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top"/>
    <w:bookmarkEnd w:id="0"/>
    <w:p w14:paraId="52811825" w14:textId="33BEA678" w:rsidR="007C4719" w:rsidRPr="00BF7234" w:rsidRDefault="001B4E81" w:rsidP="00BF7234">
      <w:pPr>
        <w:spacing w:after="0"/>
      </w:pPr>
      <w:r>
        <w:rPr>
          <w:noProof/>
        </w:rPr>
        <mc:AlternateContent>
          <mc:Choice Requires="wps">
            <w:drawing>
              <wp:anchor distT="91440" distB="91440" distL="114300" distR="114300" simplePos="0" relativeHeight="251659264" behindDoc="0" locked="0" layoutInCell="1" allowOverlap="1" wp14:anchorId="067BC79F" wp14:editId="5E085179">
                <wp:simplePos x="0" y="0"/>
                <wp:positionH relativeFrom="page">
                  <wp:posOffset>946150</wp:posOffset>
                </wp:positionH>
                <wp:positionV relativeFrom="paragraph">
                  <wp:posOffset>220980</wp:posOffset>
                </wp:positionV>
                <wp:extent cx="5492750" cy="736600"/>
                <wp:effectExtent l="0" t="0" r="0" b="635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0" cy="736600"/>
                        </a:xfrm>
                        <a:prstGeom prst="rect">
                          <a:avLst/>
                        </a:prstGeom>
                        <a:noFill/>
                        <a:ln w="9525">
                          <a:noFill/>
                          <a:miter lim="800000"/>
                          <a:headEnd/>
                          <a:tailEnd/>
                        </a:ln>
                      </wps:spPr>
                      <wps:txbx>
                        <w:txbxContent>
                          <w:p w14:paraId="2E6CEEA0" w14:textId="611B9CBC" w:rsidR="001B4E81" w:rsidRPr="00267854" w:rsidRDefault="001B4E81">
                            <w:pPr>
                              <w:pBdr>
                                <w:top w:val="single" w:sz="24" w:space="8" w:color="4472C4" w:themeColor="accent1"/>
                                <w:bottom w:val="single" w:sz="24" w:space="8" w:color="4472C4" w:themeColor="accent1"/>
                              </w:pBdr>
                              <w:spacing w:after="0"/>
                              <w:rPr>
                                <w:b/>
                                <w:bCs/>
                                <w:i/>
                                <w:iCs/>
                                <w:color w:val="4472C4" w:themeColor="accent1"/>
                                <w:sz w:val="44"/>
                                <w:szCs w:val="44"/>
                              </w:rPr>
                            </w:pPr>
                            <w:r w:rsidRPr="00267854">
                              <w:rPr>
                                <w:b/>
                                <w:bCs/>
                                <w:i/>
                                <w:iCs/>
                                <w:color w:val="4472C4" w:themeColor="accent1"/>
                                <w:sz w:val="44"/>
                                <w:szCs w:val="44"/>
                              </w:rPr>
                              <w:t xml:space="preserve">WEEKLY NEWSLETTER – </w:t>
                            </w:r>
                            <w:r w:rsidR="009D1269">
                              <w:rPr>
                                <w:b/>
                                <w:bCs/>
                                <w:i/>
                                <w:iCs/>
                                <w:color w:val="4472C4" w:themeColor="accent1"/>
                                <w:sz w:val="44"/>
                                <w:szCs w:val="44"/>
                              </w:rPr>
                              <w:t>5th</w:t>
                            </w:r>
                            <w:r w:rsidR="007C4719">
                              <w:rPr>
                                <w:b/>
                                <w:bCs/>
                                <w:i/>
                                <w:iCs/>
                                <w:color w:val="4472C4" w:themeColor="accent1"/>
                                <w:sz w:val="44"/>
                                <w:szCs w:val="44"/>
                              </w:rPr>
                              <w:t xml:space="preserve"> February</w:t>
                            </w:r>
                            <w:r w:rsidR="008E6C7C">
                              <w:rPr>
                                <w:b/>
                                <w:bCs/>
                                <w:i/>
                                <w:iCs/>
                                <w:color w:val="4472C4" w:themeColor="accent1"/>
                                <w:sz w:val="44"/>
                                <w:szCs w:val="44"/>
                              </w:rPr>
                              <w:t xml:space="preserve"> 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7BC79F" id="_x0000_t202" coordsize="21600,21600" o:spt="202" path="m,l,21600r21600,l21600,xe">
                <v:stroke joinstyle="miter"/>
                <v:path gradientshapeok="t" o:connecttype="rect"/>
              </v:shapetype>
              <v:shape id="Text Box 2" o:spid="_x0000_s1026" type="#_x0000_t202" style="position:absolute;margin-left:74.5pt;margin-top:17.4pt;width:432.5pt;height:58pt;z-index:251659264;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" filled="f" stroked="f">
                <v:textbox>
                  <w:txbxContent>
                    <w:p w14:paraId="2E6CEEA0" w14:textId="611B9CBC" w:rsidR="001B4E81" w:rsidRPr="00267854" w:rsidRDefault="001B4E81">
                      <w:pPr>
                        <w:pBdr>
                          <w:top w:val="single" w:sz="24" w:space="8" w:color="4472C4" w:themeColor="accent1"/>
                          <w:bottom w:val="single" w:sz="24" w:space="8" w:color="4472C4" w:themeColor="accent1"/>
                        </w:pBdr>
                        <w:spacing w:after="0"/>
                        <w:rPr>
                          <w:b/>
                          <w:bCs/>
                          <w:i/>
                          <w:iCs/>
                          <w:color w:val="4472C4" w:themeColor="accent1"/>
                          <w:sz w:val="44"/>
                          <w:szCs w:val="44"/>
                        </w:rPr>
                      </w:pPr>
                      <w:r w:rsidRPr="00267854">
                        <w:rPr>
                          <w:b/>
                          <w:bCs/>
                          <w:i/>
                          <w:iCs/>
                          <w:color w:val="4472C4" w:themeColor="accent1"/>
                          <w:sz w:val="44"/>
                          <w:szCs w:val="44"/>
                        </w:rPr>
                        <w:t xml:space="preserve">WEEKLY NEWSLETTER – </w:t>
                      </w:r>
                      <w:r w:rsidR="009D1269">
                        <w:rPr>
                          <w:b/>
                          <w:bCs/>
                          <w:i/>
                          <w:iCs/>
                          <w:color w:val="4472C4" w:themeColor="accent1"/>
                          <w:sz w:val="44"/>
                          <w:szCs w:val="44"/>
                        </w:rPr>
                        <w:t>5th</w:t>
                      </w:r>
                      <w:r w:rsidR="007C4719">
                        <w:rPr>
                          <w:b/>
                          <w:bCs/>
                          <w:i/>
                          <w:iCs/>
                          <w:color w:val="4472C4" w:themeColor="accent1"/>
                          <w:sz w:val="44"/>
                          <w:szCs w:val="44"/>
                        </w:rPr>
                        <w:t xml:space="preserve"> February</w:t>
                      </w:r>
                      <w:r w:rsidR="008E6C7C">
                        <w:rPr>
                          <w:b/>
                          <w:bCs/>
                          <w:i/>
                          <w:iCs/>
                          <w:color w:val="4472C4" w:themeColor="accent1"/>
                          <w:sz w:val="44"/>
                          <w:szCs w:val="44"/>
                        </w:rPr>
                        <w:t xml:space="preserve"> 2021</w:t>
                      </w:r>
                    </w:p>
                  </w:txbxContent>
                </v:textbox>
                <w10:wrap type="topAndBottom" anchorx="page"/>
              </v:shape>
            </w:pict>
          </mc:Fallback>
        </mc:AlternateContent>
      </w:r>
    </w:p>
    <w:p w14:paraId="25CDE3CA" w14:textId="3E0C390C" w:rsidR="00BA4459" w:rsidRDefault="00627639" w:rsidP="00BF7234">
      <w:pPr>
        <w:pStyle w:val="ListParagraph"/>
        <w:numPr>
          <w:ilvl w:val="0"/>
          <w:numId w:val="8"/>
        </w:numPr>
        <w:jc w:val="both"/>
        <w:rPr>
          <w:rFonts w:cstheme="minorHAnsi"/>
          <w:b/>
          <w:bCs/>
          <w:sz w:val="20"/>
          <w:szCs w:val="20"/>
        </w:rPr>
      </w:pPr>
      <w:hyperlink w:anchor="mark_1" w:history="1">
        <w:r w:rsidR="007C4719" w:rsidRPr="00627639">
          <w:rPr>
            <w:rStyle w:val="Hyperlink"/>
            <w:rFonts w:cstheme="minorHAnsi"/>
            <w:b/>
            <w:bCs/>
            <w:sz w:val="20"/>
            <w:szCs w:val="20"/>
          </w:rPr>
          <w:t xml:space="preserve">Freedom of Information </w:t>
        </w:r>
        <w:r w:rsidR="00BF7234" w:rsidRPr="00627639">
          <w:rPr>
            <w:rStyle w:val="Hyperlink"/>
            <w:rFonts w:cstheme="minorHAnsi"/>
            <w:b/>
            <w:bCs/>
            <w:sz w:val="20"/>
            <w:szCs w:val="20"/>
          </w:rPr>
          <w:t xml:space="preserve">Act </w:t>
        </w:r>
        <w:r w:rsidR="007C4719" w:rsidRPr="00627639">
          <w:rPr>
            <w:rStyle w:val="Hyperlink"/>
            <w:rFonts w:cstheme="minorHAnsi"/>
            <w:b/>
            <w:bCs/>
            <w:sz w:val="20"/>
            <w:szCs w:val="20"/>
          </w:rPr>
          <w:t>Request</w:t>
        </w:r>
        <w:r w:rsidR="00BF7234" w:rsidRPr="00627639">
          <w:rPr>
            <w:rStyle w:val="Hyperlink"/>
            <w:rFonts w:cstheme="minorHAnsi"/>
            <w:b/>
            <w:bCs/>
            <w:sz w:val="20"/>
            <w:szCs w:val="20"/>
          </w:rPr>
          <w:t>s</w:t>
        </w:r>
      </w:hyperlink>
    </w:p>
    <w:p w14:paraId="04B9F28D" w14:textId="56044A1E" w:rsidR="00BF7234" w:rsidRPr="007C4719" w:rsidRDefault="00627639" w:rsidP="00BF7234">
      <w:pPr>
        <w:pStyle w:val="ListParagraph"/>
        <w:numPr>
          <w:ilvl w:val="0"/>
          <w:numId w:val="8"/>
        </w:numPr>
        <w:rPr>
          <w:color w:val="000000"/>
        </w:rPr>
      </w:pPr>
      <w:hyperlink w:anchor="mark_2" w:history="1">
        <w:r w:rsidR="00BF7234" w:rsidRPr="00627639">
          <w:rPr>
            <w:rStyle w:val="Hyperlink"/>
            <w:b/>
            <w:bCs/>
          </w:rPr>
          <w:t>Contract agreement for 2021/22 (England) </w:t>
        </w:r>
      </w:hyperlink>
    </w:p>
    <w:p w14:paraId="37850267" w14:textId="6646C76E" w:rsidR="00BF7234" w:rsidRPr="00857492" w:rsidRDefault="00627639" w:rsidP="00BF7234">
      <w:pPr>
        <w:pStyle w:val="ListParagraph"/>
        <w:numPr>
          <w:ilvl w:val="0"/>
          <w:numId w:val="8"/>
        </w:numPr>
        <w:jc w:val="both"/>
        <w:rPr>
          <w:rFonts w:cstheme="minorHAnsi"/>
          <w:b/>
          <w:bCs/>
          <w:sz w:val="20"/>
          <w:szCs w:val="20"/>
        </w:rPr>
      </w:pPr>
      <w:hyperlink w:anchor="mark_3" w:history="1">
        <w:r w:rsidR="00857492" w:rsidRPr="00627639">
          <w:rPr>
            <w:rStyle w:val="Hyperlink"/>
            <w:b/>
            <w:bCs/>
          </w:rPr>
          <w:t>Imaging services at UHB – Communication from UHB</w:t>
        </w:r>
      </w:hyperlink>
    </w:p>
    <w:p w14:paraId="2FE6947B" w14:textId="7C3A9A13" w:rsidR="00857492" w:rsidRPr="007461B1" w:rsidRDefault="00627639" w:rsidP="00BF7234">
      <w:pPr>
        <w:pStyle w:val="ListParagraph"/>
        <w:numPr>
          <w:ilvl w:val="0"/>
          <w:numId w:val="8"/>
        </w:numPr>
        <w:jc w:val="both"/>
        <w:rPr>
          <w:rFonts w:cstheme="minorHAnsi"/>
          <w:b/>
          <w:bCs/>
          <w:sz w:val="20"/>
          <w:szCs w:val="20"/>
        </w:rPr>
      </w:pPr>
      <w:hyperlink w:anchor="mark_4" w:history="1">
        <w:r w:rsidR="007461B1" w:rsidRPr="00627639">
          <w:rPr>
            <w:rStyle w:val="Hyperlink"/>
            <w:rFonts w:cstheme="minorHAnsi"/>
            <w:b/>
            <w:bCs/>
          </w:rPr>
          <w:t>Communicating with Patients re COVID-19 Vaccinations</w:t>
        </w:r>
      </w:hyperlink>
    </w:p>
    <w:p w14:paraId="4D1A274D" w14:textId="413BFFD8" w:rsidR="007461B1" w:rsidRDefault="00627639" w:rsidP="00BF7234">
      <w:pPr>
        <w:pStyle w:val="ListParagraph"/>
        <w:numPr>
          <w:ilvl w:val="0"/>
          <w:numId w:val="8"/>
        </w:numPr>
        <w:jc w:val="both"/>
        <w:rPr>
          <w:rFonts w:cstheme="minorHAnsi"/>
          <w:b/>
          <w:bCs/>
          <w:sz w:val="20"/>
          <w:szCs w:val="20"/>
        </w:rPr>
      </w:pPr>
      <w:hyperlink w:anchor="mark_5" w:history="1">
        <w:r w:rsidR="007461B1" w:rsidRPr="00627639">
          <w:rPr>
            <w:rStyle w:val="Hyperlink"/>
            <w:rFonts w:cstheme="minorHAnsi"/>
            <w:b/>
            <w:bCs/>
            <w:sz w:val="20"/>
            <w:szCs w:val="20"/>
          </w:rPr>
          <w:t>New to Partnership Scheme</w:t>
        </w:r>
      </w:hyperlink>
    </w:p>
    <w:p w14:paraId="4192F5EA" w14:textId="7AE68C94" w:rsidR="007461B1" w:rsidRPr="007461B1" w:rsidRDefault="00627639" w:rsidP="00BF7234">
      <w:pPr>
        <w:pStyle w:val="ListParagraph"/>
        <w:numPr>
          <w:ilvl w:val="0"/>
          <w:numId w:val="8"/>
        </w:numPr>
        <w:jc w:val="both"/>
        <w:rPr>
          <w:rFonts w:cstheme="minorHAnsi"/>
          <w:b/>
          <w:bCs/>
          <w:sz w:val="20"/>
          <w:szCs w:val="20"/>
        </w:rPr>
      </w:pPr>
      <w:hyperlink w:anchor="mark_6" w:history="1">
        <w:r w:rsidR="007461B1" w:rsidRPr="00627639">
          <w:rPr>
            <w:rStyle w:val="Hyperlink"/>
            <w:b/>
            <w:bCs/>
          </w:rPr>
          <w:t>GP r</w:t>
        </w:r>
        <w:r w:rsidR="007461B1" w:rsidRPr="00627639">
          <w:rPr>
            <w:rStyle w:val="Hyperlink"/>
            <w:b/>
            <w:bCs/>
          </w:rPr>
          <w:t>e</w:t>
        </w:r>
        <w:r w:rsidR="007461B1" w:rsidRPr="00627639">
          <w:rPr>
            <w:rStyle w:val="Hyperlink"/>
            <w:b/>
            <w:bCs/>
          </w:rPr>
          <w:t>ferrals into CPCS </w:t>
        </w:r>
      </w:hyperlink>
    </w:p>
    <w:p w14:paraId="2C4EB687" w14:textId="4F59EBE0" w:rsidR="007461B1" w:rsidRPr="007461B1" w:rsidRDefault="00627639" w:rsidP="00BF7234">
      <w:pPr>
        <w:pStyle w:val="ListParagraph"/>
        <w:numPr>
          <w:ilvl w:val="0"/>
          <w:numId w:val="8"/>
        </w:numPr>
        <w:jc w:val="both"/>
        <w:rPr>
          <w:rFonts w:cstheme="minorHAnsi"/>
          <w:b/>
          <w:bCs/>
          <w:sz w:val="20"/>
          <w:szCs w:val="20"/>
        </w:rPr>
      </w:pPr>
      <w:hyperlink w:anchor="mark_7" w:history="1">
        <w:r w:rsidR="007461B1" w:rsidRPr="00627639">
          <w:rPr>
            <w:rStyle w:val="Hyperlink"/>
            <w:rFonts w:cstheme="minorHAnsi"/>
            <w:b/>
            <w:bCs/>
            <w:sz w:val="20"/>
            <w:szCs w:val="20"/>
          </w:rPr>
          <w:t>NHS Pension Scheme Access for ARRS staff</w:t>
        </w:r>
      </w:hyperlink>
    </w:p>
    <w:p w14:paraId="56A48D9E" w14:textId="55B77D23" w:rsidR="007461B1" w:rsidRPr="007461B1" w:rsidRDefault="00627639" w:rsidP="00BF7234">
      <w:pPr>
        <w:pStyle w:val="ListParagraph"/>
        <w:numPr>
          <w:ilvl w:val="0"/>
          <w:numId w:val="8"/>
        </w:numPr>
        <w:jc w:val="both"/>
        <w:rPr>
          <w:rFonts w:cstheme="minorHAnsi"/>
          <w:b/>
          <w:bCs/>
          <w:sz w:val="20"/>
          <w:szCs w:val="20"/>
        </w:rPr>
      </w:pPr>
      <w:hyperlink w:anchor="mark_8" w:history="1">
        <w:r w:rsidR="007461B1" w:rsidRPr="00627639">
          <w:rPr>
            <w:rStyle w:val="Hyperlink"/>
            <w:b/>
            <w:bCs/>
          </w:rPr>
          <w:t>GP appointment data</w:t>
        </w:r>
      </w:hyperlink>
    </w:p>
    <w:p w14:paraId="751CEA0E" w14:textId="2997D264" w:rsidR="007461B1" w:rsidRPr="007461B1" w:rsidRDefault="00627639" w:rsidP="00BF7234">
      <w:pPr>
        <w:pStyle w:val="ListParagraph"/>
        <w:numPr>
          <w:ilvl w:val="0"/>
          <w:numId w:val="8"/>
        </w:numPr>
        <w:jc w:val="both"/>
        <w:rPr>
          <w:rFonts w:cstheme="minorHAnsi"/>
          <w:b/>
          <w:bCs/>
          <w:sz w:val="20"/>
          <w:szCs w:val="20"/>
        </w:rPr>
      </w:pPr>
      <w:hyperlink w:anchor="mark_9" w:history="1">
        <w:r w:rsidR="007461B1" w:rsidRPr="00627639">
          <w:rPr>
            <w:rStyle w:val="Hyperlink"/>
            <w:b/>
            <w:bCs/>
          </w:rPr>
          <w:t>CVP – Additional payment for vaccinating housebound patients –</w:t>
        </w:r>
      </w:hyperlink>
      <w:r w:rsidR="007461B1">
        <w:rPr>
          <w:b/>
          <w:bCs/>
        </w:rPr>
        <w:t xml:space="preserve"> </w:t>
      </w:r>
      <w:r w:rsidR="007461B1" w:rsidRPr="007461B1">
        <w:rPr>
          <w:b/>
          <w:bCs/>
          <w:color w:val="FF0000"/>
        </w:rPr>
        <w:t xml:space="preserve">COVID-19 </w:t>
      </w:r>
      <w:proofErr w:type="gramStart"/>
      <w:r w:rsidR="007461B1" w:rsidRPr="007461B1">
        <w:rPr>
          <w:b/>
          <w:bCs/>
          <w:color w:val="FF0000"/>
        </w:rPr>
        <w:t>UPDATE</w:t>
      </w:r>
      <w:proofErr w:type="gramEnd"/>
    </w:p>
    <w:p w14:paraId="598BDCD2" w14:textId="47666B18" w:rsidR="00BF7234" w:rsidRPr="007461B1" w:rsidRDefault="00627639" w:rsidP="00BF7234">
      <w:pPr>
        <w:pStyle w:val="ListParagraph"/>
        <w:numPr>
          <w:ilvl w:val="0"/>
          <w:numId w:val="8"/>
        </w:numPr>
        <w:jc w:val="both"/>
        <w:rPr>
          <w:rFonts w:cstheme="minorHAnsi"/>
          <w:b/>
          <w:bCs/>
          <w:sz w:val="20"/>
          <w:szCs w:val="20"/>
        </w:rPr>
      </w:pPr>
      <w:hyperlink w:anchor="mark_10" w:history="1">
        <w:r w:rsidR="007461B1" w:rsidRPr="00627639">
          <w:rPr>
            <w:rStyle w:val="Hyperlink"/>
            <w:b/>
            <w:bCs/>
          </w:rPr>
          <w:t>Movement of vaccines</w:t>
        </w:r>
      </w:hyperlink>
      <w:r w:rsidR="007461B1">
        <w:rPr>
          <w:b/>
          <w:bCs/>
        </w:rPr>
        <w:t xml:space="preserve"> – </w:t>
      </w:r>
      <w:r w:rsidR="007461B1" w:rsidRPr="007461B1">
        <w:rPr>
          <w:b/>
          <w:bCs/>
          <w:color w:val="FF0000"/>
        </w:rPr>
        <w:t>COVID-19 UPDATE</w:t>
      </w:r>
    </w:p>
    <w:p w14:paraId="3B6D659B" w14:textId="77777777" w:rsidR="007461B1" w:rsidRPr="007461B1" w:rsidRDefault="007461B1" w:rsidP="007461B1">
      <w:pPr>
        <w:pStyle w:val="ListParagraph"/>
        <w:jc w:val="both"/>
        <w:rPr>
          <w:rFonts w:cstheme="minorHAnsi"/>
          <w:b/>
          <w:bCs/>
          <w:sz w:val="20"/>
          <w:szCs w:val="20"/>
        </w:rPr>
      </w:pPr>
    </w:p>
    <w:p w14:paraId="0F35A3BD" w14:textId="6BF5E42B" w:rsidR="00BF7234" w:rsidRPr="00806BB8" w:rsidRDefault="005B6AF4" w:rsidP="00BF7234">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rFonts w:cstheme="minorHAnsi"/>
          <w:b/>
          <w:bCs/>
        </w:rPr>
      </w:pPr>
      <w:r>
        <w:rPr>
          <w:b/>
          <w:bCs/>
        </w:rPr>
        <w:t>1</w:t>
      </w:r>
      <w:r w:rsidR="00BF7234">
        <w:rPr>
          <w:b/>
          <w:bCs/>
        </w:rPr>
        <w:t>.</w:t>
      </w:r>
      <w:r w:rsidR="00BF7234">
        <w:rPr>
          <w:b/>
          <w:bCs/>
        </w:rPr>
        <w:tab/>
      </w:r>
      <w:bookmarkStart w:id="1" w:name="mark_1"/>
      <w:r w:rsidR="00BF7234" w:rsidRPr="00806BB8">
        <w:rPr>
          <w:rFonts w:cstheme="minorHAnsi"/>
          <w:b/>
          <w:bCs/>
        </w:rPr>
        <w:t>Freedom of Information Act Requests</w:t>
      </w:r>
      <w:bookmarkEnd w:id="1"/>
    </w:p>
    <w:p w14:paraId="17D740CF" w14:textId="77777777" w:rsidR="00BF7234" w:rsidRPr="00806BB8" w:rsidRDefault="00BF7234" w:rsidP="00BF7234">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rPr>
      </w:pPr>
      <w:r>
        <w:rPr>
          <w:b/>
          <w:bCs/>
        </w:rPr>
        <w:t>FOI – Gifts and Hospitality Register/Declaration of Interest Register</w:t>
      </w:r>
    </w:p>
    <w:p w14:paraId="37DE130D" w14:textId="77777777" w:rsidR="00BF7234" w:rsidRPr="00806BB8" w:rsidRDefault="00BF7234" w:rsidP="00BF7234">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i/>
          <w:iCs/>
          <w:sz w:val="20"/>
          <w:szCs w:val="20"/>
        </w:rPr>
      </w:pPr>
      <w:r w:rsidRPr="00806BB8">
        <w:rPr>
          <w:sz w:val="20"/>
          <w:szCs w:val="20"/>
        </w:rPr>
        <w:t xml:space="preserve">We understand that many practices may have been contacted by St Andrews University in relation to a Freedom of Information Request regarding </w:t>
      </w:r>
      <w:r w:rsidRPr="00806BB8">
        <w:rPr>
          <w:i/>
          <w:iCs/>
          <w:sz w:val="20"/>
          <w:szCs w:val="20"/>
        </w:rPr>
        <w:t xml:space="preserve">your practice’s Gifts and Hospitality register, and/or Declaration of Interests Register, or equivalent, for the year 2019/20.  </w:t>
      </w:r>
    </w:p>
    <w:p w14:paraId="1E991F39" w14:textId="3A70532F" w:rsidR="00BF7234" w:rsidRPr="007461B1" w:rsidRDefault="00BF7234" w:rsidP="007461B1">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sz w:val="20"/>
          <w:szCs w:val="20"/>
        </w:rPr>
      </w:pPr>
      <w:r w:rsidRPr="00806BB8">
        <w:rPr>
          <w:sz w:val="20"/>
          <w:szCs w:val="20"/>
        </w:rPr>
        <w:t xml:space="preserve">GPC have taken this matter up with the University and they are now going to withdraw the request and shall be notifying practices accordingly.  </w:t>
      </w:r>
    </w:p>
    <w:p w14:paraId="734F865A" w14:textId="77777777" w:rsidR="00BF7234" w:rsidRPr="00806BB8" w:rsidRDefault="00BF7234" w:rsidP="00BF7234">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rPr>
      </w:pPr>
      <w:r>
        <w:rPr>
          <w:b/>
          <w:bCs/>
        </w:rPr>
        <w:t xml:space="preserve">FOI – learning disabilities to identify those recorded as </w:t>
      </w:r>
      <w:proofErr w:type="gramStart"/>
      <w:r>
        <w:rPr>
          <w:b/>
          <w:bCs/>
        </w:rPr>
        <w:t>DNAR</w:t>
      </w:r>
      <w:proofErr w:type="gramEnd"/>
    </w:p>
    <w:p w14:paraId="17AC384F" w14:textId="78148A3E" w:rsidR="00BF7234" w:rsidRPr="007461B1" w:rsidRDefault="00BF7234" w:rsidP="007461B1">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sz w:val="20"/>
          <w:szCs w:val="20"/>
        </w:rPr>
      </w:pPr>
      <w:r w:rsidRPr="00806BB8">
        <w:rPr>
          <w:sz w:val="20"/>
          <w:szCs w:val="20"/>
        </w:rPr>
        <w:t xml:space="preserve">We are also receiving queries around the LD FOIA request.  This has also been raised with the GPC who are currently reviewing this matter with their DPO.  There may be some implications from the fact that Under the Quality Improvement requirements for 2020/21 modules are effectively suspended due to the </w:t>
      </w:r>
      <w:proofErr w:type="gramStart"/>
      <w:r w:rsidRPr="00806BB8">
        <w:rPr>
          <w:sz w:val="20"/>
          <w:szCs w:val="20"/>
        </w:rPr>
        <w:t>pandemic, and</w:t>
      </w:r>
      <w:proofErr w:type="gramEnd"/>
      <w:r w:rsidRPr="00806BB8">
        <w:rPr>
          <w:sz w:val="20"/>
          <w:szCs w:val="20"/>
        </w:rPr>
        <w:t xml:space="preserve"> have advised that they will let us know as soon as possible.  However, it is entirely up to practices after consultation with their DPO as to whether they wish to continue to provide the information requested rather than wait for the outcome of the GPC </w:t>
      </w:r>
      <w:proofErr w:type="gramStart"/>
      <w:r w:rsidRPr="00806BB8">
        <w:rPr>
          <w:sz w:val="20"/>
          <w:szCs w:val="20"/>
        </w:rPr>
        <w:t>in order to</w:t>
      </w:r>
      <w:proofErr w:type="gramEnd"/>
      <w:r w:rsidRPr="00806BB8">
        <w:rPr>
          <w:sz w:val="20"/>
          <w:szCs w:val="20"/>
        </w:rPr>
        <w:t xml:space="preserve"> avoid any penalties or charges that may be imposed.</w:t>
      </w:r>
    </w:p>
    <w:p w14:paraId="44F8F761" w14:textId="77777777" w:rsidR="00BF7234" w:rsidRPr="00806BB8" w:rsidRDefault="00BF7234" w:rsidP="00BF7234">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rPr>
      </w:pPr>
      <w:r>
        <w:rPr>
          <w:b/>
          <w:bCs/>
        </w:rPr>
        <w:t>FOI – General Information</w:t>
      </w:r>
    </w:p>
    <w:p w14:paraId="1E37256C" w14:textId="77777777" w:rsidR="00BF7234" w:rsidRPr="00806BB8" w:rsidRDefault="00BF7234" w:rsidP="00BF7234">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sz w:val="20"/>
          <w:szCs w:val="20"/>
        </w:rPr>
      </w:pPr>
      <w:r w:rsidRPr="00806BB8">
        <w:rPr>
          <w:sz w:val="20"/>
          <w:szCs w:val="20"/>
        </w:rPr>
        <w:t xml:space="preserve">We would also advise practices of the point that for the purposes of the FOIA, only individual GPs are recognised as public bodies, so any FOIA request not addressed to an individual GP but to a Practice/PCN as a whole, have no validity and you should respond that the Practice/PCN is therefore unable to respond. </w:t>
      </w:r>
    </w:p>
    <w:p w14:paraId="44A36A43" w14:textId="77777777" w:rsidR="00BF7234" w:rsidRPr="00806BB8" w:rsidRDefault="00BF7234" w:rsidP="00BF7234">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sz w:val="20"/>
          <w:szCs w:val="20"/>
        </w:rPr>
      </w:pPr>
      <w:r w:rsidRPr="00806BB8">
        <w:rPr>
          <w:sz w:val="20"/>
          <w:szCs w:val="20"/>
        </w:rPr>
        <w:t>You should also consider how much time and cost there would be associated with sourcing and providing this data, if at individual practice level it would breach the normal timeframe, or cost a significant amount, then as usual the FOI request can be refused.</w:t>
      </w:r>
    </w:p>
    <w:p w14:paraId="4C3077DD" w14:textId="77777777" w:rsidR="00BF7234" w:rsidRDefault="00BF7234" w:rsidP="00BF7234">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sz w:val="20"/>
          <w:szCs w:val="20"/>
        </w:rPr>
      </w:pPr>
      <w:r w:rsidRPr="00806BB8">
        <w:rPr>
          <w:sz w:val="20"/>
          <w:szCs w:val="20"/>
        </w:rPr>
        <w:t>Unfortunately, the LMC are not qualified to answer GDPR specific questions so we would ask that you always check with your DPO before you make any decision based on what we have supplied.  It might also be worth checking with your indemnity provider i.e., MDU in case they have an independent view too. </w:t>
      </w:r>
    </w:p>
    <w:p w14:paraId="467B9CA8" w14:textId="6EDFBF73" w:rsidR="00BF7234" w:rsidRDefault="00BF7234" w:rsidP="00BF7234">
      <w:pPr>
        <w:jc w:val="both"/>
        <w:rPr>
          <w:rFonts w:cstheme="minorHAnsi"/>
          <w:b/>
          <w:bCs/>
          <w:sz w:val="20"/>
          <w:szCs w:val="20"/>
        </w:rPr>
      </w:pPr>
    </w:p>
    <w:p w14:paraId="18C09E4F" w14:textId="77777777" w:rsidR="007461B1" w:rsidRPr="00BF7234" w:rsidRDefault="007461B1" w:rsidP="00BF7234">
      <w:pPr>
        <w:jc w:val="both"/>
        <w:rPr>
          <w:rFonts w:cstheme="minorHAnsi"/>
          <w:b/>
          <w:bCs/>
          <w:sz w:val="20"/>
          <w:szCs w:val="20"/>
        </w:rPr>
      </w:pPr>
    </w:p>
    <w:p w14:paraId="52AECF3F" w14:textId="4A1D28D8" w:rsidR="007C4719" w:rsidRPr="007C4719" w:rsidRDefault="005B6AF4" w:rsidP="007C4719">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color w:val="000000"/>
        </w:rPr>
      </w:pPr>
      <w:r>
        <w:rPr>
          <w:b/>
          <w:bCs/>
          <w:color w:val="000000"/>
        </w:rPr>
        <w:t>2</w:t>
      </w:r>
      <w:r w:rsidR="007C4719">
        <w:rPr>
          <w:b/>
          <w:bCs/>
          <w:color w:val="000000"/>
        </w:rPr>
        <w:t>.</w:t>
      </w:r>
      <w:r w:rsidR="007C4719">
        <w:rPr>
          <w:b/>
          <w:bCs/>
          <w:color w:val="000000"/>
        </w:rPr>
        <w:tab/>
      </w:r>
      <w:bookmarkStart w:id="2" w:name="mark_2"/>
      <w:r w:rsidR="007C4719" w:rsidRPr="007C4719">
        <w:rPr>
          <w:b/>
          <w:bCs/>
          <w:color w:val="000000"/>
        </w:rPr>
        <w:t>Contract agreement for 2021/22 (England) </w:t>
      </w:r>
      <w:bookmarkEnd w:id="2"/>
    </w:p>
    <w:p w14:paraId="2AF829C3" w14:textId="2866A20F" w:rsidR="007C4719" w:rsidRPr="0008008F" w:rsidRDefault="007C4719" w:rsidP="007C4719">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color w:val="000000"/>
          <w:sz w:val="20"/>
          <w:szCs w:val="20"/>
        </w:rPr>
      </w:pPr>
      <w:r w:rsidRPr="0008008F">
        <w:rPr>
          <w:color w:val="000000"/>
          <w:sz w:val="20"/>
          <w:szCs w:val="20"/>
        </w:rPr>
        <w:t xml:space="preserve">At a meeting last week GPC England supported the agreement the BMA have secured with NHSE/I for minimal contract changes for 2021/22 whilst retaining the significant increases in funding already planned. Some of the previous agreements due to start in April will be delayed. This is to give practices support and stability through the continued pandemic and whilst practices are playing such a significant role in the COVID-19 vaccination programme. Some of these changes will be implemented throughout 2021/22 depending on the </w:t>
      </w:r>
      <w:proofErr w:type="gramStart"/>
      <w:r w:rsidRPr="0008008F">
        <w:rPr>
          <w:color w:val="000000"/>
          <w:sz w:val="20"/>
          <w:szCs w:val="20"/>
        </w:rPr>
        <w:t>pandemic, and</w:t>
      </w:r>
      <w:proofErr w:type="gramEnd"/>
      <w:r w:rsidRPr="0008008F">
        <w:rPr>
          <w:color w:val="000000"/>
          <w:sz w:val="20"/>
          <w:szCs w:val="20"/>
        </w:rPr>
        <w:t xml:space="preserve"> will be agreed later in the year. Practices will then be provided with adequate time to prepare. </w:t>
      </w:r>
    </w:p>
    <w:p w14:paraId="0D66F309" w14:textId="77777777" w:rsidR="007C4719" w:rsidRPr="0008008F" w:rsidRDefault="007C4719" w:rsidP="007C4719">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color w:val="000000"/>
          <w:sz w:val="20"/>
          <w:szCs w:val="20"/>
        </w:rPr>
      </w:pPr>
      <w:r w:rsidRPr="0008008F">
        <w:rPr>
          <w:color w:val="000000"/>
          <w:sz w:val="20"/>
          <w:szCs w:val="20"/>
        </w:rPr>
        <w:t xml:space="preserve">The full details are available on the BMA </w:t>
      </w:r>
      <w:hyperlink r:id="rId11" w:history="1">
        <w:r w:rsidRPr="0008008F">
          <w:rPr>
            <w:rStyle w:val="Hyperlink"/>
            <w:sz w:val="20"/>
            <w:szCs w:val="20"/>
          </w:rPr>
          <w:t>website</w:t>
        </w:r>
      </w:hyperlink>
      <w:r w:rsidRPr="0008008F">
        <w:rPr>
          <w:color w:val="000000"/>
          <w:sz w:val="20"/>
          <w:szCs w:val="20"/>
        </w:rPr>
        <w:t>, but in summary, from April: </w:t>
      </w:r>
    </w:p>
    <w:p w14:paraId="418667E7" w14:textId="77777777" w:rsidR="007C4719" w:rsidRPr="007C4719" w:rsidRDefault="007C4719" w:rsidP="007C4719">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before="100" w:beforeAutospacing="1" w:after="100" w:afterAutospacing="1" w:line="240" w:lineRule="auto"/>
        <w:jc w:val="both"/>
        <w:rPr>
          <w:rFonts w:eastAsia="Times New Roman"/>
          <w:color w:val="000000"/>
          <w:sz w:val="20"/>
          <w:szCs w:val="20"/>
        </w:rPr>
      </w:pPr>
      <w:r w:rsidRPr="007C4719">
        <w:rPr>
          <w:rFonts w:eastAsia="Times New Roman"/>
          <w:color w:val="000000"/>
          <w:sz w:val="20"/>
          <w:szCs w:val="20"/>
        </w:rPr>
        <w:t xml:space="preserve">Funding increases previously agreed will be </w:t>
      </w:r>
      <w:proofErr w:type="gramStart"/>
      <w:r w:rsidRPr="007C4719">
        <w:rPr>
          <w:rFonts w:eastAsia="Times New Roman"/>
          <w:color w:val="000000"/>
          <w:sz w:val="20"/>
          <w:szCs w:val="20"/>
        </w:rPr>
        <w:t>honoured</w:t>
      </w:r>
      <w:proofErr w:type="gramEnd"/>
      <w:r w:rsidRPr="007C4719">
        <w:rPr>
          <w:rFonts w:eastAsia="Times New Roman"/>
          <w:color w:val="000000"/>
          <w:sz w:val="20"/>
          <w:szCs w:val="20"/>
        </w:rPr>
        <w:t> </w:t>
      </w:r>
    </w:p>
    <w:p w14:paraId="5C4CD545" w14:textId="77777777" w:rsidR="007C4719" w:rsidRPr="007C4719" w:rsidRDefault="007C4719" w:rsidP="007C4719">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before="100" w:beforeAutospacing="1" w:after="100" w:afterAutospacing="1" w:line="240" w:lineRule="auto"/>
        <w:jc w:val="both"/>
        <w:rPr>
          <w:rFonts w:eastAsia="Times New Roman"/>
          <w:color w:val="000000"/>
          <w:sz w:val="20"/>
          <w:szCs w:val="20"/>
        </w:rPr>
      </w:pPr>
      <w:r w:rsidRPr="007C4719">
        <w:rPr>
          <w:rFonts w:eastAsia="Times New Roman"/>
          <w:color w:val="000000"/>
          <w:sz w:val="20"/>
          <w:szCs w:val="20"/>
        </w:rPr>
        <w:t xml:space="preserve">Funding increase to global sum to allow a 2.1% uplift in </w:t>
      </w:r>
      <w:proofErr w:type="gramStart"/>
      <w:r w:rsidRPr="007C4719">
        <w:rPr>
          <w:rFonts w:eastAsia="Times New Roman"/>
          <w:color w:val="000000"/>
          <w:sz w:val="20"/>
          <w:szCs w:val="20"/>
        </w:rPr>
        <w:t>pay</w:t>
      </w:r>
      <w:proofErr w:type="gramEnd"/>
      <w:r w:rsidRPr="007C4719">
        <w:rPr>
          <w:rFonts w:eastAsia="Times New Roman"/>
          <w:color w:val="000000"/>
          <w:sz w:val="20"/>
          <w:szCs w:val="20"/>
        </w:rPr>
        <w:t> </w:t>
      </w:r>
    </w:p>
    <w:p w14:paraId="0A9E956E" w14:textId="77777777" w:rsidR="007C4719" w:rsidRPr="007C4719" w:rsidRDefault="007C4719" w:rsidP="007C4719">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before="100" w:beforeAutospacing="1" w:after="100" w:afterAutospacing="1" w:line="240" w:lineRule="auto"/>
        <w:jc w:val="both"/>
        <w:rPr>
          <w:rFonts w:eastAsia="Times New Roman"/>
          <w:color w:val="000000"/>
          <w:sz w:val="20"/>
          <w:szCs w:val="20"/>
        </w:rPr>
      </w:pPr>
      <w:r w:rsidRPr="007C4719">
        <w:rPr>
          <w:rFonts w:eastAsia="Times New Roman"/>
          <w:color w:val="000000"/>
          <w:sz w:val="20"/>
          <w:szCs w:val="20"/>
        </w:rPr>
        <w:t xml:space="preserve">QOF will be largely the same as for 2020/21 with some amendments to cancer and SMI domains to assist with the impact of the pandemic, and changes to vaccinations and immunisations as previously planned to continue with the move to an item of service payment arrangement for childhood vaccinations – these will see additional funding go into </w:t>
      </w:r>
      <w:proofErr w:type="gramStart"/>
      <w:r w:rsidRPr="007C4719">
        <w:rPr>
          <w:rFonts w:eastAsia="Times New Roman"/>
          <w:color w:val="000000"/>
          <w:sz w:val="20"/>
          <w:szCs w:val="20"/>
        </w:rPr>
        <w:t>QOF</w:t>
      </w:r>
      <w:proofErr w:type="gramEnd"/>
      <w:r w:rsidRPr="007C4719">
        <w:rPr>
          <w:rFonts w:eastAsia="Times New Roman"/>
          <w:color w:val="000000"/>
          <w:sz w:val="20"/>
          <w:szCs w:val="20"/>
        </w:rPr>
        <w:t> </w:t>
      </w:r>
    </w:p>
    <w:p w14:paraId="00D75CE1" w14:textId="77777777" w:rsidR="007C4719" w:rsidRPr="007C4719" w:rsidRDefault="007C4719" w:rsidP="007C4719">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before="100" w:beforeAutospacing="1" w:after="100" w:afterAutospacing="1" w:line="240" w:lineRule="auto"/>
        <w:jc w:val="both"/>
        <w:rPr>
          <w:rFonts w:eastAsia="Times New Roman"/>
          <w:color w:val="000000"/>
          <w:sz w:val="20"/>
          <w:szCs w:val="20"/>
        </w:rPr>
      </w:pPr>
      <w:r w:rsidRPr="007C4719">
        <w:rPr>
          <w:rFonts w:eastAsia="Times New Roman"/>
          <w:color w:val="000000"/>
          <w:sz w:val="20"/>
          <w:szCs w:val="20"/>
        </w:rPr>
        <w:t xml:space="preserve">QI modules from 20/21 to be repeated and slightly amended and the work already done will count towards </w:t>
      </w:r>
      <w:proofErr w:type="gramStart"/>
      <w:r w:rsidRPr="007C4719">
        <w:rPr>
          <w:rFonts w:eastAsia="Times New Roman"/>
          <w:color w:val="000000"/>
          <w:sz w:val="20"/>
          <w:szCs w:val="20"/>
        </w:rPr>
        <w:t>this</w:t>
      </w:r>
      <w:proofErr w:type="gramEnd"/>
      <w:r w:rsidRPr="007C4719">
        <w:rPr>
          <w:rFonts w:eastAsia="Times New Roman"/>
          <w:color w:val="000000"/>
          <w:sz w:val="20"/>
          <w:szCs w:val="20"/>
        </w:rPr>
        <w:t> </w:t>
      </w:r>
    </w:p>
    <w:p w14:paraId="6112D4E4" w14:textId="77777777" w:rsidR="007C4719" w:rsidRPr="007C4719" w:rsidRDefault="007C4719" w:rsidP="007C4719">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before="100" w:beforeAutospacing="1" w:after="100" w:afterAutospacing="1" w:line="240" w:lineRule="auto"/>
        <w:jc w:val="both"/>
        <w:rPr>
          <w:rFonts w:eastAsia="Times New Roman"/>
          <w:color w:val="000000"/>
          <w:sz w:val="20"/>
          <w:szCs w:val="20"/>
        </w:rPr>
      </w:pPr>
      <w:r w:rsidRPr="007C4719">
        <w:rPr>
          <w:rFonts w:eastAsia="Times New Roman"/>
          <w:color w:val="000000"/>
          <w:sz w:val="20"/>
          <w:szCs w:val="20"/>
        </w:rPr>
        <w:t xml:space="preserve">The core digital offer to patients has been defined, largely based on how practices are already operating due to the </w:t>
      </w:r>
      <w:proofErr w:type="gramStart"/>
      <w:r w:rsidRPr="007C4719">
        <w:rPr>
          <w:rFonts w:eastAsia="Times New Roman"/>
          <w:color w:val="000000"/>
          <w:sz w:val="20"/>
          <w:szCs w:val="20"/>
        </w:rPr>
        <w:t>pandemic</w:t>
      </w:r>
      <w:proofErr w:type="gramEnd"/>
      <w:r w:rsidRPr="007C4719">
        <w:rPr>
          <w:rFonts w:eastAsia="Times New Roman"/>
          <w:color w:val="000000"/>
          <w:sz w:val="20"/>
          <w:szCs w:val="20"/>
        </w:rPr>
        <w:t> </w:t>
      </w:r>
    </w:p>
    <w:p w14:paraId="2A7E0EAA" w14:textId="77777777" w:rsidR="007C4719" w:rsidRPr="007C4719" w:rsidRDefault="007C4719" w:rsidP="007C4719">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before="100" w:beforeAutospacing="1" w:after="100" w:afterAutospacing="1" w:line="240" w:lineRule="auto"/>
        <w:jc w:val="both"/>
        <w:rPr>
          <w:rFonts w:eastAsia="Times New Roman"/>
          <w:color w:val="000000"/>
          <w:sz w:val="20"/>
          <w:szCs w:val="20"/>
        </w:rPr>
      </w:pPr>
      <w:r w:rsidRPr="007C4719">
        <w:rPr>
          <w:rFonts w:eastAsia="Times New Roman"/>
          <w:color w:val="000000"/>
          <w:sz w:val="20"/>
          <w:szCs w:val="20"/>
        </w:rPr>
        <w:t xml:space="preserve">New ARRS roles will come on stream, with additional funding being made available to enable mental health practitioners to be part of the PCN </w:t>
      </w:r>
      <w:proofErr w:type="gramStart"/>
      <w:r w:rsidRPr="007C4719">
        <w:rPr>
          <w:rFonts w:eastAsia="Times New Roman"/>
          <w:color w:val="000000"/>
          <w:sz w:val="20"/>
          <w:szCs w:val="20"/>
        </w:rPr>
        <w:t>workforce</w:t>
      </w:r>
      <w:proofErr w:type="gramEnd"/>
      <w:r w:rsidRPr="007C4719">
        <w:rPr>
          <w:rFonts w:eastAsia="Times New Roman"/>
          <w:color w:val="000000"/>
          <w:sz w:val="20"/>
          <w:szCs w:val="20"/>
        </w:rPr>
        <w:t xml:space="preserve">  </w:t>
      </w:r>
    </w:p>
    <w:p w14:paraId="41055AE9" w14:textId="77777777" w:rsidR="007C4719" w:rsidRPr="007C4719" w:rsidRDefault="007C4719" w:rsidP="007C4719">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before="100" w:beforeAutospacing="1" w:after="100" w:afterAutospacing="1" w:line="240" w:lineRule="auto"/>
        <w:jc w:val="both"/>
        <w:rPr>
          <w:rFonts w:eastAsia="Times New Roman"/>
          <w:color w:val="000000"/>
          <w:sz w:val="20"/>
          <w:szCs w:val="20"/>
        </w:rPr>
      </w:pPr>
      <w:r w:rsidRPr="007C4719">
        <w:rPr>
          <w:rFonts w:eastAsia="Times New Roman"/>
          <w:color w:val="000000"/>
          <w:sz w:val="20"/>
          <w:szCs w:val="20"/>
        </w:rPr>
        <w:t xml:space="preserve">London weighting can be paid as part of ARRS max reimbursement </w:t>
      </w:r>
      <w:proofErr w:type="gramStart"/>
      <w:r w:rsidRPr="007C4719">
        <w:rPr>
          <w:rFonts w:eastAsia="Times New Roman"/>
          <w:color w:val="000000"/>
          <w:sz w:val="20"/>
          <w:szCs w:val="20"/>
        </w:rPr>
        <w:t>amounts</w:t>
      </w:r>
      <w:proofErr w:type="gramEnd"/>
      <w:r w:rsidRPr="007C4719">
        <w:rPr>
          <w:rFonts w:eastAsia="Times New Roman"/>
          <w:color w:val="000000"/>
          <w:sz w:val="20"/>
          <w:szCs w:val="20"/>
        </w:rPr>
        <w:t> </w:t>
      </w:r>
    </w:p>
    <w:p w14:paraId="057D7D9B" w14:textId="77777777" w:rsidR="007C4719" w:rsidRPr="007C4719" w:rsidRDefault="007C4719" w:rsidP="007C4719">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before="100" w:beforeAutospacing="1" w:after="100" w:afterAutospacing="1" w:line="240" w:lineRule="auto"/>
        <w:jc w:val="both"/>
        <w:rPr>
          <w:rFonts w:eastAsia="Times New Roman"/>
          <w:color w:val="000000"/>
          <w:sz w:val="20"/>
          <w:szCs w:val="20"/>
        </w:rPr>
      </w:pPr>
      <w:r w:rsidRPr="007C4719">
        <w:rPr>
          <w:rFonts w:eastAsia="Times New Roman"/>
          <w:color w:val="000000"/>
          <w:sz w:val="20"/>
          <w:szCs w:val="20"/>
        </w:rPr>
        <w:t xml:space="preserve">IIF 2020/12 indicators will remain unchanged. GPCE and NHSEI will have further discussion on other planned indicators for 2021/22, as the length and impact of the pandemic becomes clearer, utilising the additional investment to the </w:t>
      </w:r>
      <w:proofErr w:type="gramStart"/>
      <w:r w:rsidRPr="007C4719">
        <w:rPr>
          <w:rFonts w:eastAsia="Times New Roman"/>
          <w:color w:val="000000"/>
          <w:sz w:val="20"/>
          <w:szCs w:val="20"/>
        </w:rPr>
        <w:t>IIF</w:t>
      </w:r>
      <w:proofErr w:type="gramEnd"/>
      <w:r w:rsidRPr="007C4719">
        <w:rPr>
          <w:rFonts w:eastAsia="Times New Roman"/>
          <w:color w:val="000000"/>
          <w:sz w:val="20"/>
          <w:szCs w:val="20"/>
        </w:rPr>
        <w:t> </w:t>
      </w:r>
    </w:p>
    <w:p w14:paraId="3A48586F" w14:textId="77777777" w:rsidR="007C4719" w:rsidRPr="007C4719" w:rsidRDefault="007C4719" w:rsidP="007C4719">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before="100" w:beforeAutospacing="1" w:after="100" w:afterAutospacing="1" w:line="240" w:lineRule="auto"/>
        <w:jc w:val="both"/>
        <w:rPr>
          <w:rFonts w:eastAsia="Times New Roman"/>
          <w:color w:val="000000"/>
          <w:sz w:val="20"/>
          <w:szCs w:val="20"/>
        </w:rPr>
      </w:pPr>
      <w:r w:rsidRPr="007C4719">
        <w:rPr>
          <w:rFonts w:eastAsia="Times New Roman"/>
          <w:color w:val="000000"/>
          <w:sz w:val="20"/>
          <w:szCs w:val="20"/>
        </w:rPr>
        <w:t xml:space="preserve">No new PCN service specifications from April (will be phased in later in the year with dates to be agreed depending on the pandemic), and current PCN services to receive minor </w:t>
      </w:r>
      <w:proofErr w:type="gramStart"/>
      <w:r w:rsidRPr="007C4719">
        <w:rPr>
          <w:rFonts w:eastAsia="Times New Roman"/>
          <w:color w:val="000000"/>
          <w:sz w:val="20"/>
          <w:szCs w:val="20"/>
        </w:rPr>
        <w:t>amendments</w:t>
      </w:r>
      <w:proofErr w:type="gramEnd"/>
      <w:r w:rsidRPr="007C4719">
        <w:rPr>
          <w:rFonts w:eastAsia="Times New Roman"/>
          <w:color w:val="000000"/>
          <w:sz w:val="20"/>
          <w:szCs w:val="20"/>
        </w:rPr>
        <w:t> </w:t>
      </w:r>
    </w:p>
    <w:p w14:paraId="04756BDA" w14:textId="77777777" w:rsidR="007C4719" w:rsidRPr="0008008F" w:rsidRDefault="007C4719" w:rsidP="007C4719">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before="100" w:beforeAutospacing="1" w:after="100" w:afterAutospacing="1" w:line="240" w:lineRule="auto"/>
        <w:jc w:val="both"/>
        <w:rPr>
          <w:rFonts w:eastAsia="Times New Roman"/>
          <w:color w:val="000000"/>
        </w:rPr>
      </w:pPr>
      <w:r w:rsidRPr="007C4719">
        <w:rPr>
          <w:rFonts w:eastAsia="Times New Roman"/>
          <w:color w:val="000000"/>
          <w:sz w:val="20"/>
          <w:szCs w:val="20"/>
        </w:rPr>
        <w:t xml:space="preserve">GPC England and NHSE/I will discuss the introduction (in-year) of a new enhanced service related to obesity and weight </w:t>
      </w:r>
      <w:proofErr w:type="gramStart"/>
      <w:r w:rsidRPr="007C4719">
        <w:rPr>
          <w:rFonts w:eastAsia="Times New Roman"/>
          <w:color w:val="000000"/>
          <w:sz w:val="20"/>
          <w:szCs w:val="20"/>
        </w:rPr>
        <w:t>management</w:t>
      </w:r>
      <w:proofErr w:type="gramEnd"/>
      <w:r w:rsidRPr="0008008F">
        <w:rPr>
          <w:rFonts w:eastAsia="Times New Roman"/>
          <w:color w:val="000000"/>
        </w:rPr>
        <w:t>  </w:t>
      </w:r>
    </w:p>
    <w:p w14:paraId="6CC8BBF8" w14:textId="12C003CF" w:rsidR="007C4719" w:rsidRDefault="007C4719" w:rsidP="007C4719">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rStyle w:val="Hyperlink"/>
          <w:b/>
          <w:bCs/>
        </w:rPr>
      </w:pPr>
      <w:r>
        <w:rPr>
          <w:b/>
          <w:bCs/>
          <w:color w:val="000000"/>
        </w:rPr>
        <w:t> </w:t>
      </w:r>
      <w:hyperlink r:id="rId12" w:history="1">
        <w:r>
          <w:rPr>
            <w:rStyle w:val="Hyperlink"/>
            <w:b/>
            <w:bCs/>
          </w:rPr>
          <w:t>https://www.bma.org.uk/pay-and-contracts/contracts/gp-contract/gp-contract-england-202122</w:t>
        </w:r>
      </w:hyperlink>
    </w:p>
    <w:p w14:paraId="6B5ECC27" w14:textId="77777777" w:rsidR="001934F0" w:rsidRDefault="001934F0" w:rsidP="007C4719">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pPr>
    </w:p>
    <w:p w14:paraId="4B299EB4" w14:textId="1146F9C9" w:rsidR="007C4719" w:rsidRDefault="007C4719" w:rsidP="007C4719"/>
    <w:p w14:paraId="6AE95A73" w14:textId="153FE418" w:rsidR="005B6AF4" w:rsidRDefault="005B6AF4" w:rsidP="007C4719"/>
    <w:p w14:paraId="572708A0" w14:textId="29876447" w:rsidR="005B6AF4" w:rsidRDefault="005B6AF4" w:rsidP="007C4719"/>
    <w:p w14:paraId="4A1EBE4D" w14:textId="187766E4" w:rsidR="005B6AF4" w:rsidRDefault="005B6AF4" w:rsidP="007C4719"/>
    <w:p w14:paraId="69697937" w14:textId="77777777" w:rsidR="005B6AF4" w:rsidRDefault="005B6AF4" w:rsidP="007C4719"/>
    <w:p w14:paraId="72C14228" w14:textId="59CA41A3" w:rsidR="00857492" w:rsidRDefault="00857492" w:rsidP="009C307B">
      <w:pPr>
        <w:jc w:val="both"/>
        <w:rPr>
          <w:sz w:val="20"/>
          <w:szCs w:val="20"/>
          <w:lang w:eastAsia="en-GB"/>
        </w:rPr>
      </w:pPr>
    </w:p>
    <w:p w14:paraId="1DD1B0ED" w14:textId="50C87C4E" w:rsidR="00857492" w:rsidRDefault="00857492" w:rsidP="00857492">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sz w:val="20"/>
          <w:szCs w:val="20"/>
        </w:rPr>
      </w:pPr>
      <w:r>
        <w:rPr>
          <w:b/>
          <w:bCs/>
        </w:rPr>
        <w:t>3.</w:t>
      </w:r>
      <w:r>
        <w:rPr>
          <w:b/>
          <w:bCs/>
        </w:rPr>
        <w:tab/>
      </w:r>
      <w:bookmarkStart w:id="3" w:name="mark_3"/>
      <w:r w:rsidRPr="00125B52">
        <w:rPr>
          <w:b/>
          <w:bCs/>
        </w:rPr>
        <w:t>Imaging services at UHB</w:t>
      </w:r>
      <w:r>
        <w:rPr>
          <w:b/>
          <w:bCs/>
        </w:rPr>
        <w:t xml:space="preserve"> – Communication from UHB</w:t>
      </w:r>
      <w:bookmarkEnd w:id="3"/>
      <w:r w:rsidRPr="00125B52">
        <w:br/>
      </w:r>
      <w:r w:rsidRPr="00125B52">
        <w:br/>
      </w:r>
      <w:r w:rsidRPr="00125B52">
        <w:rPr>
          <w:sz w:val="20"/>
          <w:szCs w:val="20"/>
        </w:rPr>
        <w:t>“We are currently experiencing unprecedented demand on our acute pathways. We are working hard to minimise the effect that this has on routine care, but it may result in a slight increase in wait times for routine imaging appointments over the next few weeks. We will of course return to a normal service as soon as inpatient demand allows us to do so.</w:t>
      </w:r>
      <w:r w:rsidRPr="00125B52">
        <w:rPr>
          <w:sz w:val="20"/>
          <w:szCs w:val="20"/>
        </w:rPr>
        <w:br/>
        <w:t> </w:t>
      </w:r>
      <w:r w:rsidRPr="00125B52">
        <w:rPr>
          <w:sz w:val="20"/>
          <w:szCs w:val="20"/>
        </w:rPr>
        <w:br/>
        <w:t>“We will be maintaining the urgent pathway for patients requiring a chest x-ray with suspected cancer, infection or patients with suspected fracture.  US scan requests, which meet the criteria as per our UHB US Good Practice imaging guidance, will continue to be honoured. It is primarily </w:t>
      </w:r>
      <w:hyperlink r:id="rId13" w:tgtFrame="_blank" w:history="1">
        <w:r w:rsidRPr="00125B52">
          <w:rPr>
            <w:rStyle w:val="Hyperlink"/>
            <w:rFonts w:cstheme="minorHAnsi"/>
            <w:color w:val="007C89"/>
            <w:sz w:val="20"/>
            <w:szCs w:val="20"/>
          </w:rPr>
          <w:t>these requests</w:t>
        </w:r>
      </w:hyperlink>
      <w:r w:rsidRPr="00125B52">
        <w:rPr>
          <w:sz w:val="20"/>
          <w:szCs w:val="20"/>
        </w:rPr>
        <w:t>, which may experience delays to appointments.  Other referrals can continue to be made using current Radiology Advice and Guidance pathway.</w:t>
      </w:r>
      <w:r w:rsidRPr="00125B52">
        <w:rPr>
          <w:sz w:val="20"/>
          <w:szCs w:val="20"/>
        </w:rPr>
        <w:br/>
        <w:t> </w:t>
      </w:r>
      <w:r w:rsidRPr="00125B52">
        <w:rPr>
          <w:sz w:val="20"/>
          <w:szCs w:val="20"/>
        </w:rPr>
        <w:br/>
        <w:t>“If a referrer wishes to expedite an existing request, they can email the relevant site using the details below. The email must provide the information below and we will try our best to expedite the request:</w:t>
      </w:r>
    </w:p>
    <w:p w14:paraId="36559ECB" w14:textId="77777777" w:rsidR="00857492" w:rsidRPr="00125B52" w:rsidRDefault="00857492" w:rsidP="00857492">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sz w:val="20"/>
          <w:szCs w:val="20"/>
        </w:rPr>
      </w:pPr>
    </w:p>
    <w:p w14:paraId="107D4148" w14:textId="77777777" w:rsidR="00857492" w:rsidRPr="00125B52" w:rsidRDefault="00857492" w:rsidP="00857492">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sz w:val="20"/>
          <w:szCs w:val="20"/>
        </w:rPr>
      </w:pPr>
      <w:r w:rsidRPr="00125B52">
        <w:rPr>
          <w:sz w:val="20"/>
          <w:szCs w:val="20"/>
        </w:rPr>
        <w:t xml:space="preserve">Patient’s name </w:t>
      </w:r>
    </w:p>
    <w:p w14:paraId="303E0EB8" w14:textId="77777777" w:rsidR="00857492" w:rsidRPr="00125B52" w:rsidRDefault="00857492" w:rsidP="00857492">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sz w:val="20"/>
          <w:szCs w:val="20"/>
        </w:rPr>
      </w:pPr>
      <w:r w:rsidRPr="00125B52">
        <w:rPr>
          <w:sz w:val="20"/>
          <w:szCs w:val="20"/>
        </w:rPr>
        <w:t xml:space="preserve">DOB </w:t>
      </w:r>
    </w:p>
    <w:p w14:paraId="57C77F16" w14:textId="77777777" w:rsidR="00857492" w:rsidRPr="00125B52" w:rsidRDefault="00857492" w:rsidP="00857492">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sz w:val="20"/>
          <w:szCs w:val="20"/>
        </w:rPr>
      </w:pPr>
      <w:r w:rsidRPr="00125B52">
        <w:rPr>
          <w:sz w:val="20"/>
          <w:szCs w:val="20"/>
        </w:rPr>
        <w:t xml:space="preserve">NHS number </w:t>
      </w:r>
    </w:p>
    <w:p w14:paraId="1B634B75" w14:textId="77777777" w:rsidR="00857492" w:rsidRPr="00125B52" w:rsidRDefault="00857492" w:rsidP="00857492">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sz w:val="20"/>
          <w:szCs w:val="20"/>
        </w:rPr>
      </w:pPr>
      <w:r w:rsidRPr="00125B52">
        <w:rPr>
          <w:sz w:val="20"/>
          <w:szCs w:val="20"/>
        </w:rPr>
        <w:t xml:space="preserve">Priority </w:t>
      </w:r>
    </w:p>
    <w:p w14:paraId="4B528086" w14:textId="77777777" w:rsidR="00857492" w:rsidRPr="00125B52" w:rsidRDefault="00857492" w:rsidP="00857492">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sz w:val="20"/>
          <w:szCs w:val="20"/>
        </w:rPr>
      </w:pPr>
      <w:r w:rsidRPr="00125B52">
        <w:rPr>
          <w:sz w:val="20"/>
          <w:szCs w:val="20"/>
        </w:rPr>
        <w:t xml:space="preserve">The rationale for your decision </w:t>
      </w:r>
    </w:p>
    <w:p w14:paraId="37197749" w14:textId="77777777" w:rsidR="00857492" w:rsidRDefault="00857492" w:rsidP="00857492">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sz w:val="20"/>
          <w:szCs w:val="20"/>
        </w:rPr>
      </w:pPr>
      <w:r w:rsidRPr="00125B52">
        <w:rPr>
          <w:sz w:val="20"/>
          <w:szCs w:val="20"/>
        </w:rPr>
        <w:t> </w:t>
      </w:r>
      <w:r w:rsidRPr="00125B52">
        <w:rPr>
          <w:sz w:val="20"/>
          <w:szCs w:val="20"/>
        </w:rPr>
        <w:br/>
      </w:r>
      <w:r w:rsidRPr="00125B52">
        <w:rPr>
          <w:b/>
          <w:bCs/>
          <w:i/>
          <w:iCs/>
          <w:sz w:val="20"/>
          <w:szCs w:val="20"/>
        </w:rPr>
        <w:t>GHH</w:t>
      </w:r>
      <w:r w:rsidRPr="00125B52">
        <w:rPr>
          <w:sz w:val="20"/>
          <w:szCs w:val="20"/>
        </w:rPr>
        <w:br/>
        <w:t xml:space="preserve">Email: </w:t>
      </w:r>
      <w:hyperlink r:id="rId14" w:history="1">
        <w:r w:rsidRPr="00125B52">
          <w:rPr>
            <w:rStyle w:val="Hyperlink"/>
            <w:rFonts w:cstheme="minorHAnsi"/>
            <w:color w:val="007C89"/>
            <w:sz w:val="20"/>
            <w:szCs w:val="20"/>
          </w:rPr>
          <w:t>bhs-tr.HEFTRadiology@nhs.net</w:t>
        </w:r>
      </w:hyperlink>
      <w:r w:rsidRPr="00125B52">
        <w:rPr>
          <w:sz w:val="20"/>
          <w:szCs w:val="20"/>
        </w:rPr>
        <w:br/>
        <w:t>Fax: 0121 311 1524</w:t>
      </w:r>
      <w:r w:rsidRPr="00125B52">
        <w:rPr>
          <w:sz w:val="20"/>
          <w:szCs w:val="20"/>
        </w:rPr>
        <w:br/>
        <w:t> </w:t>
      </w:r>
      <w:r w:rsidRPr="00125B52">
        <w:rPr>
          <w:sz w:val="20"/>
          <w:szCs w:val="20"/>
        </w:rPr>
        <w:br/>
      </w:r>
      <w:r w:rsidRPr="00125B52">
        <w:rPr>
          <w:b/>
          <w:bCs/>
          <w:i/>
          <w:iCs/>
          <w:sz w:val="20"/>
          <w:szCs w:val="20"/>
        </w:rPr>
        <w:t>BHH</w:t>
      </w:r>
      <w:r w:rsidRPr="00125B52">
        <w:rPr>
          <w:sz w:val="20"/>
          <w:szCs w:val="20"/>
        </w:rPr>
        <w:br/>
        <w:t xml:space="preserve">Email: </w:t>
      </w:r>
      <w:hyperlink r:id="rId15" w:history="1">
        <w:r w:rsidRPr="00125B52">
          <w:rPr>
            <w:rStyle w:val="Hyperlink"/>
            <w:rFonts w:cstheme="minorHAnsi"/>
            <w:color w:val="007C89"/>
            <w:sz w:val="20"/>
            <w:szCs w:val="20"/>
          </w:rPr>
          <w:t>bhs-tr.HEFTRadiology@nhs.net</w:t>
        </w:r>
      </w:hyperlink>
      <w:r w:rsidRPr="00125B52">
        <w:rPr>
          <w:sz w:val="20"/>
          <w:szCs w:val="20"/>
        </w:rPr>
        <w:br/>
        <w:t>Fax: 0121 424 3083</w:t>
      </w:r>
      <w:r w:rsidRPr="00125B52">
        <w:rPr>
          <w:sz w:val="20"/>
          <w:szCs w:val="20"/>
        </w:rPr>
        <w:br/>
        <w:t> </w:t>
      </w:r>
      <w:r w:rsidRPr="00125B52">
        <w:rPr>
          <w:sz w:val="20"/>
          <w:szCs w:val="20"/>
        </w:rPr>
        <w:br/>
      </w:r>
      <w:r w:rsidRPr="00125B52">
        <w:rPr>
          <w:b/>
          <w:bCs/>
          <w:i/>
          <w:iCs/>
          <w:sz w:val="20"/>
          <w:szCs w:val="20"/>
        </w:rPr>
        <w:t>QEHB</w:t>
      </w:r>
      <w:r w:rsidRPr="00125B52">
        <w:rPr>
          <w:sz w:val="20"/>
          <w:szCs w:val="20"/>
        </w:rPr>
        <w:br/>
        <w:t xml:space="preserve">Email: </w:t>
      </w:r>
      <w:hyperlink r:id="rId16" w:history="1">
        <w:r w:rsidRPr="00125B52">
          <w:rPr>
            <w:rStyle w:val="Hyperlink"/>
            <w:rFonts w:cstheme="minorHAnsi"/>
            <w:color w:val="007C89"/>
            <w:sz w:val="20"/>
            <w:szCs w:val="20"/>
          </w:rPr>
          <w:t>UHBradiology.QEHB@nhs.net</w:t>
        </w:r>
      </w:hyperlink>
      <w:r w:rsidRPr="00125B52">
        <w:rPr>
          <w:sz w:val="20"/>
          <w:szCs w:val="20"/>
        </w:rPr>
        <w:br/>
        <w:t>Fax: 0121 460 5817</w:t>
      </w:r>
      <w:r w:rsidRPr="00125B52">
        <w:rPr>
          <w:sz w:val="20"/>
          <w:szCs w:val="20"/>
        </w:rPr>
        <w:br/>
        <w:t> </w:t>
      </w:r>
      <w:r w:rsidRPr="00125B52">
        <w:rPr>
          <w:sz w:val="20"/>
          <w:szCs w:val="20"/>
        </w:rPr>
        <w:br/>
        <w:t>“Radiology advice and guidance is available if you wish to make a referral that does not fall under UHB US Good Practice imaging guidance, or a clinical problem that needs imaging advice.</w:t>
      </w:r>
      <w:r w:rsidRPr="00125B52">
        <w:rPr>
          <w:sz w:val="20"/>
          <w:szCs w:val="20"/>
        </w:rPr>
        <w:br/>
        <w:t> </w:t>
      </w:r>
      <w:r w:rsidRPr="00125B52">
        <w:rPr>
          <w:sz w:val="20"/>
          <w:szCs w:val="20"/>
        </w:rPr>
        <w:br/>
        <w:t>“This service is available Monday to Friday from 1pm to 3pm only. These phone lines are managed by senior registrars/consultants, who aim to provide you advice on the best possible imaging test for the clinical problem. If a Radiologist advises that an imaging referral is required, it is important that the GP writes the following in the referral information/request: ‘Request approved by [Radiologist name]’.</w:t>
      </w:r>
      <w:r w:rsidRPr="00125B52">
        <w:rPr>
          <w:sz w:val="20"/>
          <w:szCs w:val="20"/>
        </w:rPr>
        <w:br/>
      </w:r>
      <w:r w:rsidRPr="00125B52">
        <w:rPr>
          <w:sz w:val="20"/>
          <w:szCs w:val="20"/>
        </w:rPr>
        <w:br/>
        <w:t>“If this test involves administration of intravenous contrast, we will require an </w:t>
      </w:r>
      <w:proofErr w:type="gramStart"/>
      <w:r w:rsidRPr="00125B52">
        <w:rPr>
          <w:sz w:val="20"/>
          <w:szCs w:val="20"/>
        </w:rPr>
        <w:t>up to date</w:t>
      </w:r>
      <w:proofErr w:type="gramEnd"/>
      <w:r w:rsidRPr="00125B52">
        <w:rPr>
          <w:sz w:val="20"/>
          <w:szCs w:val="20"/>
        </w:rPr>
        <w:t xml:space="preserve"> GFR (within six months of the date of the scan).</w:t>
      </w:r>
      <w:r>
        <w:rPr>
          <w:sz w:val="20"/>
          <w:szCs w:val="20"/>
        </w:rPr>
        <w:t>”</w:t>
      </w:r>
      <w:r w:rsidRPr="00125B52">
        <w:rPr>
          <w:sz w:val="20"/>
          <w:szCs w:val="20"/>
        </w:rPr>
        <w:br/>
        <w:t> </w:t>
      </w:r>
      <w:r w:rsidRPr="00125B52">
        <w:rPr>
          <w:sz w:val="20"/>
          <w:szCs w:val="20"/>
        </w:rPr>
        <w:br/>
        <w:t>Contact numbers:</w:t>
      </w:r>
    </w:p>
    <w:p w14:paraId="3F44F044" w14:textId="26E68BC1" w:rsidR="00857492" w:rsidRPr="007461B1" w:rsidRDefault="00857492" w:rsidP="007461B1">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sz w:val="20"/>
          <w:szCs w:val="20"/>
        </w:rPr>
      </w:pPr>
      <w:r w:rsidRPr="00125B52">
        <w:rPr>
          <w:sz w:val="20"/>
          <w:szCs w:val="20"/>
        </w:rPr>
        <w:br/>
      </w:r>
      <w:r w:rsidRPr="00125B52">
        <w:rPr>
          <w:b/>
          <w:bCs/>
          <w:sz w:val="20"/>
          <w:szCs w:val="20"/>
        </w:rPr>
        <w:t>BHH: 0121 424 0851</w:t>
      </w:r>
      <w:r w:rsidRPr="00125B52">
        <w:rPr>
          <w:b/>
          <w:bCs/>
          <w:sz w:val="20"/>
          <w:szCs w:val="20"/>
        </w:rPr>
        <w:br/>
        <w:t>GHH: 0121 424 9416 (transferred on to relevant Radiologist)</w:t>
      </w:r>
      <w:r w:rsidRPr="00125B52">
        <w:rPr>
          <w:b/>
          <w:bCs/>
          <w:sz w:val="20"/>
          <w:szCs w:val="20"/>
        </w:rPr>
        <w:br/>
        <w:t>QEHB: 0121 371 3636</w:t>
      </w:r>
      <w:r w:rsidRPr="00125B52">
        <w:rPr>
          <w:sz w:val="20"/>
          <w:szCs w:val="20"/>
        </w:rPr>
        <w:br/>
        <w:t> </w:t>
      </w:r>
      <w:r w:rsidRPr="00125B52">
        <w:rPr>
          <w:sz w:val="20"/>
          <w:szCs w:val="20"/>
        </w:rPr>
        <w:br/>
        <w:t>“We thank you for feedback around this service and are working to ensure it is more robust and responsive to our users.”</w:t>
      </w:r>
    </w:p>
    <w:p w14:paraId="0C728774" w14:textId="1F681010" w:rsidR="00BF35D7" w:rsidRDefault="00BF35D7" w:rsidP="009C307B">
      <w:pPr>
        <w:jc w:val="both"/>
        <w:rPr>
          <w:sz w:val="20"/>
          <w:szCs w:val="20"/>
          <w:lang w:eastAsia="en-GB"/>
        </w:rPr>
      </w:pPr>
    </w:p>
    <w:p w14:paraId="29C9FCE3" w14:textId="4A36B1C6" w:rsidR="00BF35D7" w:rsidRPr="008B5A63" w:rsidRDefault="00BF35D7" w:rsidP="00BF35D7">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line="360" w:lineRule="auto"/>
        <w:rPr>
          <w:rFonts w:cstheme="minorHAnsi"/>
          <w:b/>
          <w:bCs/>
          <w:color w:val="202020"/>
        </w:rPr>
      </w:pPr>
      <w:r>
        <w:rPr>
          <w:rFonts w:cstheme="minorHAnsi"/>
          <w:b/>
          <w:bCs/>
          <w:color w:val="202020"/>
        </w:rPr>
        <w:t>4.</w:t>
      </w:r>
      <w:r>
        <w:rPr>
          <w:rFonts w:cstheme="minorHAnsi"/>
          <w:b/>
          <w:bCs/>
          <w:color w:val="202020"/>
        </w:rPr>
        <w:tab/>
      </w:r>
      <w:bookmarkStart w:id="4" w:name="mark_4"/>
      <w:r w:rsidRPr="008B5A63">
        <w:rPr>
          <w:rFonts w:cstheme="minorHAnsi"/>
          <w:b/>
          <w:bCs/>
          <w:color w:val="202020"/>
        </w:rPr>
        <w:t>Communicating with Patient</w:t>
      </w:r>
      <w:r>
        <w:rPr>
          <w:rFonts w:cstheme="minorHAnsi"/>
          <w:b/>
          <w:bCs/>
          <w:color w:val="202020"/>
        </w:rPr>
        <w:t>s</w:t>
      </w:r>
      <w:r w:rsidRPr="008B5A63">
        <w:rPr>
          <w:rFonts w:cstheme="minorHAnsi"/>
          <w:b/>
          <w:bCs/>
          <w:color w:val="202020"/>
        </w:rPr>
        <w:t xml:space="preserve"> re COVID-19 Vaccinations</w:t>
      </w:r>
      <w:bookmarkEnd w:id="4"/>
    </w:p>
    <w:p w14:paraId="44F75147" w14:textId="01794214" w:rsidR="00BF35D7" w:rsidRPr="008B5A63" w:rsidRDefault="00BF35D7" w:rsidP="00BF35D7">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sz w:val="20"/>
          <w:szCs w:val="20"/>
        </w:rPr>
      </w:pPr>
      <w:r w:rsidRPr="008B5A63">
        <w:rPr>
          <w:sz w:val="20"/>
          <w:szCs w:val="20"/>
        </w:rPr>
        <w:t>Please find below some suggested messages that could be used by practices to alleviate the volume of calls coming through to practices from patients enquiring about COVID vaccinations. These could be used for answer machines, website notification</w:t>
      </w:r>
      <w:r w:rsidR="00BC5CBC">
        <w:rPr>
          <w:sz w:val="20"/>
          <w:szCs w:val="20"/>
        </w:rPr>
        <w:t>s</w:t>
      </w:r>
      <w:r w:rsidRPr="008B5A63">
        <w:rPr>
          <w:sz w:val="20"/>
          <w:szCs w:val="20"/>
        </w:rPr>
        <w:t xml:space="preserve"> or text messages.</w:t>
      </w:r>
    </w:p>
    <w:p w14:paraId="5EF5EF33" w14:textId="77777777" w:rsidR="00BF35D7" w:rsidRPr="008B5A63" w:rsidRDefault="00BF35D7" w:rsidP="00BF35D7">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pPr>
    </w:p>
    <w:p w14:paraId="1BE672A3" w14:textId="77777777" w:rsidR="00BF35D7" w:rsidRDefault="00BF35D7" w:rsidP="00BF35D7">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rFonts w:eastAsia="Times New Roman"/>
        </w:rPr>
      </w:pPr>
      <w:r w:rsidRPr="008B5A63">
        <w:rPr>
          <w:rStyle w:val="Emphasis"/>
          <w:rFonts w:eastAsia="Times New Roman" w:cstheme="minorHAnsi"/>
          <w:color w:val="202020"/>
          <w:sz w:val="20"/>
          <w:szCs w:val="20"/>
        </w:rPr>
        <w:t>Priority groups for vaccination in this initial phase of the vaccine programme are determined by Government following advice from the Joint Committee on Vaccination and Immunisation (JCVI) and include those in groups 1 to 4.</w:t>
      </w:r>
      <w:r w:rsidRPr="008B5A63">
        <w:rPr>
          <w:rFonts w:eastAsia="Times New Roman"/>
        </w:rPr>
        <w:t xml:space="preserve"> </w:t>
      </w:r>
    </w:p>
    <w:p w14:paraId="72C89B66" w14:textId="77777777" w:rsidR="00BF35D7" w:rsidRPr="008B5A63" w:rsidRDefault="00BF35D7" w:rsidP="00BF35D7">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rFonts w:eastAsia="Times New Roman"/>
        </w:rPr>
      </w:pPr>
    </w:p>
    <w:p w14:paraId="14FE7D23" w14:textId="77777777" w:rsidR="00BF35D7" w:rsidRPr="008B5A63" w:rsidRDefault="00BF35D7" w:rsidP="00BF35D7">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rFonts w:eastAsia="Times New Roman" w:cstheme="minorHAnsi"/>
          <w:i/>
          <w:iCs/>
          <w:color w:val="202020"/>
          <w:sz w:val="20"/>
          <w:szCs w:val="20"/>
        </w:rPr>
      </w:pPr>
      <w:r w:rsidRPr="008B5A63">
        <w:rPr>
          <w:rStyle w:val="Emphasis"/>
          <w:rFonts w:eastAsia="Times New Roman" w:cstheme="minorHAnsi"/>
          <w:color w:val="202020"/>
          <w:sz w:val="20"/>
          <w:szCs w:val="20"/>
        </w:rPr>
        <w:t>When it is the right time for</w:t>
      </w:r>
      <w:r>
        <w:rPr>
          <w:rStyle w:val="Emphasis"/>
          <w:rFonts w:eastAsia="Times New Roman" w:cstheme="minorHAnsi"/>
          <w:color w:val="202020"/>
          <w:sz w:val="20"/>
          <w:szCs w:val="20"/>
        </w:rPr>
        <w:t xml:space="preserve"> </w:t>
      </w:r>
      <w:r w:rsidRPr="008B5A63">
        <w:rPr>
          <w:rStyle w:val="Emphasis"/>
          <w:rFonts w:eastAsia="Times New Roman" w:cstheme="minorHAnsi"/>
          <w:color w:val="202020"/>
          <w:sz w:val="20"/>
          <w:szCs w:val="20"/>
        </w:rPr>
        <w:t>you to receive your vaccination, you will receive an invitation to come forward from either your GP or via a letter from the national booking system.</w:t>
      </w:r>
      <w:r w:rsidRPr="008B5A63">
        <w:rPr>
          <w:rFonts w:eastAsia="Times New Roman"/>
        </w:rPr>
        <w:t xml:space="preserve"> </w:t>
      </w:r>
    </w:p>
    <w:p w14:paraId="02135C8B" w14:textId="77777777" w:rsidR="00BF35D7" w:rsidRPr="008B5A63" w:rsidRDefault="00BF35D7" w:rsidP="00BF35D7">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rFonts w:eastAsia="Times New Roman"/>
        </w:rPr>
      </w:pPr>
    </w:p>
    <w:p w14:paraId="3BD1F625" w14:textId="77777777" w:rsidR="00BF35D7" w:rsidRPr="008B5A63" w:rsidRDefault="00BF35D7" w:rsidP="00BF35D7">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pPr>
      <w:r w:rsidRPr="008B5A63">
        <w:rPr>
          <w:rStyle w:val="Emphasis"/>
          <w:rFonts w:eastAsia="Times New Roman" w:cstheme="minorHAnsi"/>
          <w:color w:val="202020"/>
          <w:sz w:val="20"/>
          <w:szCs w:val="20"/>
        </w:rPr>
        <w:t>We know lots of people will be eager to get protected but we are asking people not to contact us to get an appointment as you will not be able to get one until you are contacted.</w:t>
      </w:r>
    </w:p>
    <w:p w14:paraId="763CEA56" w14:textId="25DF8685" w:rsidR="00BF35D7" w:rsidRDefault="00BF35D7" w:rsidP="009C307B">
      <w:pPr>
        <w:jc w:val="both"/>
        <w:rPr>
          <w:sz w:val="20"/>
          <w:szCs w:val="20"/>
          <w:lang w:eastAsia="en-GB"/>
        </w:rPr>
      </w:pPr>
    </w:p>
    <w:p w14:paraId="0B3873FC" w14:textId="77777777" w:rsidR="007461B1" w:rsidRPr="00806BB8" w:rsidRDefault="007461B1" w:rsidP="009C307B">
      <w:pPr>
        <w:jc w:val="both"/>
        <w:rPr>
          <w:sz w:val="20"/>
          <w:szCs w:val="20"/>
          <w:lang w:eastAsia="en-GB"/>
        </w:rPr>
      </w:pPr>
    </w:p>
    <w:p w14:paraId="5A0783E4" w14:textId="64C2C0E1" w:rsidR="009D1269" w:rsidRPr="0002021D" w:rsidRDefault="00BF35D7" w:rsidP="001B6E02">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before="100" w:beforeAutospacing="1" w:after="100" w:afterAutospacing="1"/>
        <w:rPr>
          <w:color w:val="000000"/>
          <w:sz w:val="20"/>
          <w:szCs w:val="20"/>
        </w:rPr>
      </w:pPr>
      <w:r>
        <w:rPr>
          <w:b/>
          <w:bCs/>
          <w:color w:val="000000"/>
          <w:sz w:val="20"/>
          <w:szCs w:val="20"/>
        </w:rPr>
        <w:t>5</w:t>
      </w:r>
      <w:r w:rsidR="001B6E02">
        <w:rPr>
          <w:b/>
          <w:bCs/>
          <w:color w:val="000000"/>
          <w:sz w:val="20"/>
          <w:szCs w:val="20"/>
        </w:rPr>
        <w:t>.</w:t>
      </w:r>
      <w:r w:rsidR="001B6E02">
        <w:rPr>
          <w:b/>
          <w:bCs/>
          <w:color w:val="000000"/>
          <w:sz w:val="20"/>
          <w:szCs w:val="20"/>
        </w:rPr>
        <w:tab/>
      </w:r>
      <w:bookmarkStart w:id="5" w:name="mark_5"/>
      <w:r w:rsidR="009D1269" w:rsidRPr="0002021D">
        <w:rPr>
          <w:b/>
          <w:bCs/>
          <w:color w:val="000000"/>
          <w:sz w:val="20"/>
          <w:szCs w:val="20"/>
        </w:rPr>
        <w:t xml:space="preserve">New to Partnership Scheme </w:t>
      </w:r>
      <w:bookmarkEnd w:id="5"/>
    </w:p>
    <w:p w14:paraId="6D5BB12B" w14:textId="77777777" w:rsidR="009D1269" w:rsidRPr="0002021D" w:rsidRDefault="009D1269" w:rsidP="001B6E02">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before="100" w:beforeAutospacing="1" w:after="100" w:afterAutospacing="1"/>
        <w:jc w:val="both"/>
        <w:rPr>
          <w:color w:val="000000"/>
          <w:sz w:val="20"/>
          <w:szCs w:val="20"/>
        </w:rPr>
      </w:pPr>
      <w:r w:rsidRPr="0002021D">
        <w:rPr>
          <w:color w:val="000000"/>
          <w:sz w:val="20"/>
          <w:szCs w:val="20"/>
        </w:rPr>
        <w:t>The New to Partnership Scheme was launched in England in July 2020 (backdated to April 2020). So far about 400 applications have been approved and many more are being processed. NHSE/I has now finalised the S96 contract for GMS practices, which forms the agreement between the practice, the new partner and NHSE/I. This contract has been agreed with the BMA. </w:t>
      </w:r>
    </w:p>
    <w:p w14:paraId="71A8BBAC" w14:textId="77777777" w:rsidR="009D1269" w:rsidRPr="0002021D" w:rsidRDefault="009D1269" w:rsidP="001B6E02">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before="100" w:beforeAutospacing="1" w:after="100" w:afterAutospacing="1"/>
        <w:jc w:val="both"/>
        <w:rPr>
          <w:color w:val="000000"/>
          <w:sz w:val="20"/>
          <w:szCs w:val="20"/>
        </w:rPr>
      </w:pPr>
      <w:r w:rsidRPr="0002021D">
        <w:rPr>
          <w:color w:val="000000"/>
          <w:sz w:val="20"/>
          <w:szCs w:val="20"/>
        </w:rPr>
        <w:t>Contracts are now being sent out to applicants from GMS practices to sign and seek their partners’ signatures, within 4 weeks. The funding will then be released to the practice to pass onto the new partner. Contracts for PMS practices are expected to follow shortly. </w:t>
      </w:r>
    </w:p>
    <w:p w14:paraId="7134BBD4" w14:textId="77777777" w:rsidR="009D1269" w:rsidRPr="0002021D" w:rsidRDefault="009D1269" w:rsidP="001B6E02">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before="100" w:beforeAutospacing="1" w:after="100" w:afterAutospacing="1"/>
        <w:jc w:val="both"/>
        <w:rPr>
          <w:color w:val="000000"/>
          <w:sz w:val="20"/>
          <w:szCs w:val="20"/>
        </w:rPr>
      </w:pPr>
      <w:r>
        <w:rPr>
          <w:color w:val="000000"/>
          <w:sz w:val="20"/>
          <w:szCs w:val="20"/>
        </w:rPr>
        <w:t>NHSE have said t</w:t>
      </w:r>
      <w:r w:rsidRPr="0002021D">
        <w:rPr>
          <w:color w:val="000000"/>
          <w:sz w:val="20"/>
          <w:szCs w:val="20"/>
        </w:rPr>
        <w:t>hank you for bearing with us while we get this right – we hope this development will now speed up the process and encourage even more new partners to apply for the scheme. </w:t>
      </w:r>
    </w:p>
    <w:p w14:paraId="0F16A815" w14:textId="77777777" w:rsidR="009D1269" w:rsidRPr="0002021D" w:rsidRDefault="009D1269" w:rsidP="001B6E02">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before="100" w:beforeAutospacing="1" w:after="100" w:afterAutospacing="1"/>
        <w:jc w:val="both"/>
        <w:rPr>
          <w:color w:val="000000"/>
          <w:sz w:val="20"/>
          <w:szCs w:val="20"/>
        </w:rPr>
      </w:pPr>
      <w:r w:rsidRPr="0002021D">
        <w:rPr>
          <w:color w:val="000000"/>
          <w:sz w:val="20"/>
          <w:szCs w:val="20"/>
        </w:rPr>
        <w:t xml:space="preserve">Read </w:t>
      </w:r>
      <w:r>
        <w:rPr>
          <w:color w:val="000000"/>
          <w:sz w:val="20"/>
          <w:szCs w:val="20"/>
        </w:rPr>
        <w:t xml:space="preserve">the BMA </w:t>
      </w:r>
      <w:r w:rsidRPr="0002021D">
        <w:rPr>
          <w:color w:val="000000"/>
          <w:sz w:val="20"/>
          <w:szCs w:val="20"/>
        </w:rPr>
        <w:t xml:space="preserve">guide to applying for the </w:t>
      </w:r>
      <w:hyperlink r:id="rId17" w:history="1">
        <w:r w:rsidRPr="0002021D">
          <w:rPr>
            <w:rStyle w:val="Hyperlink"/>
            <w:sz w:val="20"/>
            <w:szCs w:val="20"/>
          </w:rPr>
          <w:t>GP partnership scheme</w:t>
        </w:r>
      </w:hyperlink>
      <w:r w:rsidRPr="0002021D">
        <w:rPr>
          <w:color w:val="000000"/>
          <w:sz w:val="20"/>
          <w:szCs w:val="20"/>
        </w:rPr>
        <w:t>, which will help you navigate what can be a complicated application process. </w:t>
      </w:r>
    </w:p>
    <w:p w14:paraId="3BFFA91D" w14:textId="0D0DFE1E" w:rsidR="009D1269" w:rsidRDefault="009D1269" w:rsidP="007C4719">
      <w:pPr>
        <w:rPr>
          <w:sz w:val="20"/>
          <w:szCs w:val="20"/>
          <w:lang w:eastAsia="en-GB"/>
        </w:rPr>
      </w:pPr>
    </w:p>
    <w:p w14:paraId="6CDA8E40" w14:textId="1EADD06D" w:rsidR="007461B1" w:rsidRDefault="007461B1" w:rsidP="007C4719">
      <w:pPr>
        <w:rPr>
          <w:sz w:val="20"/>
          <w:szCs w:val="20"/>
          <w:lang w:eastAsia="en-GB"/>
        </w:rPr>
      </w:pPr>
    </w:p>
    <w:p w14:paraId="0D21B09B" w14:textId="6080D6F7" w:rsidR="007461B1" w:rsidRDefault="007461B1" w:rsidP="007C4719">
      <w:pPr>
        <w:rPr>
          <w:sz w:val="20"/>
          <w:szCs w:val="20"/>
          <w:lang w:eastAsia="en-GB"/>
        </w:rPr>
      </w:pPr>
    </w:p>
    <w:p w14:paraId="49C3A576" w14:textId="71AF70A3" w:rsidR="007461B1" w:rsidRDefault="007461B1" w:rsidP="007C4719">
      <w:pPr>
        <w:rPr>
          <w:sz w:val="20"/>
          <w:szCs w:val="20"/>
          <w:lang w:eastAsia="en-GB"/>
        </w:rPr>
      </w:pPr>
    </w:p>
    <w:p w14:paraId="72811612" w14:textId="5D38B04A" w:rsidR="007461B1" w:rsidRDefault="007461B1" w:rsidP="007C4719">
      <w:pPr>
        <w:rPr>
          <w:sz w:val="20"/>
          <w:szCs w:val="20"/>
          <w:lang w:eastAsia="en-GB"/>
        </w:rPr>
      </w:pPr>
    </w:p>
    <w:p w14:paraId="62CFFB8B" w14:textId="5FF1FC94" w:rsidR="007461B1" w:rsidRDefault="007461B1" w:rsidP="007C4719">
      <w:pPr>
        <w:rPr>
          <w:sz w:val="20"/>
          <w:szCs w:val="20"/>
          <w:lang w:eastAsia="en-GB"/>
        </w:rPr>
      </w:pPr>
    </w:p>
    <w:p w14:paraId="6173A7FC" w14:textId="2D004FCE" w:rsidR="007461B1" w:rsidRDefault="007461B1" w:rsidP="007C4719">
      <w:pPr>
        <w:rPr>
          <w:sz w:val="20"/>
          <w:szCs w:val="20"/>
          <w:lang w:eastAsia="en-GB"/>
        </w:rPr>
      </w:pPr>
    </w:p>
    <w:p w14:paraId="000262D6" w14:textId="76966CC7" w:rsidR="007461B1" w:rsidRDefault="007461B1" w:rsidP="007C4719">
      <w:pPr>
        <w:rPr>
          <w:sz w:val="20"/>
          <w:szCs w:val="20"/>
          <w:lang w:eastAsia="en-GB"/>
        </w:rPr>
      </w:pPr>
    </w:p>
    <w:p w14:paraId="03D8019D" w14:textId="10C293EB" w:rsidR="007461B1" w:rsidRDefault="007461B1" w:rsidP="007C4719">
      <w:pPr>
        <w:rPr>
          <w:sz w:val="20"/>
          <w:szCs w:val="20"/>
          <w:lang w:eastAsia="en-GB"/>
        </w:rPr>
      </w:pPr>
    </w:p>
    <w:p w14:paraId="73A3E1C5" w14:textId="77777777" w:rsidR="007461B1" w:rsidRDefault="007461B1" w:rsidP="007C4719">
      <w:pPr>
        <w:rPr>
          <w:sz w:val="20"/>
          <w:szCs w:val="20"/>
          <w:lang w:eastAsia="en-GB"/>
        </w:rPr>
      </w:pPr>
    </w:p>
    <w:p w14:paraId="741CB5DF" w14:textId="028EAC7F" w:rsidR="007461B1" w:rsidRPr="00CE4D9D" w:rsidRDefault="007461B1" w:rsidP="007461B1">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rPr>
      </w:pPr>
      <w:r>
        <w:rPr>
          <w:b/>
          <w:bCs/>
        </w:rPr>
        <w:t>6.</w:t>
      </w:r>
      <w:r>
        <w:rPr>
          <w:b/>
          <w:bCs/>
        </w:rPr>
        <w:tab/>
      </w:r>
      <w:bookmarkStart w:id="6" w:name="mark_6"/>
      <w:r w:rsidRPr="00CE4D9D">
        <w:rPr>
          <w:b/>
          <w:bCs/>
        </w:rPr>
        <w:t>GP referrals into CPCS </w:t>
      </w:r>
      <w:bookmarkEnd w:id="6"/>
    </w:p>
    <w:p w14:paraId="0C7A1058" w14:textId="77777777" w:rsidR="007461B1" w:rsidRPr="008B5A63" w:rsidRDefault="007461B1" w:rsidP="007461B1">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pPr>
    </w:p>
    <w:p w14:paraId="41D1BBD6" w14:textId="77777777" w:rsidR="007461B1" w:rsidRPr="00CE4D9D" w:rsidRDefault="007461B1" w:rsidP="007461B1">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sz w:val="20"/>
          <w:szCs w:val="20"/>
        </w:rPr>
      </w:pPr>
      <w:r w:rsidRPr="00CE4D9D">
        <w:rPr>
          <w:sz w:val="20"/>
          <w:szCs w:val="20"/>
        </w:rPr>
        <w:t xml:space="preserve">The PSNC (Pharmaceutical Services Negotiating Committee) has published an </w:t>
      </w:r>
      <w:hyperlink r:id="rId18" w:history="1">
        <w:r w:rsidRPr="00CE4D9D">
          <w:rPr>
            <w:rStyle w:val="Hyperlink"/>
            <w:sz w:val="20"/>
            <w:szCs w:val="20"/>
          </w:rPr>
          <w:t>animation</w:t>
        </w:r>
      </w:hyperlink>
      <w:r w:rsidRPr="00CE4D9D">
        <w:rPr>
          <w:sz w:val="20"/>
          <w:szCs w:val="20"/>
        </w:rPr>
        <w:t xml:space="preserve"> to explain how GP practices can refer patients with minor illnesses to local pharmacies, by using the referral pathway of the Community Pharmacist Consultation Service (CPCS), which is in the process of being rolled out to include GP referrals. </w:t>
      </w:r>
    </w:p>
    <w:p w14:paraId="261FDF9A" w14:textId="77777777" w:rsidR="007461B1" w:rsidRPr="00CE4D9D" w:rsidRDefault="007461B1" w:rsidP="007461B1">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sz w:val="20"/>
          <w:szCs w:val="20"/>
        </w:rPr>
      </w:pPr>
      <w:r w:rsidRPr="00CE4D9D">
        <w:rPr>
          <w:sz w:val="20"/>
          <w:szCs w:val="20"/>
        </w:rPr>
        <w:t> </w:t>
      </w:r>
    </w:p>
    <w:p w14:paraId="2FD1EF23" w14:textId="77777777" w:rsidR="007461B1" w:rsidRPr="00CE4D9D" w:rsidRDefault="007461B1" w:rsidP="007461B1">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sz w:val="20"/>
          <w:szCs w:val="20"/>
        </w:rPr>
      </w:pPr>
      <w:r w:rsidRPr="00CE4D9D">
        <w:rPr>
          <w:sz w:val="20"/>
          <w:szCs w:val="20"/>
        </w:rPr>
        <w:t>The CPCS enables the safe referral of patients from other parts of the NHS to community pharmacies and frees up other healthcare providers to provide more appointments for patients with more complex or higher acuity needs whilst improving access for those with lower acuity conditions.  </w:t>
      </w:r>
    </w:p>
    <w:p w14:paraId="23CFE38A" w14:textId="77777777" w:rsidR="007461B1" w:rsidRPr="00CE4D9D" w:rsidRDefault="007461B1" w:rsidP="007461B1">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sz w:val="20"/>
          <w:szCs w:val="20"/>
        </w:rPr>
      </w:pPr>
      <w:r w:rsidRPr="00CE4D9D">
        <w:rPr>
          <w:sz w:val="20"/>
          <w:szCs w:val="20"/>
        </w:rPr>
        <w:t> </w:t>
      </w:r>
    </w:p>
    <w:p w14:paraId="7958E618" w14:textId="77777777" w:rsidR="007461B1" w:rsidRPr="00CE4D9D" w:rsidRDefault="007461B1" w:rsidP="007461B1">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sz w:val="20"/>
          <w:szCs w:val="20"/>
        </w:rPr>
      </w:pPr>
      <w:r w:rsidRPr="00CE4D9D">
        <w:rPr>
          <w:sz w:val="20"/>
          <w:szCs w:val="20"/>
        </w:rPr>
        <w:t xml:space="preserve">Before the service can be rolled out in an area, there must be local discussions between the PCN, general practices and community pharmacies to agree how the referral process will operate – and practices are encouraged to begin those local conversations now. Read more on the </w:t>
      </w:r>
      <w:hyperlink r:id="rId19" w:history="1">
        <w:r w:rsidRPr="00CE4D9D">
          <w:rPr>
            <w:rStyle w:val="Hyperlink"/>
            <w:sz w:val="20"/>
            <w:szCs w:val="20"/>
          </w:rPr>
          <w:t>PSNC website</w:t>
        </w:r>
      </w:hyperlink>
      <w:r w:rsidRPr="00CE4D9D">
        <w:rPr>
          <w:color w:val="0563C1"/>
          <w:sz w:val="20"/>
          <w:szCs w:val="20"/>
          <w:u w:val="single"/>
        </w:rPr>
        <w:t> </w:t>
      </w:r>
    </w:p>
    <w:p w14:paraId="2943AE1C" w14:textId="7B12AF88" w:rsidR="009C307B" w:rsidRDefault="009C307B" w:rsidP="007C4719">
      <w:pPr>
        <w:rPr>
          <w:sz w:val="20"/>
          <w:szCs w:val="20"/>
          <w:lang w:eastAsia="en-GB"/>
        </w:rPr>
      </w:pPr>
    </w:p>
    <w:p w14:paraId="3F13D491" w14:textId="36B5F07E" w:rsidR="009C307B" w:rsidRDefault="00BF35D7" w:rsidP="009C307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before="100" w:beforeAutospacing="1" w:after="100" w:afterAutospacing="1"/>
        <w:rPr>
          <w:rFonts w:cstheme="minorHAnsi"/>
          <w:color w:val="000000"/>
          <w:sz w:val="20"/>
          <w:szCs w:val="20"/>
        </w:rPr>
      </w:pPr>
      <w:r>
        <w:rPr>
          <w:b/>
          <w:bCs/>
          <w:sz w:val="20"/>
          <w:szCs w:val="20"/>
          <w:lang w:eastAsia="en-GB"/>
        </w:rPr>
        <w:t>7</w:t>
      </w:r>
      <w:r w:rsidR="009C307B" w:rsidRPr="005B6AF4">
        <w:rPr>
          <w:b/>
          <w:bCs/>
          <w:sz w:val="20"/>
          <w:szCs w:val="20"/>
          <w:lang w:eastAsia="en-GB"/>
        </w:rPr>
        <w:t>.</w:t>
      </w:r>
      <w:r w:rsidR="009C307B">
        <w:rPr>
          <w:sz w:val="20"/>
          <w:szCs w:val="20"/>
          <w:lang w:eastAsia="en-GB"/>
        </w:rPr>
        <w:tab/>
      </w:r>
      <w:bookmarkStart w:id="7" w:name="mark_7"/>
      <w:r w:rsidR="009C307B" w:rsidRPr="00DD4DF3">
        <w:rPr>
          <w:rFonts w:cstheme="minorHAnsi"/>
          <w:b/>
          <w:bCs/>
          <w:color w:val="000000"/>
          <w:sz w:val="20"/>
          <w:szCs w:val="20"/>
        </w:rPr>
        <w:t xml:space="preserve">NHS Pension Scheme Access for ARRS staff </w:t>
      </w:r>
      <w:bookmarkEnd w:id="7"/>
    </w:p>
    <w:p w14:paraId="76CE85A1" w14:textId="77777777" w:rsidR="009C307B" w:rsidRPr="00DD4DF3" w:rsidRDefault="009C307B" w:rsidP="009C307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before="100" w:beforeAutospacing="1" w:after="100" w:afterAutospacing="1"/>
        <w:jc w:val="both"/>
        <w:rPr>
          <w:rFonts w:cstheme="minorHAnsi"/>
          <w:color w:val="000000"/>
          <w:sz w:val="20"/>
          <w:szCs w:val="20"/>
        </w:rPr>
      </w:pPr>
      <w:r w:rsidRPr="00DD4DF3">
        <w:rPr>
          <w:rFonts w:cstheme="minorHAnsi"/>
          <w:color w:val="000000"/>
          <w:sz w:val="20"/>
          <w:szCs w:val="20"/>
        </w:rPr>
        <w:t xml:space="preserve">There were potential issues with access to NHS pension scheme access for ARRS staff employed by GP Federations who might lose their APMS contract </w:t>
      </w:r>
      <w:proofErr w:type="gramStart"/>
      <w:r w:rsidRPr="00DD4DF3">
        <w:rPr>
          <w:rFonts w:cstheme="minorHAnsi"/>
          <w:color w:val="000000"/>
          <w:sz w:val="20"/>
          <w:szCs w:val="20"/>
        </w:rPr>
        <w:t>as a result of</w:t>
      </w:r>
      <w:proofErr w:type="gramEnd"/>
      <w:r w:rsidRPr="00DD4DF3">
        <w:rPr>
          <w:rFonts w:cstheme="minorHAnsi"/>
          <w:color w:val="000000"/>
          <w:sz w:val="20"/>
          <w:szCs w:val="20"/>
        </w:rPr>
        <w:t xml:space="preserve"> the Extended Access changes (and which cease, therefore, to be an Employing Authority under the NHS pension scheme). </w:t>
      </w:r>
    </w:p>
    <w:p w14:paraId="6BE97236" w14:textId="77777777" w:rsidR="009C307B" w:rsidRPr="00DD4DF3" w:rsidRDefault="009C307B" w:rsidP="009C307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before="100" w:beforeAutospacing="1" w:after="100" w:afterAutospacing="1"/>
        <w:jc w:val="both"/>
        <w:rPr>
          <w:rFonts w:cstheme="minorHAnsi"/>
          <w:color w:val="000000"/>
          <w:sz w:val="20"/>
          <w:szCs w:val="20"/>
        </w:rPr>
      </w:pPr>
      <w:r w:rsidRPr="00DD4DF3">
        <w:rPr>
          <w:rFonts w:cstheme="minorHAnsi"/>
          <w:color w:val="000000"/>
          <w:sz w:val="20"/>
          <w:szCs w:val="20"/>
        </w:rPr>
        <w:t xml:space="preserve">The delay to the formal handover of the Extended Access arrangements to Primary Care Networks (PCNs) until April 2022 means this issue is probably less pressing for many GP Federations than it was a few weeks ago. Nevertheless, the provisions for GP Federations without a GMS/PMS/APMS contract to apply for temporary access to the NHS pensions scheme for its staff has now been extended until March 2023. That position has now been confirmed in the updated NHS BSA guidance on access to the NHS pension scheme for PCNs – see scenario 3 in </w:t>
      </w:r>
      <w:hyperlink r:id="rId20" w:history="1">
        <w:r w:rsidRPr="00DD4DF3">
          <w:rPr>
            <w:rStyle w:val="Hyperlink"/>
            <w:rFonts w:cstheme="minorHAnsi"/>
            <w:sz w:val="20"/>
            <w:szCs w:val="20"/>
          </w:rPr>
          <w:t>this document</w:t>
        </w:r>
      </w:hyperlink>
      <w:r w:rsidRPr="00DD4DF3">
        <w:rPr>
          <w:rFonts w:cstheme="minorHAnsi"/>
          <w:color w:val="000000"/>
          <w:sz w:val="20"/>
          <w:szCs w:val="20"/>
        </w:rPr>
        <w:t> </w:t>
      </w:r>
    </w:p>
    <w:p w14:paraId="75CF8437" w14:textId="77777777" w:rsidR="009C307B" w:rsidRPr="00DD4DF3" w:rsidRDefault="009C307B" w:rsidP="009C307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before="100" w:beforeAutospacing="1" w:after="100" w:afterAutospacing="1"/>
        <w:jc w:val="both"/>
        <w:rPr>
          <w:rFonts w:cstheme="minorHAnsi"/>
          <w:color w:val="000000"/>
          <w:sz w:val="20"/>
          <w:szCs w:val="20"/>
        </w:rPr>
      </w:pPr>
      <w:r>
        <w:rPr>
          <w:rFonts w:cstheme="minorHAnsi"/>
          <w:color w:val="000000"/>
          <w:sz w:val="20"/>
          <w:szCs w:val="20"/>
        </w:rPr>
        <w:t>NHSE</w:t>
      </w:r>
      <w:r w:rsidRPr="00DD4DF3">
        <w:rPr>
          <w:rFonts w:cstheme="minorHAnsi"/>
          <w:color w:val="000000"/>
          <w:sz w:val="20"/>
          <w:szCs w:val="20"/>
        </w:rPr>
        <w:t xml:space="preserve"> will continue </w:t>
      </w:r>
      <w:r>
        <w:rPr>
          <w:rFonts w:cstheme="minorHAnsi"/>
          <w:color w:val="000000"/>
          <w:sz w:val="20"/>
          <w:szCs w:val="20"/>
        </w:rPr>
        <w:t xml:space="preserve">their </w:t>
      </w:r>
      <w:r w:rsidRPr="00DD4DF3">
        <w:rPr>
          <w:rFonts w:cstheme="minorHAnsi"/>
          <w:color w:val="000000"/>
          <w:sz w:val="20"/>
          <w:szCs w:val="20"/>
        </w:rPr>
        <w:t>work on a more permanent provisions for this group of staff and will keep you updated. </w:t>
      </w:r>
    </w:p>
    <w:p w14:paraId="16E50146" w14:textId="5EBE52C9" w:rsidR="009C307B" w:rsidRDefault="009C307B" w:rsidP="007C4719">
      <w:pPr>
        <w:rPr>
          <w:sz w:val="20"/>
          <w:szCs w:val="20"/>
          <w:lang w:eastAsia="en-GB"/>
        </w:rPr>
      </w:pPr>
    </w:p>
    <w:p w14:paraId="6F80D8DB" w14:textId="6895AB0C" w:rsidR="007461B1" w:rsidRPr="00CE4D9D" w:rsidRDefault="007461B1" w:rsidP="007461B1">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rPr>
      </w:pPr>
      <w:r>
        <w:rPr>
          <w:b/>
          <w:bCs/>
        </w:rPr>
        <w:t>8.</w:t>
      </w:r>
      <w:r>
        <w:rPr>
          <w:b/>
          <w:bCs/>
        </w:rPr>
        <w:tab/>
      </w:r>
      <w:bookmarkStart w:id="8" w:name="mark_8"/>
      <w:r w:rsidRPr="00CE4D9D">
        <w:rPr>
          <w:b/>
          <w:bCs/>
        </w:rPr>
        <w:t xml:space="preserve">GP appointment data </w:t>
      </w:r>
      <w:bookmarkEnd w:id="8"/>
    </w:p>
    <w:p w14:paraId="3D0C4C89" w14:textId="77777777" w:rsidR="007461B1" w:rsidRPr="00CE4D9D" w:rsidRDefault="007461B1" w:rsidP="007461B1">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sz w:val="20"/>
          <w:szCs w:val="20"/>
        </w:rPr>
      </w:pPr>
    </w:p>
    <w:p w14:paraId="1BE0EABB" w14:textId="77777777" w:rsidR="007461B1" w:rsidRPr="00CE4D9D" w:rsidRDefault="007461B1" w:rsidP="007461B1">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sz w:val="20"/>
          <w:szCs w:val="20"/>
        </w:rPr>
      </w:pPr>
      <w:r w:rsidRPr="00CE4D9D">
        <w:rPr>
          <w:sz w:val="20"/>
          <w:szCs w:val="20"/>
        </w:rPr>
        <w:t xml:space="preserve">The </w:t>
      </w:r>
      <w:hyperlink r:id="rId21" w:history="1">
        <w:r w:rsidRPr="00CE4D9D">
          <w:rPr>
            <w:rStyle w:val="Hyperlink"/>
            <w:sz w:val="20"/>
            <w:szCs w:val="20"/>
          </w:rPr>
          <w:t>GP Appointment data for December</w:t>
        </w:r>
      </w:hyperlink>
      <w:r w:rsidRPr="00CE4D9D">
        <w:rPr>
          <w:sz w:val="20"/>
          <w:szCs w:val="20"/>
        </w:rPr>
        <w:t xml:space="preserve"> has now been published. The data shows that there was a drop of just over 1.25 million appointments from November to December (from 25 million to 23,7 million) but that is a significantly smaller drop than for November – December </w:t>
      </w:r>
      <w:proofErr w:type="gramStart"/>
      <w:r w:rsidRPr="00CE4D9D">
        <w:rPr>
          <w:sz w:val="20"/>
          <w:szCs w:val="20"/>
        </w:rPr>
        <w:t>2019  (</w:t>
      </w:r>
      <w:proofErr w:type="gramEnd"/>
      <w:r w:rsidRPr="00CE4D9D">
        <w:rPr>
          <w:sz w:val="20"/>
          <w:szCs w:val="20"/>
        </w:rPr>
        <w:t>26.8 million to 23.5 million), and there was an increase of around 170,000 appointments in December 2020 compared to the previous year.   </w:t>
      </w:r>
    </w:p>
    <w:p w14:paraId="1E99BBF0" w14:textId="77777777" w:rsidR="007461B1" w:rsidRPr="00CE4D9D" w:rsidRDefault="007461B1" w:rsidP="007461B1">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sz w:val="20"/>
          <w:szCs w:val="20"/>
        </w:rPr>
      </w:pPr>
      <w:r w:rsidRPr="00CE4D9D">
        <w:rPr>
          <w:sz w:val="20"/>
          <w:szCs w:val="20"/>
        </w:rPr>
        <w:t> </w:t>
      </w:r>
    </w:p>
    <w:p w14:paraId="0ACB9BEA" w14:textId="77777777" w:rsidR="007461B1" w:rsidRPr="00CE4D9D" w:rsidRDefault="007461B1" w:rsidP="007461B1">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sz w:val="20"/>
          <w:szCs w:val="20"/>
        </w:rPr>
      </w:pPr>
      <w:r w:rsidRPr="00CE4D9D">
        <w:rPr>
          <w:sz w:val="20"/>
          <w:szCs w:val="20"/>
        </w:rPr>
        <w:t>Waiting times also appear to have dropped compared to the same period in the previous year, with the number of appointments within 7 days up by 1.9 million in December 2020 compared to December 2019, and appointments over 8 days down by 1.76m.  </w:t>
      </w:r>
    </w:p>
    <w:p w14:paraId="40291C8D" w14:textId="77777777" w:rsidR="007461B1" w:rsidRPr="00CE4D9D" w:rsidRDefault="007461B1" w:rsidP="007461B1">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sz w:val="20"/>
          <w:szCs w:val="20"/>
        </w:rPr>
      </w:pPr>
      <w:r w:rsidRPr="00CE4D9D">
        <w:rPr>
          <w:sz w:val="20"/>
          <w:szCs w:val="20"/>
        </w:rPr>
        <w:t> </w:t>
      </w:r>
    </w:p>
    <w:p w14:paraId="04391E13" w14:textId="77777777" w:rsidR="007461B1" w:rsidRPr="00CE4D9D" w:rsidRDefault="007461B1" w:rsidP="007461B1">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sz w:val="20"/>
          <w:szCs w:val="20"/>
        </w:rPr>
      </w:pPr>
      <w:r w:rsidRPr="00CE4D9D">
        <w:rPr>
          <w:sz w:val="20"/>
          <w:szCs w:val="20"/>
        </w:rPr>
        <w:t>This shows the incredible achievement of general practice with 100% of appointments in December 2020 as December 2019 in addition</w:t>
      </w:r>
      <w:r w:rsidRPr="00CE4D9D">
        <w:rPr>
          <w:i/>
          <w:iCs/>
          <w:sz w:val="20"/>
          <w:szCs w:val="20"/>
        </w:rPr>
        <w:t xml:space="preserve"> to</w:t>
      </w:r>
      <w:r w:rsidRPr="00CE4D9D">
        <w:rPr>
          <w:sz w:val="20"/>
          <w:szCs w:val="20"/>
        </w:rPr>
        <w:t xml:space="preserve"> launching and running the vaccination programme. </w:t>
      </w:r>
    </w:p>
    <w:p w14:paraId="1E437201" w14:textId="77777777" w:rsidR="007461B1" w:rsidRPr="008B5A63" w:rsidRDefault="007461B1" w:rsidP="007461B1">
      <w:pPr>
        <w:pStyle w:val="NoSpacing"/>
      </w:pPr>
    </w:p>
    <w:p w14:paraId="467AC914" w14:textId="673073F9" w:rsidR="007461B1" w:rsidRDefault="007461B1" w:rsidP="007C4719">
      <w:pPr>
        <w:rPr>
          <w:sz w:val="20"/>
          <w:szCs w:val="20"/>
          <w:lang w:eastAsia="en-GB"/>
        </w:rPr>
      </w:pPr>
    </w:p>
    <w:p w14:paraId="48DE0048" w14:textId="77777777" w:rsidR="007461B1" w:rsidRDefault="007461B1" w:rsidP="007C4719">
      <w:pPr>
        <w:rPr>
          <w:sz w:val="20"/>
          <w:szCs w:val="20"/>
          <w:lang w:eastAsia="en-GB"/>
        </w:rPr>
      </w:pPr>
    </w:p>
    <w:p w14:paraId="66E71C8A" w14:textId="4B3EC8BA" w:rsidR="005844F8" w:rsidRDefault="005844F8" w:rsidP="007C4719">
      <w:pPr>
        <w:rPr>
          <w:sz w:val="20"/>
          <w:szCs w:val="20"/>
          <w:lang w:eastAsia="en-GB"/>
        </w:rPr>
      </w:pPr>
    </w:p>
    <w:p w14:paraId="11F2D7AE" w14:textId="2C48FAA4" w:rsidR="007461B1" w:rsidRPr="00B22200" w:rsidRDefault="005844F8" w:rsidP="005844F8">
      <w:pPr>
        <w:rPr>
          <w:b/>
          <w:bCs/>
          <w:color w:val="FF0000"/>
          <w:sz w:val="24"/>
          <w:szCs w:val="24"/>
        </w:rPr>
      </w:pPr>
      <w:r w:rsidRPr="00B22200">
        <w:rPr>
          <w:b/>
          <w:bCs/>
          <w:color w:val="FF0000"/>
          <w:sz w:val="24"/>
          <w:szCs w:val="24"/>
        </w:rPr>
        <w:t>COVID UPDATE</w:t>
      </w:r>
    </w:p>
    <w:p w14:paraId="216B17B3" w14:textId="7236AA9C" w:rsidR="00BF7234" w:rsidRPr="00BF7234" w:rsidRDefault="00BF7234" w:rsidP="00BF7234">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rPr>
      </w:pPr>
      <w:r>
        <w:rPr>
          <w:b/>
          <w:bCs/>
        </w:rPr>
        <w:t>1.</w:t>
      </w:r>
      <w:r>
        <w:rPr>
          <w:b/>
          <w:bCs/>
        </w:rPr>
        <w:tab/>
      </w:r>
      <w:bookmarkStart w:id="9" w:name="mark_9"/>
      <w:r w:rsidRPr="00BF7234">
        <w:rPr>
          <w:b/>
          <w:bCs/>
        </w:rPr>
        <w:t>CVP – Additional payment for vaccinating housebound patients</w:t>
      </w:r>
      <w:bookmarkEnd w:id="9"/>
    </w:p>
    <w:p w14:paraId="2478F177" w14:textId="77777777" w:rsidR="00BF7234" w:rsidRPr="00BF7234" w:rsidRDefault="00BF7234" w:rsidP="00BF7234">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color w:val="000000"/>
          <w:sz w:val="20"/>
          <w:szCs w:val="20"/>
        </w:rPr>
      </w:pPr>
      <w:r w:rsidRPr="00BF7234">
        <w:rPr>
          <w:sz w:val="20"/>
          <w:szCs w:val="20"/>
        </w:rPr>
        <w:t>GPC have confirmed that after pushing</w:t>
      </w:r>
      <w:r w:rsidRPr="00BF7234">
        <w:rPr>
          <w:color w:val="000000"/>
          <w:sz w:val="20"/>
          <w:szCs w:val="20"/>
        </w:rPr>
        <w:t xml:space="preserve"> NHSEI to recognise the additional work involved in providing housebound patients with COVID vaccination. They have confirmed today that they will now pay an additional £10 for this group.</w:t>
      </w:r>
    </w:p>
    <w:p w14:paraId="4ED427FD" w14:textId="77777777" w:rsidR="00BF7234" w:rsidRPr="00BF7234" w:rsidRDefault="00BF7234" w:rsidP="00BF7234">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color w:val="000000"/>
          <w:sz w:val="20"/>
          <w:szCs w:val="20"/>
        </w:rPr>
      </w:pPr>
      <w:r w:rsidRPr="00BF7234">
        <w:rPr>
          <w:color w:val="000000"/>
          <w:sz w:val="20"/>
          <w:szCs w:val="20"/>
        </w:rPr>
        <w:t xml:space="preserve">"An additional supplement of £10 per visit to a housebound patient </w:t>
      </w:r>
      <w:proofErr w:type="gramStart"/>
      <w:r w:rsidRPr="00BF7234">
        <w:rPr>
          <w:color w:val="000000"/>
          <w:sz w:val="20"/>
          <w:szCs w:val="20"/>
        </w:rPr>
        <w:t>in order to</w:t>
      </w:r>
      <w:proofErr w:type="gramEnd"/>
      <w:r w:rsidRPr="00BF7234">
        <w:rPr>
          <w:color w:val="000000"/>
          <w:sz w:val="20"/>
          <w:szCs w:val="20"/>
        </w:rPr>
        <w:t xml:space="preserve"> administer the COVID-19 vaccinations. This supplement is on top of the £12.58 Item of Service fee. If a PCN grouping or community pharmacy contractor administers vaccinations to a housebound patient at the same time as vaccinating other members of the household who are currently eligible for vaccination, only one £10 supplement per visit can be claimed. The £10 supplement applies retrospectively to any first dose vaccinations that have taken place since 14 December 2020 in line with the above </w:t>
      </w:r>
      <w:proofErr w:type="gramStart"/>
      <w:r w:rsidRPr="00BF7234">
        <w:rPr>
          <w:color w:val="000000"/>
          <w:sz w:val="20"/>
          <w:szCs w:val="20"/>
        </w:rPr>
        <w:t>criteria, and</w:t>
      </w:r>
      <w:proofErr w:type="gramEnd"/>
      <w:r w:rsidRPr="00BF7234">
        <w:rPr>
          <w:color w:val="000000"/>
          <w:sz w:val="20"/>
          <w:szCs w:val="20"/>
        </w:rPr>
        <w:t xml:space="preserve"> will also apply to second dose vaccinations that take place in line with these arrangements. "</w:t>
      </w:r>
    </w:p>
    <w:p w14:paraId="3C0EF2DF" w14:textId="07DE090F" w:rsidR="00BF7234" w:rsidRPr="00BF7234" w:rsidRDefault="00BF7234" w:rsidP="00BF7234">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sz w:val="20"/>
          <w:szCs w:val="20"/>
        </w:rPr>
      </w:pPr>
      <w:r w:rsidRPr="00BF7234">
        <w:rPr>
          <w:color w:val="000000"/>
          <w:sz w:val="20"/>
          <w:szCs w:val="20"/>
        </w:rPr>
        <w:t>The letter is attached</w:t>
      </w:r>
      <w:r w:rsidRPr="00BF7234">
        <w:rPr>
          <w:sz w:val="20"/>
          <w:szCs w:val="20"/>
        </w:rPr>
        <w:t xml:space="preserve"> for your information</w:t>
      </w:r>
      <w:r w:rsidR="00BC5CBC">
        <w:rPr>
          <w:sz w:val="20"/>
          <w:szCs w:val="20"/>
        </w:rPr>
        <w:t xml:space="preserve"> (Enc.1).</w:t>
      </w:r>
    </w:p>
    <w:p w14:paraId="7F4B51D1" w14:textId="77777777" w:rsidR="00BF7234" w:rsidRDefault="00BF7234" w:rsidP="00BF7234">
      <w:pPr>
        <w:pStyle w:val="NormalWeb"/>
        <w:spacing w:beforeAutospacing="0" w:after="0" w:afterAutospacing="0" w:line="315" w:lineRule="atLeast"/>
        <w:textAlignment w:val="center"/>
        <w:rPr>
          <w:sz w:val="20"/>
          <w:szCs w:val="20"/>
        </w:rPr>
      </w:pPr>
    </w:p>
    <w:p w14:paraId="1970501D" w14:textId="349AA445" w:rsidR="00BF7234" w:rsidRPr="009C0C67" w:rsidRDefault="00BF7234" w:rsidP="00BF7234">
      <w:pPr>
        <w:pStyle w:val="NormalWeb"/>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beforeAutospacing="0" w:after="0" w:afterAutospacing="0" w:line="315" w:lineRule="atLeast"/>
        <w:textAlignment w:val="center"/>
        <w:rPr>
          <w:rFonts w:asciiTheme="minorHAnsi" w:hAnsiTheme="minorHAnsi" w:cstheme="minorHAnsi"/>
        </w:rPr>
      </w:pPr>
      <w:r>
        <w:rPr>
          <w:rStyle w:val="Strong"/>
          <w:rFonts w:asciiTheme="minorHAnsi" w:hAnsiTheme="minorHAnsi" w:cstheme="minorHAnsi"/>
          <w:color w:val="030303"/>
          <w:position w:val="17"/>
        </w:rPr>
        <w:t>2.</w:t>
      </w:r>
      <w:r>
        <w:rPr>
          <w:rStyle w:val="Strong"/>
          <w:rFonts w:asciiTheme="minorHAnsi" w:hAnsiTheme="minorHAnsi" w:cstheme="minorHAnsi"/>
          <w:color w:val="030303"/>
          <w:position w:val="17"/>
        </w:rPr>
        <w:tab/>
      </w:r>
      <w:bookmarkStart w:id="10" w:name="mark_10"/>
      <w:r w:rsidRPr="009C0C67">
        <w:rPr>
          <w:rStyle w:val="Strong"/>
          <w:rFonts w:asciiTheme="minorHAnsi" w:hAnsiTheme="minorHAnsi" w:cstheme="minorHAnsi"/>
          <w:color w:val="030303"/>
          <w:position w:val="17"/>
        </w:rPr>
        <w:t>Movement of vaccines</w:t>
      </w:r>
      <w:bookmarkEnd w:id="10"/>
    </w:p>
    <w:p w14:paraId="04BE151F" w14:textId="77777777" w:rsidR="00BF7234" w:rsidRPr="009C0C67" w:rsidRDefault="00BF7234" w:rsidP="00BF7234">
      <w:pPr>
        <w:pStyle w:val="NormalWeb"/>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beforeAutospacing="0" w:after="0" w:afterAutospacing="0" w:line="115" w:lineRule="atLeast"/>
        <w:jc w:val="both"/>
        <w:textAlignment w:val="center"/>
        <w:rPr>
          <w:rFonts w:asciiTheme="minorHAnsi" w:hAnsiTheme="minorHAnsi" w:cstheme="minorHAnsi"/>
          <w:color w:val="030303"/>
          <w:position w:val="17"/>
          <w:sz w:val="20"/>
          <w:szCs w:val="20"/>
        </w:rPr>
      </w:pPr>
      <w:r w:rsidRPr="009C0C67">
        <w:rPr>
          <w:rFonts w:asciiTheme="minorHAnsi" w:hAnsiTheme="minorHAnsi" w:cstheme="minorHAnsi"/>
          <w:color w:val="030303"/>
          <w:position w:val="17"/>
          <w:sz w:val="20"/>
          <w:szCs w:val="20"/>
        </w:rPr>
        <w:t xml:space="preserve">Moving the Oxford/AstraZeneca vaccine between locations across a single primary care network (PCN) grouping is encouraged if it will help minimise inequalities, maximise access and ensure timely vaccine usage. Moving vaccine within a PCN grouping is perfectly legal but the vaccine MUST be moved safely. The vaccines are not the same as flu vaccines and the </w:t>
      </w:r>
      <w:hyperlink r:id="rId22" w:history="1">
        <w:r w:rsidRPr="009C0C67">
          <w:rPr>
            <w:rStyle w:val="Hyperlink"/>
            <w:rFonts w:asciiTheme="minorHAnsi" w:hAnsiTheme="minorHAnsi" w:cstheme="minorHAnsi"/>
            <w:color w:val="005EB8"/>
            <w:position w:val="17"/>
            <w:sz w:val="20"/>
            <w:szCs w:val="20"/>
          </w:rPr>
          <w:t>Standard Operating Procedures</w:t>
        </w:r>
      </w:hyperlink>
      <w:r w:rsidRPr="009C0C67">
        <w:rPr>
          <w:rFonts w:asciiTheme="minorHAnsi" w:hAnsiTheme="minorHAnsi" w:cstheme="minorHAnsi"/>
          <w:color w:val="030303"/>
          <w:position w:val="17"/>
          <w:sz w:val="20"/>
          <w:szCs w:val="20"/>
        </w:rPr>
        <w:t xml:space="preserve"> (SOP) need to be adhered to. More information is also available in our letter of </w:t>
      </w:r>
      <w:hyperlink r:id="rId23" w:history="1">
        <w:r w:rsidRPr="009C0C67">
          <w:rPr>
            <w:rStyle w:val="Hyperlink"/>
            <w:rFonts w:asciiTheme="minorHAnsi" w:hAnsiTheme="minorHAnsi" w:cstheme="minorHAnsi"/>
            <w:color w:val="005EB8"/>
            <w:position w:val="17"/>
            <w:sz w:val="20"/>
            <w:szCs w:val="20"/>
          </w:rPr>
          <w:t>7 January 2021</w:t>
        </w:r>
      </w:hyperlink>
      <w:r w:rsidRPr="009C0C67">
        <w:rPr>
          <w:rFonts w:asciiTheme="minorHAnsi" w:hAnsiTheme="minorHAnsi" w:cstheme="minorHAnsi"/>
          <w:color w:val="030303"/>
          <w:position w:val="17"/>
          <w:sz w:val="20"/>
          <w:szCs w:val="20"/>
        </w:rPr>
        <w:t>. </w:t>
      </w:r>
    </w:p>
    <w:p w14:paraId="0B3CFCAA" w14:textId="77777777" w:rsidR="00BF7234" w:rsidRPr="009C0C67" w:rsidRDefault="00BF7234" w:rsidP="00BF7234">
      <w:pPr>
        <w:pStyle w:val="NormalWeb"/>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before="300" w:beforeAutospacing="0" w:after="0" w:afterAutospacing="0" w:line="115" w:lineRule="atLeast"/>
        <w:jc w:val="both"/>
        <w:textAlignment w:val="center"/>
        <w:rPr>
          <w:rFonts w:asciiTheme="minorHAnsi" w:hAnsiTheme="minorHAnsi" w:cstheme="minorHAnsi"/>
          <w:color w:val="030303"/>
          <w:position w:val="17"/>
          <w:sz w:val="20"/>
          <w:szCs w:val="20"/>
        </w:rPr>
      </w:pPr>
      <w:r w:rsidRPr="009C0C67">
        <w:rPr>
          <w:rFonts w:asciiTheme="minorHAnsi" w:hAnsiTheme="minorHAnsi" w:cstheme="minorHAnsi"/>
          <w:color w:val="030303"/>
          <w:position w:val="17"/>
          <w:sz w:val="20"/>
          <w:szCs w:val="20"/>
        </w:rPr>
        <w:t xml:space="preserve">Oxford/AstraZeneca </w:t>
      </w:r>
      <w:proofErr w:type="gramStart"/>
      <w:r w:rsidRPr="009C0C67">
        <w:rPr>
          <w:rFonts w:asciiTheme="minorHAnsi" w:hAnsiTheme="minorHAnsi" w:cstheme="minorHAnsi"/>
          <w:color w:val="030303"/>
          <w:position w:val="17"/>
          <w:sz w:val="20"/>
          <w:szCs w:val="20"/>
        </w:rPr>
        <w:t>has to</w:t>
      </w:r>
      <w:proofErr w:type="gramEnd"/>
      <w:r w:rsidRPr="009C0C67">
        <w:rPr>
          <w:rFonts w:asciiTheme="minorHAnsi" w:hAnsiTheme="minorHAnsi" w:cstheme="minorHAnsi"/>
          <w:color w:val="030303"/>
          <w:position w:val="17"/>
          <w:sz w:val="20"/>
          <w:szCs w:val="20"/>
        </w:rPr>
        <w:t xml:space="preserve"> be moved at 2-8 degrees in a validated cool box, as set out in the SOPs. Local NHS pharmacists are there to help and if they are unsure, will contact regional colleagues for support. See the latest </w:t>
      </w:r>
      <w:hyperlink r:id="rId24" w:history="1">
        <w:r w:rsidRPr="009C0C67">
          <w:rPr>
            <w:rStyle w:val="Hyperlink"/>
            <w:rFonts w:asciiTheme="minorHAnsi" w:hAnsiTheme="minorHAnsi" w:cstheme="minorHAnsi"/>
            <w:color w:val="005EB8"/>
            <w:position w:val="17"/>
            <w:sz w:val="20"/>
            <w:szCs w:val="20"/>
          </w:rPr>
          <w:t>position statement</w:t>
        </w:r>
      </w:hyperlink>
      <w:r w:rsidRPr="009C0C67">
        <w:rPr>
          <w:rFonts w:asciiTheme="minorHAnsi" w:hAnsiTheme="minorHAnsi" w:cstheme="minorHAnsi"/>
          <w:color w:val="030303"/>
          <w:position w:val="17"/>
          <w:sz w:val="20"/>
          <w:szCs w:val="20"/>
        </w:rPr>
        <w:t xml:space="preserve"> for the vaccination of care home residents using the AstraZeneca vaccine.</w:t>
      </w:r>
    </w:p>
    <w:p w14:paraId="3DB5B44A" w14:textId="77777777" w:rsidR="00BF7234" w:rsidRPr="009C0C67" w:rsidRDefault="00BF7234" w:rsidP="00BF7234">
      <w:pPr>
        <w:pStyle w:val="NormalWeb"/>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before="300" w:beforeAutospacing="0" w:after="0" w:afterAutospacing="0" w:line="115" w:lineRule="atLeast"/>
        <w:jc w:val="both"/>
        <w:textAlignment w:val="center"/>
        <w:rPr>
          <w:rFonts w:asciiTheme="minorHAnsi" w:hAnsiTheme="minorHAnsi" w:cstheme="minorHAnsi"/>
          <w:color w:val="030303"/>
          <w:position w:val="17"/>
          <w:sz w:val="20"/>
          <w:szCs w:val="20"/>
        </w:rPr>
      </w:pPr>
      <w:r w:rsidRPr="009C0C67">
        <w:rPr>
          <w:rFonts w:asciiTheme="minorHAnsi" w:hAnsiTheme="minorHAnsi" w:cstheme="minorHAnsi"/>
          <w:color w:val="030303"/>
          <w:position w:val="17"/>
          <w:sz w:val="20"/>
          <w:szCs w:val="20"/>
        </w:rPr>
        <w:t>Pfizer/</w:t>
      </w:r>
      <w:proofErr w:type="spellStart"/>
      <w:r w:rsidRPr="009C0C67">
        <w:rPr>
          <w:rFonts w:asciiTheme="minorHAnsi" w:hAnsiTheme="minorHAnsi" w:cstheme="minorHAnsi"/>
          <w:color w:val="030303"/>
          <w:position w:val="17"/>
          <w:sz w:val="20"/>
          <w:szCs w:val="20"/>
        </w:rPr>
        <w:t>BioNTech</w:t>
      </w:r>
      <w:proofErr w:type="spellEnd"/>
      <w:r w:rsidRPr="009C0C67">
        <w:rPr>
          <w:rFonts w:asciiTheme="minorHAnsi" w:hAnsiTheme="minorHAnsi" w:cstheme="minorHAnsi"/>
          <w:color w:val="030303"/>
          <w:position w:val="17"/>
          <w:sz w:val="20"/>
          <w:szCs w:val="20"/>
        </w:rPr>
        <w:t xml:space="preserve"> is sensitive to movement and its movement is never encouraged. Movement of vaccine between PCN groupings and/or other providers is different and governed by the policy on </w:t>
      </w:r>
      <w:hyperlink r:id="rId25" w:history="1">
        <w:r w:rsidRPr="009C0C67">
          <w:rPr>
            <w:rStyle w:val="Hyperlink"/>
            <w:rFonts w:asciiTheme="minorHAnsi" w:hAnsiTheme="minorHAnsi" w:cstheme="minorHAnsi"/>
            <w:color w:val="005EB8"/>
            <w:position w:val="17"/>
            <w:sz w:val="20"/>
            <w:szCs w:val="20"/>
          </w:rPr>
          <w:t>mutual aid</w:t>
        </w:r>
      </w:hyperlink>
      <w:r w:rsidRPr="009C0C67">
        <w:rPr>
          <w:rFonts w:asciiTheme="minorHAnsi" w:hAnsiTheme="minorHAnsi" w:cstheme="minorHAnsi"/>
          <w:color w:val="030303"/>
          <w:position w:val="17"/>
          <w:sz w:val="20"/>
          <w:szCs w:val="20"/>
        </w:rPr>
        <w:t xml:space="preserve">. This is discouraged unless </w:t>
      </w:r>
      <w:proofErr w:type="gramStart"/>
      <w:r w:rsidRPr="009C0C67">
        <w:rPr>
          <w:rFonts w:asciiTheme="minorHAnsi" w:hAnsiTheme="minorHAnsi" w:cstheme="minorHAnsi"/>
          <w:color w:val="030303"/>
          <w:position w:val="17"/>
          <w:sz w:val="20"/>
          <w:szCs w:val="20"/>
        </w:rPr>
        <w:t>absolutely necessary</w:t>
      </w:r>
      <w:proofErr w:type="gramEnd"/>
      <w:r w:rsidRPr="009C0C67">
        <w:rPr>
          <w:rFonts w:asciiTheme="minorHAnsi" w:hAnsiTheme="minorHAnsi" w:cstheme="minorHAnsi"/>
          <w:color w:val="030303"/>
          <w:position w:val="17"/>
          <w:sz w:val="20"/>
          <w:szCs w:val="20"/>
        </w:rPr>
        <w:t>.</w:t>
      </w:r>
    </w:p>
    <w:p w14:paraId="79290C86" w14:textId="7ED24D00" w:rsidR="00BF7234" w:rsidRPr="00BF7234" w:rsidRDefault="00BF7234" w:rsidP="00BF7234">
      <w:pPr>
        <w:rPr>
          <w:sz w:val="20"/>
          <w:szCs w:val="20"/>
          <w:lang w:eastAsia="en-GB"/>
        </w:rPr>
      </w:pPr>
    </w:p>
    <w:p w14:paraId="0A326A6D" w14:textId="77777777" w:rsidR="007C4719" w:rsidRDefault="007C4719" w:rsidP="00FE1174"/>
    <w:p w14:paraId="1D8351EF" w14:textId="77777777" w:rsidR="00C116BC" w:rsidRDefault="00C116BC" w:rsidP="00C116BC">
      <w:pPr>
        <w:pBdr>
          <w:top w:val="thinThickSmallGap" w:sz="24" w:space="0"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FF0000"/>
        </w:rPr>
      </w:pPr>
      <w:r>
        <w:rPr>
          <w:b/>
          <w:bCs/>
          <w:color w:val="FF0000"/>
        </w:rPr>
        <w:t xml:space="preserve">Please note that the LMC are unable to accept calls or hold communications with patients, we are GP representatives, and we would respectfully ask that Practices do not advise patients to contact </w:t>
      </w:r>
      <w:proofErr w:type="gramStart"/>
      <w:r>
        <w:rPr>
          <w:b/>
          <w:bCs/>
          <w:color w:val="FF0000"/>
        </w:rPr>
        <w:t>us</w:t>
      </w:r>
      <w:proofErr w:type="gramEnd"/>
      <w:r>
        <w:rPr>
          <w:b/>
          <w:bCs/>
          <w:color w:val="FF0000"/>
        </w:rPr>
        <w:t xml:space="preserve">  </w:t>
      </w:r>
    </w:p>
    <w:p w14:paraId="17F733CD" w14:textId="77777777" w:rsidR="0006094A" w:rsidRDefault="0006094A" w:rsidP="00C116BC">
      <w:pPr>
        <w:rPr>
          <w:b/>
          <w:bCs/>
          <w:u w:val="single"/>
        </w:rPr>
      </w:pPr>
    </w:p>
    <w:p w14:paraId="40AA60F1" w14:textId="5562A435" w:rsidR="00C116BC" w:rsidRPr="008D3F6E" w:rsidRDefault="00C116BC" w:rsidP="00C116BC">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rPr>
      </w:pPr>
      <w:r w:rsidRPr="00B42CEB">
        <w:rPr>
          <w:b/>
          <w:bCs/>
        </w:rPr>
        <w:t xml:space="preserve">Please note our office contact times remain 10:00-16:00 and any queries on the day should be directed to </w:t>
      </w:r>
      <w:hyperlink r:id="rId26" w:history="1">
        <w:r w:rsidRPr="00B42CEB">
          <w:rPr>
            <w:rStyle w:val="Hyperlink"/>
            <w:b/>
            <w:bCs/>
            <w:u w:val="none"/>
          </w:rPr>
          <w:t>birmingham.lmc@nhs.net</w:t>
        </w:r>
      </w:hyperlink>
    </w:p>
    <w:p w14:paraId="329C0467" w14:textId="06C4238C" w:rsidR="0006094A" w:rsidRDefault="0006094A" w:rsidP="00C116BC"/>
    <w:p w14:paraId="2D946DA7" w14:textId="77777777" w:rsidR="007461B1" w:rsidRDefault="007461B1" w:rsidP="00C116BC"/>
    <w:p w14:paraId="6F43485A" w14:textId="77777777" w:rsidR="00C116BC" w:rsidRDefault="00C116BC" w:rsidP="00C116BC">
      <w:pPr>
        <w:pBdr>
          <w:top w:val="thinThickSmallGap" w:sz="24" w:space="0"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u w:val="single"/>
        </w:rPr>
      </w:pPr>
      <w:r w:rsidRPr="00AB0284">
        <w:rPr>
          <w:b/>
          <w:bCs/>
          <w:u w:val="single"/>
        </w:rPr>
        <w:t>Helpful Links:</w:t>
      </w:r>
    </w:p>
    <w:p w14:paraId="1F0A21B8" w14:textId="77777777" w:rsidR="00C116BC" w:rsidRPr="00797412" w:rsidRDefault="00C116BC" w:rsidP="00C116BC">
      <w:pPr>
        <w:pBdr>
          <w:top w:val="thinThickSmallGap" w:sz="24" w:space="0"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300"/>
        <w:textAlignment w:val="center"/>
        <w:outlineLvl w:val="0"/>
        <w:rPr>
          <w:rFonts w:eastAsia="Times New Roman" w:cs="Helvetica"/>
          <w:color w:val="111111"/>
          <w:spacing w:val="6"/>
          <w:shd w:val="clear" w:color="auto" w:fill="FFFFFF"/>
          <w:lang w:eastAsia="en-GB"/>
        </w:rPr>
      </w:pPr>
      <w:r w:rsidRPr="00797412">
        <w:rPr>
          <w:rFonts w:eastAsia="Times New Roman" w:cs="Helvetica"/>
          <w:b/>
          <w:bCs/>
          <w:spacing w:val="6"/>
          <w:kern w:val="36"/>
          <w:lang w:eastAsia="en-GB"/>
        </w:rPr>
        <w:t xml:space="preserve">BMA COVID-19: toolkit for GPs and GP practices </w:t>
      </w:r>
      <w:hyperlink r:id="rId27" w:history="1">
        <w:r w:rsidRPr="00797412">
          <w:rPr>
            <w:color w:val="0000FF"/>
            <w:u w:val="single"/>
          </w:rPr>
          <w:t>https://www.bma.org.uk/advice-and-support/covid-19/gp-practices/covid-19-toolkit-for-gps-and-gp-practices</w:t>
        </w:r>
      </w:hyperlink>
      <w:r w:rsidRPr="00797412">
        <w:t xml:space="preserve"> </w:t>
      </w:r>
      <w:r w:rsidRPr="00797412">
        <w:rPr>
          <w:rFonts w:eastAsia="Times New Roman" w:cs="Helvetica"/>
          <w:color w:val="111111"/>
          <w:spacing w:val="6"/>
          <w:shd w:val="clear" w:color="auto" w:fill="FFFFFF"/>
          <w:lang w:eastAsia="en-GB"/>
        </w:rPr>
        <w:t>Comprehensive guidance for GPs, partners, and practice managers to manage employment and contractual issues and service provision during the coronavirus pandemic.</w:t>
      </w:r>
    </w:p>
    <w:p w14:paraId="6E8605E6" w14:textId="77777777" w:rsidR="00C116BC" w:rsidRPr="00797412" w:rsidRDefault="00C116BC" w:rsidP="00C116BC">
      <w:pPr>
        <w:pStyle w:val="Heading2"/>
        <w:pBdr>
          <w:top w:val="thinThickSmallGap" w:sz="24" w:space="0"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before="0"/>
        <w:textAlignment w:val="baseline"/>
        <w:rPr>
          <w:rFonts w:asciiTheme="minorHAnsi" w:eastAsia="Times New Roman" w:hAnsiTheme="minorHAnsi" w:cs="Arial"/>
          <w:color w:val="0B0C0C"/>
          <w:sz w:val="22"/>
          <w:szCs w:val="22"/>
          <w:lang w:eastAsia="en-GB"/>
        </w:rPr>
      </w:pPr>
      <w:r w:rsidRPr="00797412">
        <w:rPr>
          <w:rFonts w:asciiTheme="minorHAnsi" w:hAnsiTheme="minorHAnsi"/>
          <w:b/>
          <w:bCs/>
          <w:color w:val="auto"/>
          <w:sz w:val="22"/>
          <w:szCs w:val="22"/>
        </w:rPr>
        <w:t>GOVERNMENT WEBSITE:</w:t>
      </w:r>
      <w:r w:rsidRPr="00797412">
        <w:rPr>
          <w:color w:val="auto"/>
          <w:sz w:val="22"/>
          <w:szCs w:val="22"/>
        </w:rPr>
        <w:t xml:space="preserve"> </w:t>
      </w:r>
      <w:hyperlink r:id="rId28" w:history="1">
        <w:r w:rsidRPr="00797412">
          <w:rPr>
            <w:rStyle w:val="Hyperlink"/>
            <w:sz w:val="22"/>
            <w:szCs w:val="22"/>
          </w:rPr>
          <w:t>https://www.gov.uk/coronavirus</w:t>
        </w:r>
      </w:hyperlink>
      <w:r w:rsidRPr="00797412">
        <w:rPr>
          <w:color w:val="0000FF"/>
          <w:sz w:val="22"/>
          <w:szCs w:val="22"/>
        </w:rPr>
        <w:t xml:space="preserve"> </w:t>
      </w:r>
      <w:r w:rsidRPr="00797412">
        <w:rPr>
          <w:rFonts w:asciiTheme="minorHAnsi" w:hAnsiTheme="minorHAnsi"/>
          <w:color w:val="auto"/>
          <w:sz w:val="22"/>
          <w:szCs w:val="22"/>
        </w:rPr>
        <w:t>for r</w:t>
      </w:r>
      <w:r w:rsidRPr="00797412">
        <w:rPr>
          <w:rFonts w:asciiTheme="minorHAnsi" w:eastAsia="Times New Roman" w:hAnsiTheme="minorHAnsi" w:cs="Arial"/>
          <w:color w:val="0B0C0C"/>
          <w:sz w:val="22"/>
          <w:szCs w:val="22"/>
          <w:lang w:eastAsia="en-GB"/>
        </w:rPr>
        <w:t>ecent and upcoming changes</w:t>
      </w:r>
      <w:r>
        <w:rPr>
          <w:rFonts w:asciiTheme="minorHAnsi" w:eastAsia="Times New Roman" w:hAnsiTheme="minorHAnsi" w:cs="Arial"/>
          <w:color w:val="0B0C0C"/>
          <w:sz w:val="22"/>
          <w:szCs w:val="22"/>
          <w:lang w:eastAsia="en-GB"/>
        </w:rPr>
        <w:t xml:space="preserve">, </w:t>
      </w:r>
      <w:r w:rsidRPr="00797412">
        <w:rPr>
          <w:rFonts w:asciiTheme="minorHAnsi" w:eastAsia="Times New Roman" w:hAnsiTheme="minorHAnsi" w:cs="Arial"/>
          <w:color w:val="0B0C0C"/>
          <w:sz w:val="22"/>
          <w:szCs w:val="22"/>
          <w:lang w:eastAsia="en-GB"/>
        </w:rPr>
        <w:t>guidance &amp; support.</w:t>
      </w:r>
    </w:p>
    <w:p w14:paraId="401366B1" w14:textId="77777777" w:rsidR="002169EC" w:rsidRDefault="002169EC" w:rsidP="00C116BC">
      <w:pPr>
        <w:pBdr>
          <w:top w:val="thinThickSmallGap" w:sz="24" w:space="0"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rPr>
      </w:pPr>
    </w:p>
    <w:p w14:paraId="7673C078" w14:textId="44425714" w:rsidR="00C116BC" w:rsidRDefault="00C116BC" w:rsidP="00C116BC">
      <w:pPr>
        <w:pBdr>
          <w:top w:val="thinThickSmallGap" w:sz="24" w:space="0"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rStyle w:val="Hyperlink"/>
        </w:rPr>
      </w:pPr>
      <w:r w:rsidRPr="00797412">
        <w:rPr>
          <w:b/>
          <w:bCs/>
        </w:rPr>
        <w:t>NHS ENGLAND:</w:t>
      </w:r>
      <w:r w:rsidRPr="00797412">
        <w:t xml:space="preserve"> </w:t>
      </w:r>
      <w:hyperlink r:id="rId29" w:history="1">
        <w:r w:rsidRPr="00797412">
          <w:rPr>
            <w:rStyle w:val="Hyperlink"/>
          </w:rPr>
          <w:t>https://www.england.nhs.uk/publication/implementing-phase-3-of-the-nhs-response-to-the-covid-19-pandemic/</w:t>
        </w:r>
      </w:hyperlink>
    </w:p>
    <w:p w14:paraId="51ABAB3C" w14:textId="77777777" w:rsidR="00C116BC" w:rsidRDefault="00C116BC" w:rsidP="00C116BC">
      <w:pPr>
        <w:pBdr>
          <w:top w:val="thinThickSmallGap" w:sz="24" w:space="0"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rStyle w:val="Hyperlink"/>
        </w:rPr>
      </w:pPr>
    </w:p>
    <w:p w14:paraId="25AB9674" w14:textId="77777777" w:rsidR="00FE1174" w:rsidRPr="00FE1174" w:rsidRDefault="00FE1174" w:rsidP="00FE1174"/>
    <w:sectPr w:rsidR="00FE1174" w:rsidRPr="00FE1174" w:rsidSect="002169EC">
      <w:headerReference w:type="default" r:id="rId30"/>
      <w:footerReference w:type="default" r:id="rId31"/>
      <w:pgSz w:w="11906" w:h="16838"/>
      <w:pgMar w:top="1440" w:right="1440" w:bottom="993" w:left="1440" w:header="142"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5C66CE" w14:textId="77777777" w:rsidR="00C05F83" w:rsidRDefault="00C05F83" w:rsidP="001B4E81">
      <w:pPr>
        <w:spacing w:after="0" w:line="240" w:lineRule="auto"/>
      </w:pPr>
      <w:r>
        <w:separator/>
      </w:r>
    </w:p>
  </w:endnote>
  <w:endnote w:type="continuationSeparator" w:id="0">
    <w:p w14:paraId="619C02D3" w14:textId="77777777" w:rsidR="00C05F83" w:rsidRDefault="00C05F83" w:rsidP="001B4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1002AFF" w:usb1="C000E47F" w:usb2="0000002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65161" w14:textId="082627BD" w:rsidR="00C116BC" w:rsidRPr="00BA067B" w:rsidRDefault="00C116BC" w:rsidP="00C116BC">
    <w:pPr>
      <w:shd w:val="clear" w:color="auto" w:fill="FFFFFF"/>
    </w:pPr>
    <w:r w:rsidRPr="00E76065">
      <w:rPr>
        <w:rFonts w:eastAsiaTheme="minorEastAsia" w:cs="Calibri"/>
        <w:b/>
        <w:bCs/>
        <w:noProof/>
        <w:color w:val="202020"/>
        <w:sz w:val="16"/>
        <w:szCs w:val="16"/>
        <w:lang w:eastAsia="en-GB"/>
      </w:rPr>
      <w:t>As you will already appreciate Guidance is continually changing at a fast pace, therefore Birmingham LMC will be unable to update any links on a regular basis and would respectfully ask that any practice who wish to continue to use this information ensure that these links are updated and validated against the most recent advice.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D31D1D" w14:textId="77777777" w:rsidR="00C05F83" w:rsidRDefault="00C05F83" w:rsidP="001B4E81">
      <w:pPr>
        <w:spacing w:after="0" w:line="240" w:lineRule="auto"/>
      </w:pPr>
      <w:r>
        <w:separator/>
      </w:r>
    </w:p>
  </w:footnote>
  <w:footnote w:type="continuationSeparator" w:id="0">
    <w:p w14:paraId="4F9C96CD" w14:textId="77777777" w:rsidR="00C05F83" w:rsidRDefault="00C05F83" w:rsidP="001B4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3DD41A" w14:textId="7846D095" w:rsidR="001B4E81" w:rsidRDefault="001B4E81" w:rsidP="001B4E81">
    <w:pPr>
      <w:pStyle w:val="Header"/>
      <w:ind w:left="-709"/>
    </w:pPr>
    <w:r>
      <w:rPr>
        <w:noProof/>
      </w:rPr>
      <w:drawing>
        <wp:inline distT="0" distB="0" distL="0" distR="0" wp14:anchorId="0BAA59B0" wp14:editId="09F9C34D">
          <wp:extent cx="6578600" cy="1130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0" cy="1130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91CF3"/>
    <w:multiLevelType w:val="hybridMultilevel"/>
    <w:tmpl w:val="812029F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044FB3"/>
    <w:multiLevelType w:val="hybridMultilevel"/>
    <w:tmpl w:val="B5A89C0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FF247F"/>
    <w:multiLevelType w:val="hybridMultilevel"/>
    <w:tmpl w:val="AF7A6CC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E47A36"/>
    <w:multiLevelType w:val="hybridMultilevel"/>
    <w:tmpl w:val="C4DE1D9C"/>
    <w:lvl w:ilvl="0" w:tplc="D8F27E10">
      <w:start w:val="1"/>
      <w:numFmt w:val="decimal"/>
      <w:lvlText w:val="%1."/>
      <w:lvlJc w:val="left"/>
      <w:pPr>
        <w:ind w:left="1080" w:hanging="720"/>
      </w:pPr>
      <w:rPr>
        <w:rFonts w:hint="default"/>
        <w:color w:val="0563C1"/>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C1463D"/>
    <w:multiLevelType w:val="multilevel"/>
    <w:tmpl w:val="C3704A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E653FB"/>
    <w:multiLevelType w:val="hybridMultilevel"/>
    <w:tmpl w:val="EE1E96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C134AC"/>
    <w:multiLevelType w:val="hybridMultilevel"/>
    <w:tmpl w:val="87EE2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7030DE"/>
    <w:multiLevelType w:val="hybridMultilevel"/>
    <w:tmpl w:val="194CED14"/>
    <w:lvl w:ilvl="0" w:tplc="A9BE8072">
      <w:start w:val="1"/>
      <w:numFmt w:val="decimal"/>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AFF2071"/>
    <w:multiLevelType w:val="hybridMultilevel"/>
    <w:tmpl w:val="6A26AC1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713EC8"/>
    <w:multiLevelType w:val="hybridMultilevel"/>
    <w:tmpl w:val="C9682C22"/>
    <w:lvl w:ilvl="0" w:tplc="5A26BF4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5755FB"/>
    <w:multiLevelType w:val="hybridMultilevel"/>
    <w:tmpl w:val="A9BAC8F0"/>
    <w:lvl w:ilvl="0" w:tplc="34086F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057318"/>
    <w:multiLevelType w:val="hybridMultilevel"/>
    <w:tmpl w:val="80A0093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851271"/>
    <w:multiLevelType w:val="hybridMultilevel"/>
    <w:tmpl w:val="4E1C0FF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CB2428"/>
    <w:multiLevelType w:val="hybridMultilevel"/>
    <w:tmpl w:val="B7FCB96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03672E"/>
    <w:multiLevelType w:val="hybridMultilevel"/>
    <w:tmpl w:val="F7B6BB9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705ED1"/>
    <w:multiLevelType w:val="hybridMultilevel"/>
    <w:tmpl w:val="B8820480"/>
    <w:lvl w:ilvl="0" w:tplc="B740B0E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
  </w:num>
  <w:num w:numId="3">
    <w:abstractNumId w:val="13"/>
  </w:num>
  <w:num w:numId="4">
    <w:abstractNumId w:val="2"/>
  </w:num>
  <w:num w:numId="5">
    <w:abstractNumId w:val="11"/>
  </w:num>
  <w:num w:numId="6">
    <w:abstractNumId w:val="0"/>
  </w:num>
  <w:num w:numId="7">
    <w:abstractNumId w:val="5"/>
  </w:num>
  <w:num w:numId="8">
    <w:abstractNumId w:val="12"/>
  </w:num>
  <w:num w:numId="9">
    <w:abstractNumId w:val="3"/>
  </w:num>
  <w:num w:numId="10">
    <w:abstractNumId w:val="14"/>
  </w:num>
  <w:num w:numId="11">
    <w:abstractNumId w:val="7"/>
  </w:num>
  <w:num w:numId="12">
    <w:abstractNumId w:val="10"/>
  </w:num>
  <w:num w:numId="13">
    <w:abstractNumId w:val="4"/>
  </w:num>
  <w:num w:numId="14">
    <w:abstractNumId w:val="15"/>
  </w:num>
  <w:num w:numId="15">
    <w:abstractNumId w:val="9"/>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81"/>
    <w:rsid w:val="000029A0"/>
    <w:rsid w:val="00010C70"/>
    <w:rsid w:val="0001686C"/>
    <w:rsid w:val="000525F3"/>
    <w:rsid w:val="0006094A"/>
    <w:rsid w:val="000A38D8"/>
    <w:rsid w:val="000C2FD6"/>
    <w:rsid w:val="000F0353"/>
    <w:rsid w:val="0012701E"/>
    <w:rsid w:val="00154EBD"/>
    <w:rsid w:val="00177EAB"/>
    <w:rsid w:val="001808CC"/>
    <w:rsid w:val="001934F0"/>
    <w:rsid w:val="001B4E81"/>
    <w:rsid w:val="001B6E02"/>
    <w:rsid w:val="001F20F9"/>
    <w:rsid w:val="001F50DA"/>
    <w:rsid w:val="002162D0"/>
    <w:rsid w:val="002169EC"/>
    <w:rsid w:val="00257079"/>
    <w:rsid w:val="00267854"/>
    <w:rsid w:val="0027009C"/>
    <w:rsid w:val="002B52E3"/>
    <w:rsid w:val="002C2EA3"/>
    <w:rsid w:val="003029B2"/>
    <w:rsid w:val="00304460"/>
    <w:rsid w:val="00322467"/>
    <w:rsid w:val="00327F6D"/>
    <w:rsid w:val="003307E4"/>
    <w:rsid w:val="00334058"/>
    <w:rsid w:val="003731E2"/>
    <w:rsid w:val="003A2046"/>
    <w:rsid w:val="003C0F28"/>
    <w:rsid w:val="0042361F"/>
    <w:rsid w:val="00424321"/>
    <w:rsid w:val="00471CFB"/>
    <w:rsid w:val="004B5D50"/>
    <w:rsid w:val="004D0C57"/>
    <w:rsid w:val="004F7CC6"/>
    <w:rsid w:val="00552E3F"/>
    <w:rsid w:val="005844F8"/>
    <w:rsid w:val="005B6AF4"/>
    <w:rsid w:val="005F5155"/>
    <w:rsid w:val="00627639"/>
    <w:rsid w:val="00646733"/>
    <w:rsid w:val="00654AA4"/>
    <w:rsid w:val="0068267C"/>
    <w:rsid w:val="00695059"/>
    <w:rsid w:val="006A3C3F"/>
    <w:rsid w:val="006D030D"/>
    <w:rsid w:val="006D0B43"/>
    <w:rsid w:val="006D4E3F"/>
    <w:rsid w:val="00725DA7"/>
    <w:rsid w:val="007461B1"/>
    <w:rsid w:val="0078159D"/>
    <w:rsid w:val="007A050A"/>
    <w:rsid w:val="007A3FB8"/>
    <w:rsid w:val="007C4719"/>
    <w:rsid w:val="007F5F4E"/>
    <w:rsid w:val="00816E1F"/>
    <w:rsid w:val="00857492"/>
    <w:rsid w:val="00875A27"/>
    <w:rsid w:val="008855B8"/>
    <w:rsid w:val="008C56EA"/>
    <w:rsid w:val="008E369B"/>
    <w:rsid w:val="008E6C7C"/>
    <w:rsid w:val="009133B0"/>
    <w:rsid w:val="00933287"/>
    <w:rsid w:val="0097290E"/>
    <w:rsid w:val="009760A4"/>
    <w:rsid w:val="0098382C"/>
    <w:rsid w:val="0098389F"/>
    <w:rsid w:val="009A09DB"/>
    <w:rsid w:val="009C307B"/>
    <w:rsid w:val="009C67A9"/>
    <w:rsid w:val="009D1269"/>
    <w:rsid w:val="009D15F5"/>
    <w:rsid w:val="009E4658"/>
    <w:rsid w:val="00A552F2"/>
    <w:rsid w:val="00A7150C"/>
    <w:rsid w:val="00AD0E2F"/>
    <w:rsid w:val="00AD5F61"/>
    <w:rsid w:val="00AE3AD9"/>
    <w:rsid w:val="00AF39CC"/>
    <w:rsid w:val="00B479C2"/>
    <w:rsid w:val="00BA268D"/>
    <w:rsid w:val="00BA4459"/>
    <w:rsid w:val="00BC4341"/>
    <w:rsid w:val="00BC5CBC"/>
    <w:rsid w:val="00BF35D7"/>
    <w:rsid w:val="00BF3E5E"/>
    <w:rsid w:val="00BF7234"/>
    <w:rsid w:val="00C05F83"/>
    <w:rsid w:val="00C116BC"/>
    <w:rsid w:val="00C77C64"/>
    <w:rsid w:val="00C81BDE"/>
    <w:rsid w:val="00C97903"/>
    <w:rsid w:val="00CF1FD7"/>
    <w:rsid w:val="00CF6C14"/>
    <w:rsid w:val="00CF75ED"/>
    <w:rsid w:val="00D36011"/>
    <w:rsid w:val="00D72E12"/>
    <w:rsid w:val="00D847C3"/>
    <w:rsid w:val="00DB088B"/>
    <w:rsid w:val="00DB196B"/>
    <w:rsid w:val="00DF0C23"/>
    <w:rsid w:val="00E40AC3"/>
    <w:rsid w:val="00EB2C00"/>
    <w:rsid w:val="00ED0645"/>
    <w:rsid w:val="00EE6841"/>
    <w:rsid w:val="00EF7465"/>
    <w:rsid w:val="00F15AC5"/>
    <w:rsid w:val="00F20872"/>
    <w:rsid w:val="00F55A0C"/>
    <w:rsid w:val="00F662DF"/>
    <w:rsid w:val="00F84C14"/>
    <w:rsid w:val="00FB39FF"/>
    <w:rsid w:val="00FD2F1F"/>
    <w:rsid w:val="00FD493A"/>
    <w:rsid w:val="00FE1174"/>
    <w:rsid w:val="00FE26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97B354"/>
  <w15:chartTrackingRefBased/>
  <w15:docId w15:val="{41287DAD-1B66-4E38-8947-F2D6667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8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116B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E81"/>
  </w:style>
  <w:style w:type="paragraph" w:styleId="Footer">
    <w:name w:val="footer"/>
    <w:basedOn w:val="Normal"/>
    <w:link w:val="FooterChar"/>
    <w:uiPriority w:val="99"/>
    <w:unhideWhenUsed/>
    <w:rsid w:val="001B4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81"/>
  </w:style>
  <w:style w:type="paragraph" w:styleId="ListParagraph">
    <w:name w:val="List Paragraph"/>
    <w:basedOn w:val="Normal"/>
    <w:uiPriority w:val="34"/>
    <w:qFormat/>
    <w:rsid w:val="001B4E81"/>
    <w:pPr>
      <w:ind w:left="720"/>
      <w:contextualSpacing/>
    </w:pPr>
  </w:style>
  <w:style w:type="character" w:styleId="Hyperlink">
    <w:name w:val="Hyperlink"/>
    <w:basedOn w:val="DefaultParagraphFont"/>
    <w:uiPriority w:val="99"/>
    <w:unhideWhenUsed/>
    <w:rsid w:val="006D0B43"/>
    <w:rPr>
      <w:color w:val="0563C1"/>
      <w:u w:val="single"/>
    </w:rPr>
  </w:style>
  <w:style w:type="character" w:styleId="CommentReference">
    <w:name w:val="annotation reference"/>
    <w:basedOn w:val="DefaultParagraphFont"/>
    <w:uiPriority w:val="99"/>
    <w:semiHidden/>
    <w:unhideWhenUsed/>
    <w:rsid w:val="00A7150C"/>
    <w:rPr>
      <w:sz w:val="16"/>
      <w:szCs w:val="16"/>
    </w:rPr>
  </w:style>
  <w:style w:type="paragraph" w:styleId="CommentText">
    <w:name w:val="annotation text"/>
    <w:basedOn w:val="Normal"/>
    <w:link w:val="CommentTextChar"/>
    <w:uiPriority w:val="99"/>
    <w:semiHidden/>
    <w:unhideWhenUsed/>
    <w:rsid w:val="00A7150C"/>
    <w:pPr>
      <w:spacing w:line="240" w:lineRule="auto"/>
    </w:pPr>
    <w:rPr>
      <w:sz w:val="20"/>
      <w:szCs w:val="20"/>
    </w:rPr>
  </w:style>
  <w:style w:type="character" w:customStyle="1" w:styleId="CommentTextChar">
    <w:name w:val="Comment Text Char"/>
    <w:basedOn w:val="DefaultParagraphFont"/>
    <w:link w:val="CommentText"/>
    <w:uiPriority w:val="99"/>
    <w:semiHidden/>
    <w:rsid w:val="00A7150C"/>
    <w:rPr>
      <w:sz w:val="20"/>
      <w:szCs w:val="20"/>
    </w:rPr>
  </w:style>
  <w:style w:type="paragraph" w:styleId="CommentSubject">
    <w:name w:val="annotation subject"/>
    <w:basedOn w:val="CommentText"/>
    <w:next w:val="CommentText"/>
    <w:link w:val="CommentSubjectChar"/>
    <w:uiPriority w:val="99"/>
    <w:semiHidden/>
    <w:unhideWhenUsed/>
    <w:rsid w:val="00A7150C"/>
    <w:rPr>
      <w:b/>
      <w:bCs/>
    </w:rPr>
  </w:style>
  <w:style w:type="character" w:customStyle="1" w:styleId="CommentSubjectChar">
    <w:name w:val="Comment Subject Char"/>
    <w:basedOn w:val="CommentTextChar"/>
    <w:link w:val="CommentSubject"/>
    <w:uiPriority w:val="99"/>
    <w:semiHidden/>
    <w:rsid w:val="00A7150C"/>
    <w:rPr>
      <w:b/>
      <w:bCs/>
      <w:sz w:val="20"/>
      <w:szCs w:val="20"/>
    </w:rPr>
  </w:style>
  <w:style w:type="paragraph" w:styleId="BalloonText">
    <w:name w:val="Balloon Text"/>
    <w:basedOn w:val="Normal"/>
    <w:link w:val="BalloonTextChar"/>
    <w:uiPriority w:val="99"/>
    <w:semiHidden/>
    <w:unhideWhenUsed/>
    <w:rsid w:val="00A71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50C"/>
    <w:rPr>
      <w:rFonts w:ascii="Segoe UI" w:hAnsi="Segoe UI" w:cs="Segoe UI"/>
      <w:sz w:val="18"/>
      <w:szCs w:val="18"/>
    </w:rPr>
  </w:style>
  <w:style w:type="character" w:styleId="UnresolvedMention">
    <w:name w:val="Unresolved Mention"/>
    <w:basedOn w:val="DefaultParagraphFont"/>
    <w:uiPriority w:val="99"/>
    <w:semiHidden/>
    <w:unhideWhenUsed/>
    <w:rsid w:val="00177EAB"/>
    <w:rPr>
      <w:color w:val="605E5C"/>
      <w:shd w:val="clear" w:color="auto" w:fill="E1DFDD"/>
    </w:rPr>
  </w:style>
  <w:style w:type="character" w:styleId="FollowedHyperlink">
    <w:name w:val="FollowedHyperlink"/>
    <w:basedOn w:val="DefaultParagraphFont"/>
    <w:uiPriority w:val="99"/>
    <w:semiHidden/>
    <w:unhideWhenUsed/>
    <w:rsid w:val="00CF6C14"/>
    <w:rPr>
      <w:color w:val="954F72" w:themeColor="followedHyperlink"/>
      <w:u w:val="single"/>
    </w:rPr>
  </w:style>
  <w:style w:type="character" w:customStyle="1" w:styleId="Heading1Char">
    <w:name w:val="Heading 1 Char"/>
    <w:basedOn w:val="DefaultParagraphFont"/>
    <w:link w:val="Heading1"/>
    <w:uiPriority w:val="9"/>
    <w:rsid w:val="0098389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389F"/>
    <w:pPr>
      <w:outlineLvl w:val="9"/>
    </w:pPr>
    <w:rPr>
      <w:lang w:val="en-US"/>
    </w:rPr>
  </w:style>
  <w:style w:type="paragraph" w:styleId="TOC1">
    <w:name w:val="toc 1"/>
    <w:basedOn w:val="Normal"/>
    <w:next w:val="Normal"/>
    <w:autoRedefine/>
    <w:uiPriority w:val="39"/>
    <w:unhideWhenUsed/>
    <w:rsid w:val="007F5F4E"/>
    <w:pPr>
      <w:spacing w:after="100"/>
    </w:pPr>
  </w:style>
  <w:style w:type="character" w:customStyle="1" w:styleId="Heading2Char">
    <w:name w:val="Heading 2 Char"/>
    <w:basedOn w:val="DefaultParagraphFont"/>
    <w:link w:val="Heading2"/>
    <w:uiPriority w:val="9"/>
    <w:semiHidden/>
    <w:rsid w:val="00C116BC"/>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AE3AD9"/>
    <w:pPr>
      <w:spacing w:after="0" w:line="240" w:lineRule="auto"/>
    </w:pPr>
  </w:style>
  <w:style w:type="character" w:styleId="Strong">
    <w:name w:val="Strong"/>
    <w:basedOn w:val="DefaultParagraphFont"/>
    <w:uiPriority w:val="22"/>
    <w:qFormat/>
    <w:rsid w:val="00ED0645"/>
    <w:rPr>
      <w:b/>
      <w:bCs/>
    </w:rPr>
  </w:style>
  <w:style w:type="paragraph" w:customStyle="1" w:styleId="08bodycopy">
    <w:name w:val="08bodycopy"/>
    <w:basedOn w:val="Normal"/>
    <w:rsid w:val="000A38D8"/>
    <w:pPr>
      <w:spacing w:after="0" w:line="240" w:lineRule="auto"/>
    </w:pPr>
    <w:rPr>
      <w:rFonts w:ascii="Calibri" w:hAnsi="Calibri" w:cs="Times New Roman"/>
      <w:lang w:eastAsia="en-GB"/>
    </w:rPr>
  </w:style>
  <w:style w:type="paragraph" w:customStyle="1" w:styleId="xmsonormal">
    <w:name w:val="xmsonormal"/>
    <w:basedOn w:val="Normal"/>
    <w:rsid w:val="007A050A"/>
    <w:pPr>
      <w:spacing w:after="0" w:line="240" w:lineRule="auto"/>
    </w:pPr>
    <w:rPr>
      <w:rFonts w:ascii="Calibri" w:hAnsi="Calibri" w:cs="Times New Roman"/>
      <w:lang w:eastAsia="en-GB"/>
    </w:rPr>
  </w:style>
  <w:style w:type="paragraph" w:styleId="NormalWeb">
    <w:name w:val="Normal (Web)"/>
    <w:basedOn w:val="Normal"/>
    <w:uiPriority w:val="99"/>
    <w:unhideWhenUsed/>
    <w:rsid w:val="00EB2C00"/>
    <w:pPr>
      <w:spacing w:before="100" w:beforeAutospacing="1" w:after="100" w:afterAutospacing="1" w:line="240" w:lineRule="auto"/>
    </w:pPr>
    <w:rPr>
      <w:rFonts w:ascii="Calibri" w:hAnsi="Calibri" w:cs="Calibri"/>
      <w:lang w:eastAsia="en-GB"/>
    </w:rPr>
  </w:style>
  <w:style w:type="paragraph" w:customStyle="1" w:styleId="Default">
    <w:name w:val="Default"/>
    <w:rsid w:val="00F15AC5"/>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BF35D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8561544">
      <w:bodyDiv w:val="1"/>
      <w:marLeft w:val="0"/>
      <w:marRight w:val="0"/>
      <w:marTop w:val="0"/>
      <w:marBottom w:val="0"/>
      <w:divBdr>
        <w:top w:val="none" w:sz="0" w:space="0" w:color="auto"/>
        <w:left w:val="none" w:sz="0" w:space="0" w:color="auto"/>
        <w:bottom w:val="none" w:sz="0" w:space="0" w:color="auto"/>
        <w:right w:val="none" w:sz="0" w:space="0" w:color="auto"/>
      </w:divBdr>
    </w:div>
    <w:div w:id="1157182843">
      <w:bodyDiv w:val="1"/>
      <w:marLeft w:val="0"/>
      <w:marRight w:val="0"/>
      <w:marTop w:val="0"/>
      <w:marBottom w:val="0"/>
      <w:divBdr>
        <w:top w:val="none" w:sz="0" w:space="0" w:color="auto"/>
        <w:left w:val="none" w:sz="0" w:space="0" w:color="auto"/>
        <w:bottom w:val="none" w:sz="0" w:space="0" w:color="auto"/>
        <w:right w:val="none" w:sz="0" w:space="0" w:color="auto"/>
      </w:divBdr>
    </w:div>
    <w:div w:id="1330788402">
      <w:bodyDiv w:val="1"/>
      <w:marLeft w:val="0"/>
      <w:marRight w:val="0"/>
      <w:marTop w:val="0"/>
      <w:marBottom w:val="0"/>
      <w:divBdr>
        <w:top w:val="none" w:sz="0" w:space="0" w:color="auto"/>
        <w:left w:val="none" w:sz="0" w:space="0" w:color="auto"/>
        <w:bottom w:val="none" w:sz="0" w:space="0" w:color="auto"/>
        <w:right w:val="none" w:sz="0" w:space="0" w:color="auto"/>
      </w:divBdr>
    </w:div>
    <w:div w:id="1530409237">
      <w:bodyDiv w:val="1"/>
      <w:marLeft w:val="0"/>
      <w:marRight w:val="0"/>
      <w:marTop w:val="0"/>
      <w:marBottom w:val="0"/>
      <w:divBdr>
        <w:top w:val="none" w:sz="0" w:space="0" w:color="auto"/>
        <w:left w:val="none" w:sz="0" w:space="0" w:color="auto"/>
        <w:bottom w:val="none" w:sz="0" w:space="0" w:color="auto"/>
        <w:right w:val="none" w:sz="0" w:space="0" w:color="auto"/>
      </w:divBdr>
    </w:div>
    <w:div w:id="1916159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hb.nhs.uk/gp-imaging-referral-advice.htm" TargetMode="External"/><Relationship Id="rId18" Type="http://schemas.openxmlformats.org/officeDocument/2006/relationships/hyperlink" Target="https://view.vzaar.com/22504178/video" TargetMode="External"/><Relationship Id="rId26" Type="http://schemas.openxmlformats.org/officeDocument/2006/relationships/hyperlink" Target="mailto:birmingham.lmc@nhs.net" TargetMode="External"/><Relationship Id="rId3" Type="http://schemas.openxmlformats.org/officeDocument/2006/relationships/customXml" Target="../customXml/item3.xml"/><Relationship Id="rId21" Type="http://schemas.openxmlformats.org/officeDocument/2006/relationships/hyperlink" Target="https://digital.nhs.uk/data-and-information/publications/statistical/appointments-in-general-practice/december-2020" TargetMode="External"/><Relationship Id="rId7" Type="http://schemas.openxmlformats.org/officeDocument/2006/relationships/settings" Target="settings.xml"/><Relationship Id="rId12" Type="http://schemas.openxmlformats.org/officeDocument/2006/relationships/hyperlink" Target="https://www.bma.org.uk/pay-and-contracts/contracts/gp-contract/gp-contract-england-202122" TargetMode="External"/><Relationship Id="rId17" Type="http://schemas.openxmlformats.org/officeDocument/2006/relationships/hyperlink" Target="https://www.bma.org.uk/advice-and-support/career-progression/gp-workforce-initiatives/new-to-gp-partnership-scheme" TargetMode="External"/><Relationship Id="rId25" Type="http://schemas.openxmlformats.org/officeDocument/2006/relationships/hyperlink" Target="https://generalpracticebulletin.cmail20.com/t/d-l-qltihhd-tluhhdhyld-h/"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UHBradiology.QEHB@nhs.net" TargetMode="External"/><Relationship Id="rId20" Type="http://schemas.openxmlformats.org/officeDocument/2006/relationships/hyperlink" Target="https://www.nhsbsa.nhs.uk/sites/default/files/2020-12/Primary_Care_Networks_and_NHS_Pension_Scheme_Access_20201216_%28V3%29.pdf" TargetMode="External"/><Relationship Id="rId29" Type="http://schemas.openxmlformats.org/officeDocument/2006/relationships/hyperlink" Target="https://www.england.nhs.uk/publication/implementing-phase-3-of-the-nhs-response-to-the-covid-19-pandemi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ma.org.uk/pay-and-contracts/contracts/gp-contract/gp-contract-england-202122" TargetMode="External"/><Relationship Id="rId24" Type="http://schemas.openxmlformats.org/officeDocument/2006/relationships/hyperlink" Target="https://generalpracticebulletin.cmail20.com/t/d-l-qltihhd-tluhhdhyld-d/"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bhs-tr.HEFTRadiology@nhs.net" TargetMode="External"/><Relationship Id="rId23" Type="http://schemas.openxmlformats.org/officeDocument/2006/relationships/hyperlink" Target="https://generalpracticebulletin.cmail20.com/t/d-l-qltihhd-tluhhdhyld-i/" TargetMode="External"/><Relationship Id="rId28" Type="http://schemas.openxmlformats.org/officeDocument/2006/relationships/hyperlink" Target="https://www.gov.uk/coronavirus" TargetMode="External"/><Relationship Id="rId10" Type="http://schemas.openxmlformats.org/officeDocument/2006/relationships/endnotes" Target="endnotes.xml"/><Relationship Id="rId19" Type="http://schemas.openxmlformats.org/officeDocument/2006/relationships/hyperlink" Target="https://psnc.org.uk/services-commissioning/advanced-services/community-pharmacist-consultation-service/cpcs-gp-referral-pathway/"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hs-tr.HEFTRadiology@nhs.net" TargetMode="External"/><Relationship Id="rId22" Type="http://schemas.openxmlformats.org/officeDocument/2006/relationships/hyperlink" Target="https://generalpracticebulletin.cmail20.com/t/d-l-qltihhd-tluhhdhyld-t/" TargetMode="External"/><Relationship Id="rId27" Type="http://schemas.openxmlformats.org/officeDocument/2006/relationships/hyperlink" Target="https://www.bma.org.uk/advice-and-support/covid-19/gp-practices/covid-19-toolkit-for-gps-and-gp-practices" TargetMode="External"/><Relationship Id="rId30" Type="http://schemas.openxmlformats.org/officeDocument/2006/relationships/header" Target="head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0" ma:contentTypeDescription="Create a new document." ma:contentTypeScope="" ma:versionID="d62ef4803e0004c08ec6002638139d1f">
  <xsd:schema xmlns:xsd="http://www.w3.org/2001/XMLSchema" xmlns:xs="http://www.w3.org/2001/XMLSchema" xmlns:p="http://schemas.microsoft.com/office/2006/metadata/properties" xmlns:ns2="69cd0928-9a77-479c-a3b1-4e21cbd99e9f" targetNamespace="http://schemas.microsoft.com/office/2006/metadata/properties" ma:root="true" ma:fieldsID="e7eca9b3391a59dc6f1659c05214d089" ns2:_="">
    <xsd:import namespace="69cd0928-9a77-479c-a3b1-4e21cbd99e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E2F667-11CC-4666-9228-319274F3EF90}">
  <ds:schemaRefs>
    <ds:schemaRef ds:uri="http://schemas.microsoft.com/sharepoint/v3/contenttype/forms"/>
  </ds:schemaRefs>
</ds:datastoreItem>
</file>

<file path=customXml/itemProps2.xml><?xml version="1.0" encoding="utf-8"?>
<ds:datastoreItem xmlns:ds="http://schemas.openxmlformats.org/officeDocument/2006/customXml" ds:itemID="{C3720CC2-90F5-4764-B331-18B3D6F5B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d0928-9a77-479c-a3b1-4e21cbd99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669936-824E-466E-8CC5-7241F24BD58B}">
  <ds:schemaRefs>
    <ds:schemaRef ds:uri="http://schemas.openxmlformats.org/officeDocument/2006/bibliography"/>
  </ds:schemaRefs>
</ds:datastoreItem>
</file>

<file path=customXml/itemProps4.xml><?xml version="1.0" encoding="utf-8"?>
<ds:datastoreItem xmlns:ds="http://schemas.openxmlformats.org/officeDocument/2006/customXml" ds:itemID="{F906EE9D-2F8B-4635-9297-3FAE2F314C3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7</Pages>
  <Words>2528</Words>
  <Characters>14415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Mason</dc:creator>
  <cp:keywords/>
  <dc:description/>
  <cp:lastModifiedBy>Jenni Downes</cp:lastModifiedBy>
  <cp:revision>6</cp:revision>
  <dcterms:created xsi:type="dcterms:W3CDTF">2021-02-02T15:25:00Z</dcterms:created>
  <dcterms:modified xsi:type="dcterms:W3CDTF">2021-02-05T15:12:00Z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ies>
</file>