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52811825" w14:textId="33BEA678" w:rsidR="007C4719" w:rsidRPr="00BF7234" w:rsidRDefault="001B4E81" w:rsidP="00BF7234">
      <w:pPr>
        <w:spacing w:after="0"/>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6474826C"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E24BD7">
                              <w:rPr>
                                <w:b/>
                                <w:bCs/>
                                <w:i/>
                                <w:iCs/>
                                <w:color w:val="4472C4" w:themeColor="accent1"/>
                                <w:sz w:val="44"/>
                                <w:szCs w:val="44"/>
                              </w:rPr>
                              <w:t>11</w:t>
                            </w:r>
                            <w:r w:rsidR="009D1269">
                              <w:rPr>
                                <w:b/>
                                <w:bCs/>
                                <w:i/>
                                <w:iCs/>
                                <w:color w:val="4472C4" w:themeColor="accent1"/>
                                <w:sz w:val="44"/>
                                <w:szCs w:val="44"/>
                              </w:rPr>
                              <w:t>th</w:t>
                            </w:r>
                            <w:r w:rsidR="007C4719">
                              <w:rPr>
                                <w:b/>
                                <w:bCs/>
                                <w:i/>
                                <w:iCs/>
                                <w:color w:val="4472C4" w:themeColor="accent1"/>
                                <w:sz w:val="44"/>
                                <w:szCs w:val="44"/>
                              </w:rPr>
                              <w:t xml:space="preserve"> February</w:t>
                            </w:r>
                            <w:r w:rsidR="008E6C7C">
                              <w:rPr>
                                <w:b/>
                                <w:bCs/>
                                <w:i/>
                                <w:iCs/>
                                <w:color w:val="4472C4" w:themeColor="accent1"/>
                                <w:sz w:val="44"/>
                                <w:szCs w:val="44"/>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6474826C"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E24BD7">
                        <w:rPr>
                          <w:b/>
                          <w:bCs/>
                          <w:i/>
                          <w:iCs/>
                          <w:color w:val="4472C4" w:themeColor="accent1"/>
                          <w:sz w:val="44"/>
                          <w:szCs w:val="44"/>
                        </w:rPr>
                        <w:t>11</w:t>
                      </w:r>
                      <w:r w:rsidR="009D1269">
                        <w:rPr>
                          <w:b/>
                          <w:bCs/>
                          <w:i/>
                          <w:iCs/>
                          <w:color w:val="4472C4" w:themeColor="accent1"/>
                          <w:sz w:val="44"/>
                          <w:szCs w:val="44"/>
                        </w:rPr>
                        <w:t>th</w:t>
                      </w:r>
                      <w:r w:rsidR="007C4719">
                        <w:rPr>
                          <w:b/>
                          <w:bCs/>
                          <w:i/>
                          <w:iCs/>
                          <w:color w:val="4472C4" w:themeColor="accent1"/>
                          <w:sz w:val="44"/>
                          <w:szCs w:val="44"/>
                        </w:rPr>
                        <w:t xml:space="preserve"> February</w:t>
                      </w:r>
                      <w:r w:rsidR="008E6C7C">
                        <w:rPr>
                          <w:b/>
                          <w:bCs/>
                          <w:i/>
                          <w:iCs/>
                          <w:color w:val="4472C4" w:themeColor="accent1"/>
                          <w:sz w:val="44"/>
                          <w:szCs w:val="44"/>
                        </w:rPr>
                        <w:t xml:space="preserve"> 2021</w:t>
                      </w:r>
                    </w:p>
                  </w:txbxContent>
                </v:textbox>
                <w10:wrap type="topAndBottom" anchorx="page"/>
              </v:shape>
            </w:pict>
          </mc:Fallback>
        </mc:AlternateContent>
      </w:r>
    </w:p>
    <w:p w14:paraId="25CDE3CA" w14:textId="52318FAD" w:rsidR="00BA4459" w:rsidRDefault="007339A6" w:rsidP="00BF7234">
      <w:pPr>
        <w:pStyle w:val="ListParagraph"/>
        <w:numPr>
          <w:ilvl w:val="0"/>
          <w:numId w:val="8"/>
        </w:numPr>
        <w:jc w:val="both"/>
        <w:rPr>
          <w:rFonts w:cstheme="minorHAnsi"/>
          <w:b/>
          <w:bCs/>
          <w:sz w:val="20"/>
          <w:szCs w:val="20"/>
        </w:rPr>
      </w:pPr>
      <w:hyperlink w:anchor="Mark_1" w:history="1">
        <w:r w:rsidR="004D33DF" w:rsidRPr="007339A6">
          <w:rPr>
            <w:rStyle w:val="Hyperlink"/>
            <w:rFonts w:cstheme="minorHAnsi"/>
            <w:b/>
            <w:bCs/>
          </w:rPr>
          <w:t>NHS 111/CCAS Registering Patients at GP Practices</w:t>
        </w:r>
      </w:hyperlink>
    </w:p>
    <w:p w14:paraId="04B9F28D" w14:textId="69318740" w:rsidR="00BF7234" w:rsidRPr="007C4719" w:rsidRDefault="007339A6" w:rsidP="00BF7234">
      <w:pPr>
        <w:pStyle w:val="ListParagraph"/>
        <w:numPr>
          <w:ilvl w:val="0"/>
          <w:numId w:val="8"/>
        </w:numPr>
        <w:rPr>
          <w:color w:val="000000"/>
        </w:rPr>
      </w:pPr>
      <w:hyperlink w:anchor="Mark_2" w:history="1">
        <w:r w:rsidR="004D33DF" w:rsidRPr="007339A6">
          <w:rPr>
            <w:rStyle w:val="Hyperlink"/>
            <w:rFonts w:eastAsia="Calibri"/>
            <w:b/>
            <w:bCs/>
          </w:rPr>
          <w:t>BAME Forum launch </w:t>
        </w:r>
      </w:hyperlink>
    </w:p>
    <w:p w14:paraId="37850267" w14:textId="7E10A71C" w:rsidR="00BF7234" w:rsidRPr="00857492" w:rsidRDefault="007339A6" w:rsidP="00BF7234">
      <w:pPr>
        <w:pStyle w:val="ListParagraph"/>
        <w:numPr>
          <w:ilvl w:val="0"/>
          <w:numId w:val="8"/>
        </w:numPr>
        <w:jc w:val="both"/>
        <w:rPr>
          <w:rFonts w:cstheme="minorHAnsi"/>
          <w:b/>
          <w:bCs/>
          <w:sz w:val="20"/>
          <w:szCs w:val="20"/>
        </w:rPr>
      </w:pPr>
      <w:hyperlink w:anchor="Mark_3" w:history="1">
        <w:r w:rsidR="004D33DF" w:rsidRPr="007339A6">
          <w:rPr>
            <w:rStyle w:val="Hyperlink"/>
            <w:rFonts w:cstheme="minorHAnsi"/>
            <w:b/>
            <w:bCs/>
            <w:lang w:eastAsia="en-GB"/>
          </w:rPr>
          <w:t>UHB e-referral advice and guidance update</w:t>
        </w:r>
      </w:hyperlink>
    </w:p>
    <w:p w14:paraId="2FE6947B" w14:textId="46990C46" w:rsidR="00857492" w:rsidRPr="007461B1" w:rsidRDefault="007339A6" w:rsidP="00BF7234">
      <w:pPr>
        <w:pStyle w:val="ListParagraph"/>
        <w:numPr>
          <w:ilvl w:val="0"/>
          <w:numId w:val="8"/>
        </w:numPr>
        <w:jc w:val="both"/>
        <w:rPr>
          <w:rFonts w:cstheme="minorHAnsi"/>
          <w:b/>
          <w:bCs/>
          <w:sz w:val="20"/>
          <w:szCs w:val="20"/>
        </w:rPr>
      </w:pPr>
      <w:hyperlink w:anchor="Mark_4" w:history="1">
        <w:r w:rsidR="004D33DF" w:rsidRPr="007339A6">
          <w:rPr>
            <w:rStyle w:val="Hyperlink"/>
            <w:rFonts w:cstheme="minorHAnsi"/>
            <w:b/>
            <w:bCs/>
            <w:lang w:eastAsia="en-GB"/>
          </w:rPr>
          <w:t>HPV e-requesting now live</w:t>
        </w:r>
      </w:hyperlink>
    </w:p>
    <w:p w14:paraId="4D1A274D" w14:textId="2D15B558" w:rsidR="007461B1" w:rsidRPr="004D33DF" w:rsidRDefault="007339A6" w:rsidP="004D33DF">
      <w:pPr>
        <w:pStyle w:val="ListParagraph"/>
        <w:numPr>
          <w:ilvl w:val="0"/>
          <w:numId w:val="8"/>
        </w:numPr>
        <w:rPr>
          <w:rFonts w:cstheme="minorHAnsi"/>
          <w:b/>
          <w:bCs/>
          <w:color w:val="222222"/>
          <w:lang w:eastAsia="en-GB"/>
        </w:rPr>
      </w:pPr>
      <w:hyperlink w:anchor="Mark_5" w:history="1">
        <w:r w:rsidR="004D33DF" w:rsidRPr="007339A6">
          <w:rPr>
            <w:rStyle w:val="Hyperlink"/>
            <w:rFonts w:cstheme="minorHAnsi"/>
            <w:b/>
            <w:bCs/>
            <w:lang w:eastAsia="en-GB"/>
          </w:rPr>
          <w:t>BCHC children and young people service referrals</w:t>
        </w:r>
      </w:hyperlink>
    </w:p>
    <w:p w14:paraId="4192F5EA" w14:textId="26416C70" w:rsidR="007461B1" w:rsidRPr="007461B1" w:rsidRDefault="007339A6" w:rsidP="00BF7234">
      <w:pPr>
        <w:pStyle w:val="ListParagraph"/>
        <w:numPr>
          <w:ilvl w:val="0"/>
          <w:numId w:val="8"/>
        </w:numPr>
        <w:jc w:val="both"/>
        <w:rPr>
          <w:rFonts w:cstheme="minorHAnsi"/>
          <w:b/>
          <w:bCs/>
          <w:sz w:val="20"/>
          <w:szCs w:val="20"/>
        </w:rPr>
      </w:pPr>
      <w:hyperlink w:anchor="Mark_6" w:history="1">
        <w:proofErr w:type="spellStart"/>
        <w:r w:rsidR="004D33DF" w:rsidRPr="007339A6">
          <w:rPr>
            <w:rStyle w:val="Hyperlink"/>
            <w:rFonts w:cstheme="minorHAnsi"/>
            <w:b/>
            <w:bCs/>
            <w:lang w:eastAsia="en-GB"/>
          </w:rPr>
          <w:t>AccuRx</w:t>
        </w:r>
        <w:proofErr w:type="spellEnd"/>
        <w:r w:rsidR="004D33DF" w:rsidRPr="007339A6">
          <w:rPr>
            <w:rStyle w:val="Hyperlink"/>
            <w:rFonts w:cstheme="minorHAnsi"/>
            <w:b/>
            <w:bCs/>
            <w:lang w:eastAsia="en-GB"/>
          </w:rPr>
          <w:t xml:space="preserve"> update</w:t>
        </w:r>
      </w:hyperlink>
    </w:p>
    <w:p w14:paraId="2C4EB687" w14:textId="7CC79D84" w:rsidR="007461B1" w:rsidRPr="007461B1" w:rsidRDefault="007339A6" w:rsidP="00BF7234">
      <w:pPr>
        <w:pStyle w:val="ListParagraph"/>
        <w:numPr>
          <w:ilvl w:val="0"/>
          <w:numId w:val="8"/>
        </w:numPr>
        <w:jc w:val="both"/>
        <w:rPr>
          <w:rFonts w:cstheme="minorHAnsi"/>
          <w:b/>
          <w:bCs/>
          <w:sz w:val="20"/>
          <w:szCs w:val="20"/>
        </w:rPr>
      </w:pPr>
      <w:hyperlink w:anchor="Mark_7" w:history="1">
        <w:r w:rsidR="00721416" w:rsidRPr="007339A6">
          <w:rPr>
            <w:rStyle w:val="Hyperlink"/>
            <w:b/>
            <w:bCs/>
          </w:rPr>
          <w:t>GPC regional elections </w:t>
        </w:r>
      </w:hyperlink>
    </w:p>
    <w:p w14:paraId="751CEA0E" w14:textId="6A16876D" w:rsidR="007461B1" w:rsidRPr="00721416" w:rsidRDefault="007339A6" w:rsidP="00721416">
      <w:pPr>
        <w:pStyle w:val="ListParagraph"/>
        <w:numPr>
          <w:ilvl w:val="0"/>
          <w:numId w:val="8"/>
        </w:numPr>
        <w:jc w:val="both"/>
        <w:rPr>
          <w:rFonts w:cstheme="minorHAnsi"/>
          <w:b/>
          <w:bCs/>
          <w:sz w:val="20"/>
          <w:szCs w:val="20"/>
        </w:rPr>
      </w:pPr>
      <w:hyperlink w:anchor="Mark_8" w:history="1">
        <w:r w:rsidR="00721416" w:rsidRPr="007339A6">
          <w:rPr>
            <w:rStyle w:val="Hyperlink"/>
            <w:rFonts w:cstheme="minorHAnsi"/>
            <w:b/>
            <w:bCs/>
          </w:rPr>
          <w:t>GP Registration Campaign from Migrant's Organise and Patients Not Passports</w:t>
        </w:r>
      </w:hyperlink>
    </w:p>
    <w:p w14:paraId="7818BB40" w14:textId="2ABFB107" w:rsidR="00721416" w:rsidRPr="00721416" w:rsidRDefault="007339A6" w:rsidP="00721416">
      <w:pPr>
        <w:pStyle w:val="ListParagraph"/>
        <w:numPr>
          <w:ilvl w:val="0"/>
          <w:numId w:val="8"/>
        </w:numPr>
        <w:jc w:val="both"/>
        <w:rPr>
          <w:rFonts w:cstheme="minorHAnsi"/>
          <w:b/>
          <w:bCs/>
          <w:sz w:val="20"/>
          <w:szCs w:val="20"/>
        </w:rPr>
      </w:pPr>
      <w:hyperlink w:anchor="Mark_9" w:history="1">
        <w:r w:rsidR="00721416" w:rsidRPr="007339A6">
          <w:rPr>
            <w:rStyle w:val="Hyperlink"/>
            <w:rFonts w:cstheme="minorHAnsi"/>
            <w:b/>
            <w:bCs/>
          </w:rPr>
          <w:t>Find my NHS number</w:t>
        </w:r>
      </w:hyperlink>
    </w:p>
    <w:p w14:paraId="598BDCD2" w14:textId="7CAE49C8" w:rsidR="00BF7234" w:rsidRPr="00721416" w:rsidRDefault="007339A6" w:rsidP="00721416">
      <w:pPr>
        <w:pStyle w:val="ListParagraph"/>
        <w:numPr>
          <w:ilvl w:val="0"/>
          <w:numId w:val="8"/>
        </w:numPr>
        <w:jc w:val="both"/>
        <w:rPr>
          <w:rFonts w:cstheme="minorHAnsi"/>
          <w:b/>
          <w:bCs/>
          <w:sz w:val="20"/>
          <w:szCs w:val="20"/>
        </w:rPr>
      </w:pPr>
      <w:r>
        <w:rPr>
          <w:rFonts w:cstheme="minorHAnsi"/>
          <w:b/>
          <w:bCs/>
          <w:color w:val="26282A"/>
        </w:rPr>
        <w:fldChar w:fldCharType="begin"/>
      </w:r>
      <w:r>
        <w:rPr>
          <w:rFonts w:cstheme="minorHAnsi"/>
          <w:b/>
          <w:bCs/>
          <w:color w:val="26282A"/>
        </w:rPr>
        <w:instrText xml:space="preserve"> HYPERLINK  \l "Mark_10" </w:instrText>
      </w:r>
      <w:r>
        <w:rPr>
          <w:rFonts w:cstheme="minorHAnsi"/>
          <w:b/>
          <w:bCs/>
          <w:color w:val="26282A"/>
        </w:rPr>
      </w:r>
      <w:r>
        <w:rPr>
          <w:rFonts w:cstheme="minorHAnsi"/>
          <w:b/>
          <w:bCs/>
          <w:color w:val="26282A"/>
        </w:rPr>
        <w:fldChar w:fldCharType="separate"/>
      </w:r>
      <w:r w:rsidR="00721416" w:rsidRPr="007339A6">
        <w:rPr>
          <w:rStyle w:val="Hyperlink"/>
          <w:rFonts w:cstheme="minorHAnsi"/>
          <w:b/>
          <w:bCs/>
        </w:rPr>
        <w:t>December and January activity queries and Manage Your Service</w:t>
      </w:r>
      <w:r>
        <w:rPr>
          <w:rFonts w:cstheme="minorHAnsi"/>
          <w:b/>
          <w:bCs/>
          <w:color w:val="26282A"/>
        </w:rPr>
        <w:fldChar w:fldCharType="end"/>
      </w:r>
      <w:r w:rsidR="00721416">
        <w:rPr>
          <w:rFonts w:cstheme="minorHAnsi"/>
          <w:b/>
          <w:bCs/>
          <w:color w:val="26282A"/>
        </w:rPr>
        <w:t xml:space="preserve"> – </w:t>
      </w:r>
      <w:r w:rsidR="00721416" w:rsidRPr="00721416">
        <w:rPr>
          <w:rFonts w:cstheme="minorHAnsi"/>
          <w:b/>
          <w:bCs/>
          <w:color w:val="FF0000"/>
        </w:rPr>
        <w:t>COVID-19 UPDATE</w:t>
      </w:r>
    </w:p>
    <w:p w14:paraId="18C09E4F" w14:textId="77777777" w:rsidR="007461B1" w:rsidRPr="00BF7234" w:rsidRDefault="007461B1" w:rsidP="00BF7234">
      <w:pPr>
        <w:jc w:val="both"/>
        <w:rPr>
          <w:rFonts w:cstheme="minorHAnsi"/>
          <w:b/>
          <w:bCs/>
          <w:sz w:val="20"/>
          <w:szCs w:val="20"/>
        </w:rPr>
      </w:pPr>
    </w:p>
    <w:p w14:paraId="20FE6BC0" w14:textId="69BB80B8" w:rsidR="00936135" w:rsidRPr="00515329" w:rsidRDefault="009931DB" w:rsidP="004D33DF">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b/>
          <w:bCs/>
          <w:color w:val="26282A"/>
        </w:rPr>
      </w:pPr>
      <w:r>
        <w:rPr>
          <w:b/>
          <w:bCs/>
          <w:color w:val="000000"/>
        </w:rPr>
        <w:t>1</w:t>
      </w:r>
      <w:r w:rsidR="007C4719">
        <w:rPr>
          <w:b/>
          <w:bCs/>
          <w:color w:val="000000"/>
        </w:rPr>
        <w:t>.</w:t>
      </w:r>
      <w:r w:rsidR="007C4719">
        <w:rPr>
          <w:b/>
          <w:bCs/>
          <w:color w:val="000000"/>
        </w:rPr>
        <w:tab/>
      </w:r>
      <w:bookmarkStart w:id="1" w:name="Mark_1"/>
      <w:r w:rsidR="00936135" w:rsidRPr="00515329">
        <w:rPr>
          <w:rFonts w:asciiTheme="minorHAnsi" w:hAnsiTheme="minorHAnsi" w:cstheme="minorHAnsi"/>
          <w:b/>
          <w:bCs/>
          <w:color w:val="26282A"/>
        </w:rPr>
        <w:t>NHS 111/CCAS Registering Patients at GP Practices</w:t>
      </w:r>
      <w:bookmarkEnd w:id="1"/>
    </w:p>
    <w:p w14:paraId="5B786A48"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515329">
        <w:rPr>
          <w:rFonts w:cstheme="minorHAnsi"/>
          <w:sz w:val="20"/>
          <w:szCs w:val="20"/>
        </w:rPr>
        <w:t>We have been informed that NHS 111/CCAS have been directly registering patients at practices.  There have also been queries around a “purple bar” appearance which has been noted in EMIS.</w:t>
      </w:r>
    </w:p>
    <w:p w14:paraId="35923B93"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515329">
        <w:rPr>
          <w:rFonts w:cstheme="minorHAnsi"/>
          <w:sz w:val="20"/>
          <w:szCs w:val="20"/>
        </w:rPr>
        <w:t>We can confirm that we have raised this issue with the CSU and CCG.  They have assured us that NHS 111/CCAS would never register a patient at a GP Practice.  Please see below:</w:t>
      </w:r>
    </w:p>
    <w:p w14:paraId="2F19C59A" w14:textId="2618DB5B"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color w:val="000000"/>
          <w:sz w:val="20"/>
          <w:szCs w:val="20"/>
        </w:rPr>
        <w:t xml:space="preserve">111/CCAS </w:t>
      </w:r>
      <w:proofErr w:type="gramStart"/>
      <w:r w:rsidRPr="00515329">
        <w:rPr>
          <w:rFonts w:cstheme="minorHAnsi"/>
          <w:color w:val="000000"/>
          <w:sz w:val="20"/>
          <w:szCs w:val="20"/>
        </w:rPr>
        <w:t>wouldn't</w:t>
      </w:r>
      <w:proofErr w:type="gramEnd"/>
      <w:r w:rsidRPr="00515329">
        <w:rPr>
          <w:rFonts w:cstheme="minorHAnsi"/>
          <w:color w:val="000000"/>
          <w:sz w:val="20"/>
          <w:szCs w:val="20"/>
        </w:rPr>
        <w:t xml:space="preserve"> register a patient at GP practices.   They would only:</w:t>
      </w:r>
    </w:p>
    <w:p w14:paraId="0ABE6BFB"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b/>
          <w:bCs/>
          <w:color w:val="000000"/>
          <w:sz w:val="20"/>
          <w:szCs w:val="20"/>
        </w:rPr>
        <w:t xml:space="preserve">1) </w:t>
      </w:r>
      <w:r w:rsidRPr="00515329">
        <w:rPr>
          <w:rFonts w:cstheme="minorHAnsi"/>
          <w:color w:val="000000"/>
          <w:sz w:val="20"/>
          <w:szCs w:val="20"/>
        </w:rPr>
        <w:t>book patients into their own registered practice</w:t>
      </w:r>
    </w:p>
    <w:p w14:paraId="46413727"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b/>
          <w:bCs/>
          <w:color w:val="000000"/>
          <w:sz w:val="20"/>
          <w:szCs w:val="20"/>
        </w:rPr>
        <w:t xml:space="preserve">2) </w:t>
      </w:r>
      <w:r w:rsidRPr="00515329">
        <w:rPr>
          <w:rFonts w:cstheme="minorHAnsi"/>
          <w:color w:val="000000"/>
          <w:sz w:val="20"/>
          <w:szCs w:val="20"/>
        </w:rPr>
        <w:t>advise patients to register at a practice local to them</w:t>
      </w:r>
    </w:p>
    <w:p w14:paraId="4EEDAB22"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b/>
          <w:bCs/>
          <w:color w:val="000000"/>
          <w:sz w:val="20"/>
          <w:szCs w:val="20"/>
        </w:rPr>
        <w:t>3)</w:t>
      </w:r>
      <w:r w:rsidRPr="00515329">
        <w:rPr>
          <w:rFonts w:cstheme="minorHAnsi"/>
          <w:color w:val="000000"/>
          <w:sz w:val="20"/>
          <w:szCs w:val="20"/>
        </w:rPr>
        <w:t xml:space="preserve"> refer patients to other services </w:t>
      </w:r>
    </w:p>
    <w:p w14:paraId="0ECB1AA3"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p>
    <w:p w14:paraId="20C9862E"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color w:val="000000"/>
          <w:sz w:val="20"/>
          <w:szCs w:val="20"/>
        </w:rPr>
        <w:t xml:space="preserve">The purple bar means the patient has had a consultation (possibly via extended hours </w:t>
      </w:r>
      <w:proofErr w:type="gramStart"/>
      <w:r w:rsidRPr="00515329">
        <w:rPr>
          <w:rFonts w:cstheme="minorHAnsi"/>
          <w:color w:val="000000"/>
          <w:sz w:val="20"/>
          <w:szCs w:val="20"/>
        </w:rPr>
        <w:t>service )</w:t>
      </w:r>
      <w:proofErr w:type="gramEnd"/>
      <w:r w:rsidRPr="00515329">
        <w:rPr>
          <w:rFonts w:cstheme="minorHAnsi"/>
          <w:color w:val="000000"/>
          <w:sz w:val="20"/>
          <w:szCs w:val="20"/>
        </w:rPr>
        <w:t xml:space="preserve"> but is actually registered at another practice.  The GP Connect messaging functionality supports consultations held at another healthcare organisation (using </w:t>
      </w:r>
      <w:hyperlink r:id="rId11" w:tooltip="GP Connect appointments" w:history="1">
        <w:r w:rsidRPr="00515329">
          <w:rPr>
            <w:rStyle w:val="Hyperlink"/>
            <w:rFonts w:cstheme="minorHAnsi"/>
            <w:sz w:val="20"/>
            <w:szCs w:val="20"/>
          </w:rPr>
          <w:t>GP Connect appointments</w:t>
        </w:r>
      </w:hyperlink>
      <w:r w:rsidRPr="00515329">
        <w:rPr>
          <w:rFonts w:cstheme="minorHAnsi"/>
          <w:color w:val="000000"/>
          <w:sz w:val="20"/>
          <w:szCs w:val="20"/>
        </w:rPr>
        <w:t>) by sending a summary of the encounter (consultation) back to the patient's registered GP practice.</w:t>
      </w:r>
    </w:p>
    <w:p w14:paraId="6E2D5791"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p>
    <w:p w14:paraId="5C85531B"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color w:val="000000"/>
          <w:sz w:val="20"/>
          <w:szCs w:val="20"/>
        </w:rPr>
      </w:pPr>
      <w:r w:rsidRPr="00515329">
        <w:rPr>
          <w:rFonts w:cstheme="minorHAnsi"/>
          <w:color w:val="000000"/>
          <w:sz w:val="20"/>
          <w:szCs w:val="20"/>
        </w:rPr>
        <w:t>Please see this link which explains the purple precis bar in more detail: </w:t>
      </w:r>
    </w:p>
    <w:p w14:paraId="01D20F59" w14:textId="77777777" w:rsidR="00936135" w:rsidRPr="00515329" w:rsidRDefault="00266217"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hyperlink r:id="rId12" w:history="1">
        <w:r w:rsidR="00936135" w:rsidRPr="00515329">
          <w:rPr>
            <w:rStyle w:val="Hyperlink"/>
            <w:rFonts w:cstheme="minorHAnsi"/>
            <w:sz w:val="20"/>
            <w:szCs w:val="20"/>
          </w:rPr>
          <w:t>https://www.emisnow.com/csm/?sys_kb_id=50a8a03d1b121c10ad70ec2e6e4bcbc7&amp;id=kb_article_view&amp;sysparm_rank=3&amp;sysparm_tsqueryId=11a07dbadbca2410a643d278f4961939</w:t>
        </w:r>
      </w:hyperlink>
    </w:p>
    <w:p w14:paraId="72A38951" w14:textId="77777777" w:rsidR="00936135" w:rsidRPr="00515329"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p>
    <w:p w14:paraId="6FC5CB7F" w14:textId="41A52CB7" w:rsidR="009931DB" w:rsidRPr="009931DB" w:rsidRDefault="00936135"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515329">
        <w:rPr>
          <w:rFonts w:cstheme="minorHAnsi"/>
          <w:sz w:val="20"/>
          <w:szCs w:val="20"/>
        </w:rPr>
        <w:t>We hope this clarifies the situation but please direct any further queries to the LMC.</w:t>
      </w:r>
    </w:p>
    <w:p w14:paraId="716950C5" w14:textId="22A3FFE9" w:rsidR="009931DB" w:rsidRDefault="009931DB" w:rsidP="009C307B">
      <w:pPr>
        <w:jc w:val="both"/>
        <w:rPr>
          <w:sz w:val="20"/>
          <w:szCs w:val="20"/>
          <w:lang w:eastAsia="en-GB"/>
        </w:rPr>
      </w:pPr>
    </w:p>
    <w:p w14:paraId="089D5CEC" w14:textId="77777777" w:rsidR="002E0F75" w:rsidRDefault="002E0F75" w:rsidP="009C307B">
      <w:pPr>
        <w:jc w:val="both"/>
        <w:rPr>
          <w:sz w:val="20"/>
          <w:szCs w:val="20"/>
          <w:lang w:eastAsia="en-GB"/>
        </w:rPr>
      </w:pPr>
    </w:p>
    <w:p w14:paraId="64C87F93" w14:textId="41ADBFD5" w:rsidR="00F62D04"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r>
        <w:rPr>
          <w:rFonts w:cstheme="minorHAnsi"/>
          <w:b/>
          <w:bCs/>
          <w:color w:val="202020"/>
        </w:rPr>
        <w:t>2</w:t>
      </w:r>
      <w:r w:rsidR="00BF35D7">
        <w:rPr>
          <w:rFonts w:cstheme="minorHAnsi"/>
          <w:b/>
          <w:bCs/>
          <w:color w:val="202020"/>
        </w:rPr>
        <w:t>.</w:t>
      </w:r>
      <w:r w:rsidR="00BF35D7">
        <w:rPr>
          <w:rFonts w:cstheme="minorHAnsi"/>
          <w:b/>
          <w:bCs/>
          <w:color w:val="202020"/>
        </w:rPr>
        <w:tab/>
      </w:r>
      <w:bookmarkStart w:id="2" w:name="Mark_2"/>
      <w:r w:rsidR="00F62D04">
        <w:rPr>
          <w:rFonts w:eastAsia="Calibri"/>
          <w:b/>
          <w:bCs/>
          <w:color w:val="000000" w:themeColor="text1"/>
        </w:rPr>
        <w:t>BAME Forum launch </w:t>
      </w:r>
      <w:bookmarkEnd w:id="2"/>
    </w:p>
    <w:p w14:paraId="7AD313D3" w14:textId="77777777" w:rsidR="00F62D04" w:rsidRPr="00F31967" w:rsidRDefault="00F62D04"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31967">
        <w:rPr>
          <w:rFonts w:eastAsia="Calibri"/>
          <w:color w:val="000000" w:themeColor="text1"/>
          <w:sz w:val="20"/>
          <w:szCs w:val="20"/>
        </w:rPr>
        <w:t xml:space="preserve">The BMA launched its first national </w:t>
      </w:r>
      <w:hyperlink r:id="rId13" w:history="1">
        <w:r w:rsidRPr="00F31967">
          <w:rPr>
            <w:rStyle w:val="Hyperlink"/>
            <w:rFonts w:eastAsia="Calibri"/>
            <w:color w:val="0000FF"/>
            <w:sz w:val="20"/>
            <w:szCs w:val="20"/>
          </w:rPr>
          <w:t>BAME (black, Asian and minority ethnic) member forum</w:t>
        </w:r>
      </w:hyperlink>
      <w:r w:rsidRPr="00F31967">
        <w:rPr>
          <w:rFonts w:eastAsia="Calibri"/>
          <w:color w:val="000000" w:themeColor="text1"/>
          <w:sz w:val="20"/>
          <w:szCs w:val="20"/>
        </w:rPr>
        <w:t xml:space="preserve"> last week. The forum aims to unify and empower the voices of our BAME members and influence positive change in the pursuit of race equality, in our association and across the NHS. The event was chaired by BMA council chair </w:t>
      </w:r>
      <w:proofErr w:type="spellStart"/>
      <w:r w:rsidRPr="00F31967">
        <w:rPr>
          <w:rFonts w:eastAsia="Calibri"/>
          <w:color w:val="000000" w:themeColor="text1"/>
          <w:sz w:val="20"/>
          <w:szCs w:val="20"/>
        </w:rPr>
        <w:t>Chaand</w:t>
      </w:r>
      <w:proofErr w:type="spellEnd"/>
      <w:r w:rsidRPr="00F31967">
        <w:rPr>
          <w:rFonts w:eastAsia="Calibri"/>
          <w:color w:val="000000" w:themeColor="text1"/>
          <w:sz w:val="20"/>
          <w:szCs w:val="20"/>
        </w:rPr>
        <w:t xml:space="preserve"> </w:t>
      </w:r>
      <w:proofErr w:type="spellStart"/>
      <w:r w:rsidRPr="00F31967">
        <w:rPr>
          <w:rFonts w:eastAsia="Calibri"/>
          <w:color w:val="000000" w:themeColor="text1"/>
          <w:sz w:val="20"/>
          <w:szCs w:val="20"/>
        </w:rPr>
        <w:t>Nagpaul</w:t>
      </w:r>
      <w:proofErr w:type="spellEnd"/>
      <w:r w:rsidRPr="00F31967">
        <w:rPr>
          <w:rFonts w:eastAsia="Calibri"/>
          <w:color w:val="000000" w:themeColor="text1"/>
          <w:sz w:val="20"/>
          <w:szCs w:val="20"/>
        </w:rPr>
        <w:t xml:space="preserve">, with talks from Baroness Doreen Lawrence, </w:t>
      </w:r>
      <w:proofErr w:type="spellStart"/>
      <w:r w:rsidRPr="00F31967">
        <w:rPr>
          <w:rFonts w:eastAsia="Calibri"/>
          <w:color w:val="000000" w:themeColor="text1"/>
          <w:sz w:val="20"/>
          <w:szCs w:val="20"/>
        </w:rPr>
        <w:t>Doyin</w:t>
      </w:r>
      <w:proofErr w:type="spellEnd"/>
      <w:r w:rsidRPr="00F31967">
        <w:rPr>
          <w:rFonts w:eastAsia="Calibri"/>
          <w:color w:val="000000" w:themeColor="text1"/>
          <w:sz w:val="20"/>
          <w:szCs w:val="20"/>
        </w:rPr>
        <w:t xml:space="preserve"> </w:t>
      </w:r>
      <w:proofErr w:type="spellStart"/>
      <w:r w:rsidRPr="00F31967">
        <w:rPr>
          <w:rFonts w:eastAsia="Calibri"/>
          <w:color w:val="000000" w:themeColor="text1"/>
          <w:sz w:val="20"/>
          <w:szCs w:val="20"/>
        </w:rPr>
        <w:t>Atewologun</w:t>
      </w:r>
      <w:proofErr w:type="spellEnd"/>
      <w:r w:rsidRPr="00F31967">
        <w:rPr>
          <w:rFonts w:eastAsia="Calibri"/>
          <w:color w:val="000000" w:themeColor="text1"/>
          <w:sz w:val="20"/>
          <w:szCs w:val="20"/>
        </w:rPr>
        <w:t xml:space="preserve"> and Roger Kline. A recording of the launch event can be found </w:t>
      </w:r>
      <w:hyperlink r:id="rId14" w:history="1">
        <w:r w:rsidRPr="00F31967">
          <w:rPr>
            <w:rStyle w:val="Hyperlink"/>
            <w:rFonts w:eastAsia="Calibri"/>
            <w:color w:val="0000FF"/>
            <w:sz w:val="20"/>
            <w:szCs w:val="20"/>
          </w:rPr>
          <w:t>here</w:t>
        </w:r>
      </w:hyperlink>
      <w:r w:rsidRPr="00F31967">
        <w:rPr>
          <w:rFonts w:eastAsia="Calibri"/>
          <w:color w:val="000000" w:themeColor="text1"/>
          <w:sz w:val="20"/>
          <w:szCs w:val="20"/>
        </w:rPr>
        <w:t>. </w:t>
      </w:r>
    </w:p>
    <w:p w14:paraId="0EAC754D" w14:textId="77777777" w:rsidR="00F62D04" w:rsidRPr="00F31967" w:rsidRDefault="00F62D04"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31967">
        <w:rPr>
          <w:rFonts w:eastAsia="Calibri"/>
          <w:color w:val="000000" w:themeColor="text1"/>
          <w:sz w:val="20"/>
          <w:szCs w:val="20"/>
        </w:rPr>
        <w:t xml:space="preserve">A recent </w:t>
      </w:r>
      <w:hyperlink r:id="rId15" w:history="1">
        <w:r w:rsidRPr="00F31967">
          <w:rPr>
            <w:rStyle w:val="Hyperlink"/>
            <w:rFonts w:eastAsia="Calibri"/>
            <w:color w:val="0000FF"/>
            <w:sz w:val="20"/>
            <w:szCs w:val="20"/>
          </w:rPr>
          <w:t>BMA survey</w:t>
        </w:r>
      </w:hyperlink>
      <w:r w:rsidRPr="00F31967">
        <w:rPr>
          <w:rFonts w:eastAsia="Calibri"/>
          <w:color w:val="0563C1"/>
          <w:sz w:val="20"/>
          <w:szCs w:val="20"/>
          <w:u w:val="single"/>
        </w:rPr>
        <w:t xml:space="preserve"> also</w:t>
      </w:r>
      <w:r w:rsidRPr="00F31967">
        <w:rPr>
          <w:rFonts w:eastAsia="Calibri"/>
          <w:color w:val="000000" w:themeColor="text1"/>
          <w:sz w:val="20"/>
          <w:szCs w:val="20"/>
        </w:rPr>
        <w:t xml:space="preserve"> showed that, a year on, Black, Asian and other minority ethnicity doctors still don’t feel protected from Coronavirus in the workplace.  </w:t>
      </w:r>
    </w:p>
    <w:p w14:paraId="763CEA56" w14:textId="78B13641" w:rsidR="00BF35D7" w:rsidRDefault="00BF35D7" w:rsidP="00F62D04">
      <w:pPr>
        <w:spacing w:line="360" w:lineRule="auto"/>
        <w:rPr>
          <w:sz w:val="20"/>
          <w:szCs w:val="20"/>
          <w:lang w:eastAsia="en-GB"/>
        </w:rPr>
      </w:pPr>
    </w:p>
    <w:p w14:paraId="37DD2D27" w14:textId="418620D2" w:rsidR="009931DB"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color w:val="222222"/>
          <w:sz w:val="20"/>
          <w:szCs w:val="20"/>
          <w:lang w:eastAsia="en-GB"/>
        </w:rPr>
      </w:pPr>
      <w:r>
        <w:rPr>
          <w:rFonts w:cstheme="minorHAnsi"/>
          <w:b/>
          <w:bCs/>
          <w:color w:val="222222"/>
          <w:lang w:eastAsia="en-GB"/>
        </w:rPr>
        <w:t>3.</w:t>
      </w:r>
      <w:r>
        <w:rPr>
          <w:rFonts w:cstheme="minorHAnsi"/>
          <w:b/>
          <w:bCs/>
          <w:color w:val="222222"/>
          <w:lang w:eastAsia="en-GB"/>
        </w:rPr>
        <w:tab/>
      </w:r>
      <w:bookmarkStart w:id="3" w:name="Mark_3"/>
      <w:r w:rsidRPr="00422477">
        <w:rPr>
          <w:rFonts w:cstheme="minorHAnsi"/>
          <w:b/>
          <w:bCs/>
          <w:color w:val="222222"/>
          <w:lang w:eastAsia="en-GB"/>
        </w:rPr>
        <w:t>UHB e-referral advice and guidance update</w:t>
      </w:r>
      <w:bookmarkEnd w:id="3"/>
    </w:p>
    <w:p w14:paraId="3B1A096F" w14:textId="5FA2C20B" w:rsidR="009931DB"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color w:val="222222"/>
          <w:sz w:val="20"/>
          <w:szCs w:val="20"/>
          <w:lang w:eastAsia="en-GB"/>
        </w:rPr>
      </w:pPr>
      <w:r w:rsidRPr="00422477">
        <w:rPr>
          <w:rFonts w:cstheme="minorHAnsi"/>
          <w:color w:val="222222"/>
          <w:sz w:val="20"/>
          <w:szCs w:val="20"/>
          <w:lang w:eastAsia="en-GB"/>
        </w:rPr>
        <w:t>Despite the continued pressures on elective surgical and outpatient capacity as a result of COVID-19, the GP advice and guidance service on e-referrals remains live with a target response date of no later than ten working days after receipt.</w:t>
      </w:r>
      <w:r w:rsidRPr="00422477">
        <w:rPr>
          <w:rFonts w:cstheme="minorHAnsi"/>
          <w:color w:val="222222"/>
          <w:sz w:val="20"/>
          <w:szCs w:val="20"/>
          <w:lang w:eastAsia="en-GB"/>
        </w:rPr>
        <w:br/>
      </w:r>
      <w:r w:rsidRPr="00422477">
        <w:rPr>
          <w:rFonts w:cstheme="minorHAnsi"/>
          <w:color w:val="222222"/>
          <w:sz w:val="20"/>
          <w:szCs w:val="20"/>
          <w:lang w:eastAsia="en-GB"/>
        </w:rPr>
        <w:br/>
        <w:t>Most specialities across both QE and HGS have just a handful; </w:t>
      </w:r>
      <w:proofErr w:type="gramStart"/>
      <w:r w:rsidRPr="00422477">
        <w:rPr>
          <w:rFonts w:cstheme="minorHAnsi"/>
          <w:color w:val="222222"/>
          <w:sz w:val="20"/>
          <w:szCs w:val="20"/>
          <w:lang w:eastAsia="en-GB"/>
        </w:rPr>
        <w:t>typically</w:t>
      </w:r>
      <w:proofErr w:type="gramEnd"/>
      <w:r w:rsidRPr="00422477">
        <w:rPr>
          <w:rFonts w:cstheme="minorHAnsi"/>
          <w:color w:val="222222"/>
          <w:sz w:val="20"/>
          <w:szCs w:val="20"/>
          <w:lang w:eastAsia="en-GB"/>
        </w:rPr>
        <w:t xml:space="preserve"> less than ten requests over ten working days old. In the very few specialities where this target is not in place, action plans are in place to address this with figures reviewed by speciality and management each week.</w:t>
      </w:r>
      <w:r w:rsidRPr="00422477">
        <w:rPr>
          <w:rFonts w:cstheme="minorHAnsi"/>
          <w:color w:val="222222"/>
          <w:sz w:val="20"/>
          <w:szCs w:val="20"/>
          <w:lang w:eastAsia="en-GB"/>
        </w:rPr>
        <w:br/>
      </w:r>
      <w:r w:rsidRPr="00422477">
        <w:rPr>
          <w:rFonts w:cstheme="minorHAnsi"/>
          <w:color w:val="222222"/>
          <w:sz w:val="20"/>
          <w:szCs w:val="20"/>
          <w:lang w:eastAsia="en-GB"/>
        </w:rPr>
        <w:br/>
        <w:t>You can continue to query specific overdue advice and guidance requests by emailing </w:t>
      </w:r>
      <w:hyperlink r:id="rId16" w:tgtFrame="_blank" w:history="1">
        <w:r w:rsidRPr="00422477">
          <w:rPr>
            <w:rStyle w:val="Hyperlink"/>
            <w:rFonts w:cstheme="minorHAnsi"/>
            <w:color w:val="005EB8"/>
            <w:sz w:val="20"/>
            <w:szCs w:val="20"/>
            <w:lang w:eastAsia="en-GB"/>
          </w:rPr>
          <w:t>uhb-tr.appointments-centre@nhs.net</w:t>
        </w:r>
      </w:hyperlink>
      <w:r w:rsidRPr="00422477">
        <w:rPr>
          <w:rFonts w:cstheme="minorHAnsi"/>
          <w:color w:val="222222"/>
          <w:sz w:val="20"/>
          <w:szCs w:val="20"/>
          <w:lang w:eastAsia="en-GB"/>
        </w:rPr>
        <w:t> </w:t>
      </w:r>
      <w:r w:rsidRPr="00422477">
        <w:rPr>
          <w:rFonts w:cstheme="minorHAnsi"/>
          <w:color w:val="222222"/>
          <w:sz w:val="20"/>
          <w:szCs w:val="20"/>
          <w:lang w:eastAsia="en-GB"/>
        </w:rPr>
        <w:br/>
      </w:r>
      <w:r w:rsidRPr="00422477">
        <w:rPr>
          <w:rFonts w:cstheme="minorHAnsi"/>
          <w:color w:val="222222"/>
          <w:sz w:val="20"/>
          <w:szCs w:val="20"/>
          <w:lang w:eastAsia="en-GB"/>
        </w:rPr>
        <w:br/>
        <w:t>Please provide a name and mobile number point of contact; this is beneficial to the booking team.</w:t>
      </w:r>
    </w:p>
    <w:p w14:paraId="672F832F" w14:textId="24C886EE" w:rsidR="009931DB" w:rsidRDefault="009931DB" w:rsidP="009931DB">
      <w:pPr>
        <w:rPr>
          <w:rFonts w:cstheme="minorHAnsi"/>
          <w:color w:val="222222"/>
          <w:sz w:val="20"/>
          <w:szCs w:val="20"/>
          <w:lang w:eastAsia="en-GB"/>
        </w:rPr>
      </w:pPr>
    </w:p>
    <w:p w14:paraId="021FB8D1" w14:textId="77777777" w:rsidR="009931DB"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color w:val="222222"/>
          <w:sz w:val="20"/>
          <w:szCs w:val="20"/>
          <w:lang w:eastAsia="en-GB"/>
        </w:rPr>
      </w:pPr>
      <w:r w:rsidRPr="009931DB">
        <w:rPr>
          <w:rFonts w:cstheme="minorHAnsi"/>
          <w:b/>
          <w:bCs/>
          <w:color w:val="222222"/>
          <w:sz w:val="20"/>
          <w:szCs w:val="20"/>
          <w:lang w:eastAsia="en-GB"/>
        </w:rPr>
        <w:t>4.</w:t>
      </w:r>
      <w:r>
        <w:rPr>
          <w:rFonts w:cstheme="minorHAnsi"/>
          <w:color w:val="222222"/>
          <w:sz w:val="20"/>
          <w:szCs w:val="20"/>
          <w:lang w:eastAsia="en-GB"/>
        </w:rPr>
        <w:tab/>
      </w:r>
      <w:bookmarkStart w:id="4" w:name="Mark_4"/>
      <w:r w:rsidRPr="00422477">
        <w:rPr>
          <w:rFonts w:cstheme="minorHAnsi"/>
          <w:b/>
          <w:bCs/>
          <w:color w:val="222222"/>
          <w:lang w:eastAsia="en-GB"/>
        </w:rPr>
        <w:t>HPV e-requesting now live</w:t>
      </w:r>
      <w:bookmarkEnd w:id="4"/>
    </w:p>
    <w:p w14:paraId="1601E5B9" w14:textId="77777777" w:rsidR="009931DB" w:rsidRPr="00422477"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color w:val="222222"/>
          <w:sz w:val="20"/>
          <w:szCs w:val="20"/>
          <w:lang w:eastAsia="en-GB"/>
        </w:rPr>
      </w:pPr>
      <w:r w:rsidRPr="00422477">
        <w:rPr>
          <w:rFonts w:cstheme="minorHAnsi"/>
          <w:color w:val="222222"/>
          <w:sz w:val="20"/>
          <w:szCs w:val="20"/>
          <w:lang w:eastAsia="en-GB"/>
        </w:rPr>
        <w:t xml:space="preserve">From Monday 8 February 2021, e-requesting will be available to Birmingham and Solihull practices providing cervical screening services. A guide on how to do this can be found </w:t>
      </w:r>
      <w:hyperlink r:id="rId17" w:tgtFrame="_blank" w:history="1">
        <w:r w:rsidRPr="00422477">
          <w:rPr>
            <w:rStyle w:val="Hyperlink"/>
            <w:rFonts w:cstheme="minorHAnsi"/>
            <w:color w:val="005EB8"/>
            <w:sz w:val="20"/>
            <w:szCs w:val="20"/>
            <w:lang w:eastAsia="en-GB"/>
          </w:rPr>
          <w:t>here</w:t>
        </w:r>
      </w:hyperlink>
      <w:r w:rsidRPr="00422477">
        <w:rPr>
          <w:rFonts w:cstheme="minorHAnsi"/>
          <w:color w:val="222222"/>
          <w:sz w:val="20"/>
          <w:szCs w:val="20"/>
          <w:lang w:eastAsia="en-GB"/>
        </w:rPr>
        <w:t>.</w:t>
      </w:r>
      <w:r w:rsidRPr="00422477">
        <w:rPr>
          <w:rFonts w:cstheme="minorHAnsi"/>
          <w:color w:val="222222"/>
          <w:sz w:val="20"/>
          <w:szCs w:val="20"/>
          <w:lang w:eastAsia="en-GB"/>
        </w:rPr>
        <w:br/>
      </w:r>
      <w:r w:rsidRPr="00422477">
        <w:rPr>
          <w:rFonts w:cstheme="minorHAnsi"/>
          <w:color w:val="222222"/>
          <w:sz w:val="20"/>
          <w:szCs w:val="20"/>
          <w:lang w:eastAsia="en-GB"/>
        </w:rPr>
        <w:br/>
        <w:t xml:space="preserve">Practices will have received communication on the ICE accounts information for their sample takers, this information is required to make an online test request. If any practices have not received their </w:t>
      </w:r>
      <w:proofErr w:type="gramStart"/>
      <w:r w:rsidRPr="00422477">
        <w:rPr>
          <w:rFonts w:cstheme="minorHAnsi"/>
          <w:color w:val="222222"/>
          <w:sz w:val="20"/>
          <w:szCs w:val="20"/>
          <w:lang w:eastAsia="en-GB"/>
        </w:rPr>
        <w:t>information</w:t>
      </w:r>
      <w:proofErr w:type="gramEnd"/>
      <w:r w:rsidRPr="00422477">
        <w:rPr>
          <w:rFonts w:cstheme="minorHAnsi"/>
          <w:color w:val="222222"/>
          <w:sz w:val="20"/>
          <w:szCs w:val="20"/>
          <w:lang w:eastAsia="en-GB"/>
        </w:rPr>
        <w:t xml:space="preserve"> please contact </w:t>
      </w:r>
      <w:hyperlink r:id="rId18" w:history="1">
        <w:r w:rsidRPr="00422477">
          <w:rPr>
            <w:rStyle w:val="Hyperlink"/>
            <w:rFonts w:cstheme="minorHAnsi"/>
            <w:color w:val="005EB8"/>
            <w:sz w:val="20"/>
            <w:szCs w:val="20"/>
            <w:lang w:eastAsia="en-GB"/>
          </w:rPr>
          <w:t>rwh-tr.ict-hpv@nhs.net</w:t>
        </w:r>
      </w:hyperlink>
      <w:r w:rsidRPr="00422477">
        <w:rPr>
          <w:rFonts w:cstheme="minorHAnsi"/>
          <w:color w:val="222222"/>
          <w:sz w:val="20"/>
          <w:szCs w:val="20"/>
          <w:lang w:eastAsia="en-GB"/>
        </w:rPr>
        <w:t>. Going forward cervical screening tests should now be made using the online test form.</w:t>
      </w:r>
    </w:p>
    <w:p w14:paraId="3BED1EAB" w14:textId="61D69BBC" w:rsidR="009931DB" w:rsidRPr="00422477" w:rsidRDefault="009931DB" w:rsidP="009931DB">
      <w:pPr>
        <w:rPr>
          <w:rFonts w:cstheme="minorHAnsi"/>
          <w:color w:val="222222"/>
          <w:sz w:val="20"/>
          <w:szCs w:val="20"/>
          <w:lang w:eastAsia="en-GB"/>
        </w:rPr>
      </w:pPr>
    </w:p>
    <w:p w14:paraId="74CAB953" w14:textId="77777777" w:rsidR="009931DB" w:rsidRPr="00422477"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color w:val="222222"/>
          <w:lang w:eastAsia="en-GB"/>
        </w:rPr>
      </w:pPr>
      <w:r w:rsidRPr="009931DB">
        <w:rPr>
          <w:b/>
          <w:bCs/>
          <w:sz w:val="20"/>
          <w:szCs w:val="20"/>
          <w:lang w:eastAsia="en-GB"/>
        </w:rPr>
        <w:t>5.</w:t>
      </w:r>
      <w:r>
        <w:rPr>
          <w:sz w:val="20"/>
          <w:szCs w:val="20"/>
          <w:lang w:eastAsia="en-GB"/>
        </w:rPr>
        <w:tab/>
      </w:r>
      <w:bookmarkStart w:id="5" w:name="Mark_5"/>
      <w:r w:rsidRPr="00422477">
        <w:rPr>
          <w:rFonts w:cstheme="minorHAnsi"/>
          <w:b/>
          <w:bCs/>
          <w:color w:val="222222"/>
          <w:lang w:eastAsia="en-GB"/>
        </w:rPr>
        <w:t>BCHC children and young people service referrals</w:t>
      </w:r>
      <w:bookmarkEnd w:id="5"/>
    </w:p>
    <w:p w14:paraId="20349BFE" w14:textId="77777777" w:rsidR="009931DB" w:rsidRPr="00422477"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color w:val="222222"/>
          <w:sz w:val="20"/>
          <w:szCs w:val="20"/>
          <w:lang w:eastAsia="en-GB"/>
        </w:rPr>
      </w:pPr>
      <w:r w:rsidRPr="00422477">
        <w:rPr>
          <w:rFonts w:cstheme="minorHAnsi"/>
          <w:color w:val="222222"/>
          <w:sz w:val="20"/>
          <w:szCs w:val="20"/>
          <w:lang w:eastAsia="en-GB"/>
        </w:rPr>
        <w:t xml:space="preserve">From 28 February 2021, no postal referrals will be accepted for any children and family services at BCHC. Referrals will only be accepted by using the updated referral form, which you can find </w:t>
      </w:r>
      <w:hyperlink r:id="rId19" w:tgtFrame="_blank" w:history="1">
        <w:r w:rsidRPr="00422477">
          <w:rPr>
            <w:rStyle w:val="Hyperlink"/>
            <w:rFonts w:cstheme="minorHAnsi"/>
            <w:color w:val="005EB8"/>
            <w:sz w:val="20"/>
            <w:szCs w:val="20"/>
            <w:lang w:eastAsia="en-GB"/>
          </w:rPr>
          <w:t>here</w:t>
        </w:r>
      </w:hyperlink>
      <w:r w:rsidRPr="00422477">
        <w:rPr>
          <w:rFonts w:cstheme="minorHAnsi"/>
          <w:color w:val="222222"/>
          <w:sz w:val="20"/>
          <w:szCs w:val="20"/>
          <w:lang w:eastAsia="en-GB"/>
        </w:rPr>
        <w:t>. </w:t>
      </w:r>
    </w:p>
    <w:p w14:paraId="1C0E066E" w14:textId="1D51160C" w:rsidR="009931DB" w:rsidRDefault="009931DB" w:rsidP="00F62D04">
      <w:pPr>
        <w:spacing w:line="360" w:lineRule="auto"/>
        <w:rPr>
          <w:sz w:val="20"/>
          <w:szCs w:val="20"/>
          <w:lang w:eastAsia="en-GB"/>
        </w:rPr>
      </w:pPr>
    </w:p>
    <w:p w14:paraId="270A7F5F" w14:textId="77777777" w:rsidR="009931DB" w:rsidRDefault="009931DB" w:rsidP="009931DB">
      <w:pPr>
        <w:rPr>
          <w:rFonts w:cstheme="minorHAnsi"/>
          <w:b/>
          <w:bCs/>
          <w:lang w:eastAsia="en-GB"/>
        </w:rPr>
      </w:pPr>
    </w:p>
    <w:p w14:paraId="588D6EA0" w14:textId="77777777" w:rsidR="009931DB" w:rsidRDefault="009931DB" w:rsidP="009931DB">
      <w:pPr>
        <w:rPr>
          <w:rFonts w:cstheme="minorHAnsi"/>
          <w:b/>
          <w:bCs/>
          <w:lang w:eastAsia="en-GB"/>
        </w:rPr>
      </w:pPr>
    </w:p>
    <w:p w14:paraId="346FD25B" w14:textId="1D54C81B" w:rsidR="009931DB" w:rsidRPr="009931DB"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color w:val="222222"/>
          <w:lang w:eastAsia="en-GB"/>
        </w:rPr>
      </w:pPr>
      <w:r w:rsidRPr="009931DB">
        <w:rPr>
          <w:rFonts w:cstheme="minorHAnsi"/>
          <w:b/>
          <w:bCs/>
          <w:lang w:eastAsia="en-GB"/>
        </w:rPr>
        <w:t>6.</w:t>
      </w:r>
      <w:r w:rsidRPr="009931DB">
        <w:rPr>
          <w:rFonts w:cstheme="minorHAnsi"/>
          <w:b/>
          <w:bCs/>
          <w:lang w:eastAsia="en-GB"/>
        </w:rPr>
        <w:tab/>
      </w:r>
      <w:bookmarkStart w:id="6" w:name="Mark_6"/>
      <w:proofErr w:type="spellStart"/>
      <w:r w:rsidRPr="009931DB">
        <w:rPr>
          <w:rFonts w:cstheme="minorHAnsi"/>
          <w:b/>
          <w:bCs/>
          <w:color w:val="222222"/>
          <w:lang w:eastAsia="en-GB"/>
        </w:rPr>
        <w:t>AccuRx</w:t>
      </w:r>
      <w:proofErr w:type="spellEnd"/>
      <w:r w:rsidRPr="009931DB">
        <w:rPr>
          <w:rFonts w:cstheme="minorHAnsi"/>
          <w:b/>
          <w:bCs/>
          <w:color w:val="222222"/>
          <w:lang w:eastAsia="en-GB"/>
        </w:rPr>
        <w:t xml:space="preserve"> update</w:t>
      </w:r>
      <w:bookmarkEnd w:id="6"/>
    </w:p>
    <w:p w14:paraId="35A09A6E" w14:textId="0FD66F65" w:rsidR="009931DB" w:rsidRPr="009931DB" w:rsidRDefault="009931DB" w:rsidP="004D33D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color w:val="222222"/>
          <w:sz w:val="20"/>
          <w:szCs w:val="20"/>
          <w:lang w:eastAsia="en-GB"/>
        </w:rPr>
      </w:pPr>
      <w:r w:rsidRPr="009931DB">
        <w:rPr>
          <w:rFonts w:cstheme="minorHAnsi"/>
          <w:color w:val="222222"/>
          <w:sz w:val="20"/>
          <w:szCs w:val="20"/>
          <w:lang w:eastAsia="en-GB"/>
        </w:rPr>
        <w:t xml:space="preserve">We are aware of an </w:t>
      </w:r>
      <w:hyperlink r:id="rId20" w:tgtFrame="_blank" w:history="1">
        <w:r w:rsidRPr="009931DB">
          <w:rPr>
            <w:rStyle w:val="Hyperlink"/>
            <w:rFonts w:cstheme="minorHAnsi"/>
            <w:color w:val="005EB8"/>
            <w:sz w:val="20"/>
            <w:szCs w:val="20"/>
            <w:lang w:eastAsia="en-GB"/>
          </w:rPr>
          <w:t>email</w:t>
        </w:r>
      </w:hyperlink>
      <w:r w:rsidRPr="009931DB">
        <w:rPr>
          <w:rFonts w:cstheme="minorHAnsi"/>
          <w:color w:val="222222"/>
          <w:sz w:val="20"/>
          <w:szCs w:val="20"/>
          <w:lang w:eastAsia="en-GB"/>
        </w:rPr>
        <w:t xml:space="preserve"> that was sent to practices from </w:t>
      </w:r>
      <w:proofErr w:type="spellStart"/>
      <w:r w:rsidRPr="009931DB">
        <w:rPr>
          <w:rFonts w:cstheme="minorHAnsi"/>
          <w:color w:val="222222"/>
          <w:sz w:val="20"/>
          <w:szCs w:val="20"/>
          <w:lang w:eastAsia="en-GB"/>
        </w:rPr>
        <w:t>accuRx</w:t>
      </w:r>
      <w:proofErr w:type="spellEnd"/>
      <w:r w:rsidRPr="009931DB">
        <w:rPr>
          <w:rFonts w:cstheme="minorHAnsi"/>
          <w:color w:val="222222"/>
          <w:sz w:val="20"/>
          <w:szCs w:val="20"/>
          <w:lang w:eastAsia="en-GB"/>
        </w:rPr>
        <w:t>. Their email states that from the 1 April 2021 </w:t>
      </w:r>
      <w:proofErr w:type="spellStart"/>
      <w:r w:rsidRPr="009931DB">
        <w:rPr>
          <w:rFonts w:cstheme="minorHAnsi"/>
          <w:color w:val="222222"/>
          <w:sz w:val="20"/>
          <w:szCs w:val="20"/>
          <w:lang w:eastAsia="en-GB"/>
        </w:rPr>
        <w:t>accuRx</w:t>
      </w:r>
      <w:proofErr w:type="spellEnd"/>
      <w:r w:rsidRPr="009931DB">
        <w:rPr>
          <w:rFonts w:cstheme="minorHAnsi"/>
          <w:color w:val="222222"/>
          <w:sz w:val="20"/>
          <w:szCs w:val="20"/>
          <w:lang w:eastAsia="en-GB"/>
        </w:rPr>
        <w:t xml:space="preserve"> plus is no longer </w:t>
      </w:r>
      <w:proofErr w:type="gramStart"/>
      <w:r w:rsidRPr="009931DB">
        <w:rPr>
          <w:rFonts w:cstheme="minorHAnsi"/>
          <w:color w:val="222222"/>
          <w:sz w:val="20"/>
          <w:szCs w:val="20"/>
          <w:lang w:eastAsia="en-GB"/>
        </w:rPr>
        <w:t>free, and</w:t>
      </w:r>
      <w:proofErr w:type="gramEnd"/>
      <w:r w:rsidRPr="009931DB">
        <w:rPr>
          <w:rFonts w:cstheme="minorHAnsi"/>
          <w:color w:val="222222"/>
          <w:sz w:val="20"/>
          <w:szCs w:val="20"/>
          <w:lang w:eastAsia="en-GB"/>
        </w:rPr>
        <w:t xml:space="preserve"> becomes a chargeable product. For more information, please click </w:t>
      </w:r>
      <w:hyperlink r:id="rId21" w:tgtFrame="_blank" w:history="1">
        <w:r w:rsidRPr="009931DB">
          <w:rPr>
            <w:rStyle w:val="Hyperlink"/>
            <w:rFonts w:cstheme="minorHAnsi"/>
            <w:color w:val="005EB8"/>
            <w:sz w:val="20"/>
            <w:szCs w:val="20"/>
            <w:lang w:eastAsia="en-GB"/>
          </w:rPr>
          <w:t>here</w:t>
        </w:r>
      </w:hyperlink>
    </w:p>
    <w:p w14:paraId="0B3873FC" w14:textId="77777777" w:rsidR="007461B1" w:rsidRPr="00806BB8" w:rsidRDefault="007461B1" w:rsidP="00F62D04">
      <w:pPr>
        <w:jc w:val="both"/>
        <w:rPr>
          <w:sz w:val="20"/>
          <w:szCs w:val="20"/>
          <w:lang w:eastAsia="en-GB"/>
        </w:rPr>
      </w:pPr>
    </w:p>
    <w:p w14:paraId="2339E5B4" w14:textId="178ACDD7" w:rsidR="00F62D04" w:rsidRDefault="009931DB"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color w:val="000000"/>
          <w:sz w:val="20"/>
          <w:szCs w:val="20"/>
        </w:rPr>
        <w:t>7</w:t>
      </w:r>
      <w:r w:rsidR="001B6E02">
        <w:rPr>
          <w:b/>
          <w:bCs/>
          <w:color w:val="000000"/>
          <w:sz w:val="20"/>
          <w:szCs w:val="20"/>
        </w:rPr>
        <w:t>.</w:t>
      </w:r>
      <w:r w:rsidR="00F62D04">
        <w:rPr>
          <w:b/>
          <w:bCs/>
        </w:rPr>
        <w:tab/>
      </w:r>
      <w:bookmarkStart w:id="7" w:name="Mark_7"/>
      <w:r w:rsidR="00F62D04" w:rsidRPr="004408FB">
        <w:rPr>
          <w:b/>
          <w:bCs/>
        </w:rPr>
        <w:t>GPC regional elections </w:t>
      </w:r>
      <w:bookmarkEnd w:id="7"/>
    </w:p>
    <w:p w14:paraId="7F2DE9DA"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1F714AA1"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Nominations opened at 12pm on Friday 22 January for seats to the General Practitioners Committee (GPC) in the following regions: </w:t>
      </w:r>
    </w:p>
    <w:p w14:paraId="5848D4D5"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7D19E11E"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Norfolk/Suffolk/Great Yarmouth &amp; Waveney </w:t>
      </w:r>
    </w:p>
    <w:p w14:paraId="64DE31C2"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Enfield &amp; Haringey/Camden &amp; Islington/ Barnet/Kensington &amp; Chelsea/Westminster </w:t>
      </w:r>
    </w:p>
    <w:p w14:paraId="3B27D50A"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Merton, Sutton &amp; Wandsworth/Kingston &amp; Richmond </w:t>
      </w:r>
    </w:p>
    <w:p w14:paraId="0224BA40"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Sefton/Liverpool/Wirral </w:t>
      </w:r>
    </w:p>
    <w:p w14:paraId="5609E604"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Salford &amp; Trafford/Manchester/Stockport </w:t>
      </w:r>
    </w:p>
    <w:p w14:paraId="54CA0D35"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Durham/Cleveland </w:t>
      </w:r>
    </w:p>
    <w:p w14:paraId="66698E5B"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Northern Ireland </w:t>
      </w:r>
    </w:p>
    <w:p w14:paraId="7A872CAB"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Grampian/Highland/Orkney/Shetland/Western Isles </w:t>
      </w:r>
    </w:p>
    <w:p w14:paraId="2EC9A6BD"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Glasgow &amp; Clyde </w:t>
      </w:r>
    </w:p>
    <w:p w14:paraId="090E7C00"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proofErr w:type="spellStart"/>
      <w:r w:rsidRPr="004408FB">
        <w:rPr>
          <w:rFonts w:eastAsia="Times New Roman"/>
          <w:sz w:val="20"/>
          <w:szCs w:val="20"/>
        </w:rPr>
        <w:t>Forth</w:t>
      </w:r>
      <w:proofErr w:type="spellEnd"/>
      <w:r w:rsidRPr="004408FB">
        <w:rPr>
          <w:rFonts w:eastAsia="Times New Roman"/>
          <w:sz w:val="20"/>
          <w:szCs w:val="20"/>
        </w:rPr>
        <w:t xml:space="preserve"> Valley/Fife /Lothian/Tayside </w:t>
      </w:r>
    </w:p>
    <w:p w14:paraId="0BB7CF97"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Somerset/N &amp; E Devon </w:t>
      </w:r>
    </w:p>
    <w:p w14:paraId="25A38130"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E Sussex/W Sussex </w:t>
      </w:r>
    </w:p>
    <w:p w14:paraId="0C9FE429"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proofErr w:type="spellStart"/>
      <w:r w:rsidRPr="004408FB">
        <w:rPr>
          <w:rFonts w:eastAsia="Times New Roman"/>
          <w:sz w:val="20"/>
          <w:szCs w:val="20"/>
        </w:rPr>
        <w:t>Derbys</w:t>
      </w:r>
      <w:proofErr w:type="spellEnd"/>
      <w:r w:rsidRPr="004408FB">
        <w:rPr>
          <w:rFonts w:eastAsia="Times New Roman"/>
          <w:sz w:val="20"/>
          <w:szCs w:val="20"/>
        </w:rPr>
        <w:t>/ Notts </w:t>
      </w:r>
    </w:p>
    <w:p w14:paraId="6D00A493"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 xml:space="preserve">Gwent/Bro </w:t>
      </w:r>
      <w:proofErr w:type="spellStart"/>
      <w:r w:rsidRPr="004408FB">
        <w:rPr>
          <w:rFonts w:eastAsia="Times New Roman"/>
          <w:sz w:val="20"/>
          <w:szCs w:val="20"/>
        </w:rPr>
        <w:t>Taf</w:t>
      </w:r>
      <w:proofErr w:type="spellEnd"/>
      <w:r w:rsidRPr="004408FB">
        <w:rPr>
          <w:rFonts w:eastAsia="Times New Roman"/>
          <w:sz w:val="20"/>
          <w:szCs w:val="20"/>
        </w:rPr>
        <w:t>/Morgannwg </w:t>
      </w:r>
    </w:p>
    <w:p w14:paraId="4CB697A2"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Herefordshire/</w:t>
      </w:r>
      <w:proofErr w:type="spellStart"/>
      <w:r w:rsidRPr="004408FB">
        <w:rPr>
          <w:rFonts w:eastAsia="Times New Roman"/>
          <w:sz w:val="20"/>
          <w:szCs w:val="20"/>
        </w:rPr>
        <w:t>Worcs</w:t>
      </w:r>
      <w:proofErr w:type="spellEnd"/>
      <w:r w:rsidRPr="004408FB">
        <w:rPr>
          <w:rFonts w:eastAsia="Times New Roman"/>
          <w:sz w:val="20"/>
          <w:szCs w:val="20"/>
        </w:rPr>
        <w:t>/Warks/Coventry </w:t>
      </w:r>
    </w:p>
    <w:p w14:paraId="13E401FD" w14:textId="77777777" w:rsidR="00F62D04" w:rsidRPr="00D478CA"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b/>
          <w:bCs/>
          <w:sz w:val="20"/>
          <w:szCs w:val="20"/>
        </w:rPr>
      </w:pPr>
      <w:r w:rsidRPr="00D478CA">
        <w:rPr>
          <w:rFonts w:eastAsia="Times New Roman"/>
          <w:b/>
          <w:bCs/>
          <w:sz w:val="20"/>
          <w:szCs w:val="20"/>
        </w:rPr>
        <w:t>Birmingham/Solihull </w:t>
      </w:r>
    </w:p>
    <w:p w14:paraId="2D2CFC1C"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Barnsley/Doncaster/Rotherham/Sheffield* </w:t>
      </w:r>
    </w:p>
    <w:p w14:paraId="31D096AA"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2A30BF17" w14:textId="77777777" w:rsid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*This is a by-election and is for a two-year term only from 2021-23. The next meeting of GPC UK is Thursday 18 March – if you are standing in this election please hold this date in your diary.  </w:t>
      </w:r>
    </w:p>
    <w:p w14:paraId="2B1FAC33" w14:textId="77777777" w:rsid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791DE801" w14:textId="77777777" w:rsid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These seats are for a three-year term, 2021-24 sessions, subject to governance structure review.  </w:t>
      </w:r>
    </w:p>
    <w:p w14:paraId="0B5A7982" w14:textId="77777777" w:rsid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28F42F8B" w14:textId="77777777" w:rsidR="00F62D04" w:rsidRPr="00AC3340"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AC3340">
        <w:rPr>
          <w:sz w:val="20"/>
          <w:szCs w:val="20"/>
        </w:rPr>
        <w:t xml:space="preserve">Nominations </w:t>
      </w:r>
      <w:r>
        <w:rPr>
          <w:sz w:val="20"/>
          <w:szCs w:val="20"/>
        </w:rPr>
        <w:t>also opened</w:t>
      </w:r>
      <w:r w:rsidRPr="00AC3340">
        <w:rPr>
          <w:sz w:val="20"/>
          <w:szCs w:val="20"/>
        </w:rPr>
        <w:t xml:space="preserve"> </w:t>
      </w:r>
      <w:r w:rsidRPr="00AC3340">
        <w:rPr>
          <w:b/>
          <w:bCs/>
          <w:sz w:val="20"/>
          <w:szCs w:val="20"/>
        </w:rPr>
        <w:t xml:space="preserve">12pm on Friday 22 January </w:t>
      </w:r>
      <w:r w:rsidRPr="00AC3340">
        <w:rPr>
          <w:sz w:val="20"/>
          <w:szCs w:val="20"/>
        </w:rPr>
        <w:t>to the below seat on GPC UK – this seat is for a three-year term from 2021-24: </w:t>
      </w:r>
    </w:p>
    <w:p w14:paraId="3AD0ADA1" w14:textId="77777777" w:rsidR="00F62D04" w:rsidRPr="00AC3340"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AC3340">
        <w:rPr>
          <w:sz w:val="20"/>
          <w:szCs w:val="20"/>
        </w:rPr>
        <w:t> </w:t>
      </w:r>
    </w:p>
    <w:p w14:paraId="72A1D3ED" w14:textId="77777777" w:rsidR="00F62D04" w:rsidRPr="005C2C70"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AC3340">
        <w:rPr>
          <w:rFonts w:eastAsia="Times New Roman"/>
          <w:sz w:val="20"/>
          <w:szCs w:val="20"/>
        </w:rPr>
        <w:t>Prison GP representative </w:t>
      </w:r>
    </w:p>
    <w:p w14:paraId="454C0E27" w14:textId="77777777" w:rsid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11C7CD1B"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AC3340">
        <w:rPr>
          <w:sz w:val="20"/>
          <w:szCs w:val="20"/>
        </w:rPr>
        <w:t>Please note that in previous years there was a requirement that only GPs who paid the voluntary level could nominate themselves for election. That requirement has now been removed. </w:t>
      </w:r>
    </w:p>
    <w:p w14:paraId="39143D9B"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4408FB">
        <w:rPr>
          <w:sz w:val="20"/>
          <w:szCs w:val="20"/>
        </w:rPr>
        <w:t> </w:t>
      </w:r>
    </w:p>
    <w:p w14:paraId="588C3102"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4408FB">
        <w:rPr>
          <w:sz w:val="20"/>
          <w:szCs w:val="20"/>
        </w:rPr>
        <w:t xml:space="preserve">To submit your nomination please visit </w:t>
      </w:r>
      <w:hyperlink r:id="rId22" w:history="1">
        <w:r w:rsidRPr="004408FB">
          <w:rPr>
            <w:rStyle w:val="Hyperlink"/>
            <w:color w:val="0000FF"/>
            <w:sz w:val="20"/>
            <w:szCs w:val="20"/>
          </w:rPr>
          <w:t>https://elections.bma.org.uk/</w:t>
        </w:r>
      </w:hyperlink>
      <w:r w:rsidRPr="004408FB">
        <w:rPr>
          <w:sz w:val="20"/>
          <w:szCs w:val="20"/>
        </w:rPr>
        <w:t xml:space="preserve">. </w:t>
      </w:r>
      <w:r w:rsidRPr="00721416">
        <w:rPr>
          <w:b/>
          <w:bCs/>
          <w:sz w:val="20"/>
          <w:szCs w:val="20"/>
        </w:rPr>
        <w:t>The deadline for nominations is 12pm Friday 12 February</w:t>
      </w:r>
      <w:r w:rsidRPr="004408FB">
        <w:rPr>
          <w:sz w:val="20"/>
          <w:szCs w:val="20"/>
        </w:rPr>
        <w:t>. Voting will take place from 12pm 19 February to 12 March for the by-election and 19 March for all other seats.  </w:t>
      </w:r>
    </w:p>
    <w:p w14:paraId="1541016E"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79E09B6B" w14:textId="77777777" w:rsidR="00F62D04" w:rsidRPr="004408FB"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xml:space="preserve">For any questions relating to the role or GPC please contact </w:t>
      </w:r>
      <w:hyperlink r:id="rId23" w:history="1">
        <w:r w:rsidRPr="004408FB">
          <w:rPr>
            <w:rStyle w:val="Hyperlink"/>
            <w:color w:val="0000FF"/>
            <w:sz w:val="20"/>
            <w:szCs w:val="20"/>
          </w:rPr>
          <w:t>info.gpc@bma.org.uk</w:t>
        </w:r>
      </w:hyperlink>
      <w:r w:rsidRPr="004408FB">
        <w:rPr>
          <w:sz w:val="20"/>
          <w:szCs w:val="20"/>
          <w:u w:val="single"/>
        </w:rPr>
        <w:t> </w:t>
      </w:r>
    </w:p>
    <w:p w14:paraId="0F16A815" w14:textId="08568170" w:rsidR="009D1269" w:rsidRPr="00F62D04" w:rsidRDefault="00F62D04" w:rsidP="00721416">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xml:space="preserve">If you have any queries regarding the election process, please contact </w:t>
      </w:r>
      <w:hyperlink r:id="rId24" w:history="1">
        <w:r w:rsidRPr="004408FB">
          <w:rPr>
            <w:rStyle w:val="Hyperlink"/>
            <w:color w:val="0000FF"/>
            <w:sz w:val="20"/>
            <w:szCs w:val="20"/>
          </w:rPr>
          <w:t>elections@bma.org.uk</w:t>
        </w:r>
      </w:hyperlink>
      <w:r w:rsidRPr="004408FB">
        <w:rPr>
          <w:sz w:val="20"/>
          <w:szCs w:val="20"/>
        </w:rPr>
        <w:t>. </w:t>
      </w:r>
    </w:p>
    <w:p w14:paraId="3BFFA91D" w14:textId="0D0DFE1E" w:rsidR="009D1269" w:rsidRDefault="009D1269" w:rsidP="00F62D04">
      <w:pPr>
        <w:rPr>
          <w:sz w:val="20"/>
          <w:szCs w:val="20"/>
          <w:lang w:eastAsia="en-GB"/>
        </w:rPr>
      </w:pPr>
    </w:p>
    <w:p w14:paraId="6CDA8E40" w14:textId="44D9E084" w:rsidR="007461B1" w:rsidRDefault="007461B1" w:rsidP="007C4719">
      <w:pPr>
        <w:rPr>
          <w:sz w:val="20"/>
          <w:szCs w:val="20"/>
          <w:lang w:eastAsia="en-GB"/>
        </w:rPr>
      </w:pPr>
    </w:p>
    <w:p w14:paraId="73A3E1C5" w14:textId="77777777" w:rsidR="007461B1" w:rsidRDefault="007461B1" w:rsidP="007C4719">
      <w:pPr>
        <w:rPr>
          <w:sz w:val="20"/>
          <w:szCs w:val="20"/>
          <w:lang w:eastAsia="en-GB"/>
        </w:rPr>
      </w:pPr>
    </w:p>
    <w:p w14:paraId="2813EC51" w14:textId="6BED450C" w:rsidR="00DF3B0A" w:rsidRPr="00515329" w:rsidRDefault="004D33DF"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b/>
          <w:bCs/>
          <w:color w:val="26282A"/>
        </w:rPr>
      </w:pPr>
      <w:r>
        <w:rPr>
          <w:b/>
          <w:bCs/>
        </w:rPr>
        <w:t>8</w:t>
      </w:r>
      <w:r w:rsidR="007461B1">
        <w:rPr>
          <w:b/>
          <w:bCs/>
        </w:rPr>
        <w:t>.</w:t>
      </w:r>
      <w:r w:rsidR="007461B1">
        <w:rPr>
          <w:b/>
          <w:bCs/>
        </w:rPr>
        <w:tab/>
      </w:r>
      <w:bookmarkStart w:id="8" w:name="Mark_8"/>
      <w:r w:rsidR="00DF3B0A" w:rsidRPr="00515329">
        <w:rPr>
          <w:rFonts w:cstheme="minorHAnsi"/>
          <w:b/>
          <w:bCs/>
          <w:color w:val="26282A"/>
        </w:rPr>
        <w:t>GP Registration Campaign from Migrant's Organise and Patients Not Passports</w:t>
      </w:r>
      <w:bookmarkEnd w:id="8"/>
    </w:p>
    <w:p w14:paraId="1F5DA244" w14:textId="77777777" w:rsidR="00DF3B0A" w:rsidRPr="00515329" w:rsidRDefault="00DF3B0A"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rPr>
      </w:pPr>
      <w:r w:rsidRPr="00515329">
        <w:rPr>
          <w:rFonts w:cstheme="minorHAnsi"/>
          <w:color w:val="26282A"/>
          <w:sz w:val="20"/>
          <w:szCs w:val="20"/>
        </w:rPr>
        <w:t xml:space="preserve">Everyone in England is entitled to register with a GP. Many people who experience health inequalities can face barriers when trying to register. Practices should not turn people away because they do not have proof of ID, </w:t>
      </w:r>
      <w:proofErr w:type="gramStart"/>
      <w:r w:rsidRPr="00515329">
        <w:rPr>
          <w:rFonts w:cstheme="minorHAnsi"/>
          <w:color w:val="26282A"/>
          <w:sz w:val="20"/>
          <w:szCs w:val="20"/>
        </w:rPr>
        <w:t>address</w:t>
      </w:r>
      <w:proofErr w:type="gramEnd"/>
      <w:r w:rsidRPr="00515329">
        <w:rPr>
          <w:rFonts w:cstheme="minorHAnsi"/>
          <w:color w:val="26282A"/>
          <w:sz w:val="20"/>
          <w:szCs w:val="20"/>
        </w:rPr>
        <w:t xml:space="preserve"> or immigration status. People can also register if they do not know or do not have an NHS number.</w:t>
      </w:r>
    </w:p>
    <w:p w14:paraId="6626BF13" w14:textId="77777777"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color w:val="26282A"/>
          <w:sz w:val="20"/>
          <w:szCs w:val="20"/>
        </w:rPr>
        <w:t xml:space="preserve">Being registered with a GP has many benefits, the most important one </w:t>
      </w:r>
      <w:proofErr w:type="gramStart"/>
      <w:r w:rsidRPr="00515329">
        <w:rPr>
          <w:rFonts w:asciiTheme="minorHAnsi" w:hAnsiTheme="minorHAnsi" w:cstheme="minorHAnsi"/>
          <w:color w:val="26282A"/>
          <w:sz w:val="20"/>
          <w:szCs w:val="20"/>
        </w:rPr>
        <w:t>at the moment</w:t>
      </w:r>
      <w:proofErr w:type="gramEnd"/>
      <w:r w:rsidRPr="00515329">
        <w:rPr>
          <w:rFonts w:asciiTheme="minorHAnsi" w:hAnsiTheme="minorHAnsi" w:cstheme="minorHAnsi"/>
          <w:color w:val="26282A"/>
          <w:sz w:val="20"/>
          <w:szCs w:val="20"/>
        </w:rPr>
        <w:t xml:space="preserve"> is that GPs can identify those people who are clinically vulnerable to COVID-19 and ensure that they are invited to get a vaccination. </w:t>
      </w:r>
    </w:p>
    <w:p w14:paraId="777D3AD4" w14:textId="77777777"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b/>
          <w:bCs/>
          <w:color w:val="26282A"/>
          <w:sz w:val="20"/>
          <w:szCs w:val="20"/>
        </w:rPr>
        <w:t>Access cards</w:t>
      </w:r>
    </w:p>
    <w:p w14:paraId="1A46CBAE" w14:textId="0DB2E096"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color w:val="26282A"/>
          <w:sz w:val="20"/>
          <w:szCs w:val="20"/>
        </w:rPr>
        <w:t xml:space="preserve">In partnership with </w:t>
      </w:r>
      <w:proofErr w:type="gramStart"/>
      <w:r w:rsidRPr="00515329">
        <w:rPr>
          <w:rFonts w:asciiTheme="minorHAnsi" w:hAnsiTheme="minorHAnsi" w:cstheme="minorHAnsi"/>
          <w:color w:val="26282A"/>
          <w:sz w:val="20"/>
          <w:szCs w:val="20"/>
        </w:rPr>
        <w:t>a number of</w:t>
      </w:r>
      <w:proofErr w:type="gramEnd"/>
      <w:r w:rsidRPr="00515329">
        <w:rPr>
          <w:rFonts w:asciiTheme="minorHAnsi" w:hAnsiTheme="minorHAnsi" w:cstheme="minorHAnsi"/>
          <w:color w:val="26282A"/>
          <w:sz w:val="20"/>
          <w:szCs w:val="20"/>
        </w:rPr>
        <w:t xml:space="preserve"> organisations ‘access cards’</w:t>
      </w:r>
      <w:r>
        <w:rPr>
          <w:rFonts w:asciiTheme="minorHAnsi" w:hAnsiTheme="minorHAnsi" w:cstheme="minorHAnsi"/>
          <w:color w:val="26282A"/>
          <w:sz w:val="20"/>
          <w:szCs w:val="20"/>
        </w:rPr>
        <w:t xml:space="preserve"> are being distributed</w:t>
      </w:r>
      <w:r w:rsidRPr="00515329">
        <w:rPr>
          <w:rFonts w:asciiTheme="minorHAnsi" w:hAnsiTheme="minorHAnsi" w:cstheme="minorHAnsi"/>
          <w:color w:val="26282A"/>
          <w:sz w:val="20"/>
          <w:szCs w:val="20"/>
        </w:rPr>
        <w:t>, both physical and digital, which support the message that everyone is entitled to register with a GP</w:t>
      </w:r>
      <w:r w:rsidR="007339A6">
        <w:rPr>
          <w:rFonts w:asciiTheme="minorHAnsi" w:hAnsiTheme="minorHAnsi" w:cstheme="minorHAnsi"/>
          <w:color w:val="26282A"/>
          <w:sz w:val="20"/>
          <w:szCs w:val="20"/>
        </w:rPr>
        <w:t xml:space="preserve"> (Enc.1)</w:t>
      </w:r>
      <w:r w:rsidRPr="00515329">
        <w:rPr>
          <w:rFonts w:asciiTheme="minorHAnsi" w:hAnsiTheme="minorHAnsi" w:cstheme="minorHAnsi"/>
          <w:color w:val="26282A"/>
          <w:sz w:val="20"/>
          <w:szCs w:val="20"/>
        </w:rPr>
        <w:t xml:space="preserve"> On the back of the card is the NHS England and NHS Improvement Customer Contact Centre number, for people to use if they have been refused registration. </w:t>
      </w:r>
    </w:p>
    <w:p w14:paraId="2900A502" w14:textId="77777777"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Pr>
          <w:rFonts w:asciiTheme="minorHAnsi" w:hAnsiTheme="minorHAnsi" w:cstheme="minorHAnsi"/>
          <w:sz w:val="20"/>
          <w:szCs w:val="20"/>
          <w:shd w:val="clear" w:color="auto" w:fill="FFFFFF"/>
        </w:rPr>
        <w:t>V</w:t>
      </w:r>
      <w:r w:rsidRPr="00515329">
        <w:rPr>
          <w:rFonts w:asciiTheme="minorHAnsi" w:hAnsiTheme="minorHAnsi" w:cstheme="minorHAnsi"/>
          <w:sz w:val="20"/>
          <w:szCs w:val="20"/>
          <w:shd w:val="clear" w:color="auto" w:fill="FFFFFF"/>
        </w:rPr>
        <w:t>oluntary, community and social enterprise</w:t>
      </w:r>
      <w:r w:rsidRPr="00515329">
        <w:rPr>
          <w:rFonts w:ascii="Arial" w:hAnsi="Arial" w:cs="Arial"/>
          <w:sz w:val="21"/>
          <w:szCs w:val="21"/>
          <w:shd w:val="clear" w:color="auto" w:fill="FFFFFF"/>
        </w:rPr>
        <w:t xml:space="preserve"> </w:t>
      </w:r>
      <w:r>
        <w:rPr>
          <w:rFonts w:ascii="Arial" w:hAnsi="Arial" w:cs="Arial"/>
          <w:color w:val="4D5156"/>
          <w:sz w:val="21"/>
          <w:szCs w:val="21"/>
          <w:shd w:val="clear" w:color="auto" w:fill="FFFFFF"/>
        </w:rPr>
        <w:t>(</w:t>
      </w:r>
      <w:r w:rsidRPr="00515329">
        <w:rPr>
          <w:rFonts w:asciiTheme="minorHAnsi" w:hAnsiTheme="minorHAnsi" w:cstheme="minorHAnsi"/>
          <w:color w:val="26282A"/>
          <w:sz w:val="20"/>
          <w:szCs w:val="20"/>
        </w:rPr>
        <w:t>VCSE</w:t>
      </w:r>
      <w:r>
        <w:rPr>
          <w:rFonts w:asciiTheme="minorHAnsi" w:hAnsiTheme="minorHAnsi" w:cstheme="minorHAnsi"/>
          <w:color w:val="26282A"/>
          <w:sz w:val="20"/>
          <w:szCs w:val="20"/>
        </w:rPr>
        <w:t>)</w:t>
      </w:r>
      <w:r w:rsidRPr="00515329">
        <w:rPr>
          <w:rFonts w:asciiTheme="minorHAnsi" w:hAnsiTheme="minorHAnsi" w:cstheme="minorHAnsi"/>
          <w:color w:val="26282A"/>
          <w:sz w:val="20"/>
          <w:szCs w:val="20"/>
        </w:rPr>
        <w:t xml:space="preserve"> organisations can get physical copies of the access card from their local Healthwatch, to share with the communities they work with, or </w:t>
      </w:r>
      <w:hyperlink r:id="rId25" w:tgtFrame="_blank" w:history="1">
        <w:r w:rsidRPr="00515329">
          <w:rPr>
            <w:rStyle w:val="Hyperlink"/>
            <w:rFonts w:asciiTheme="minorHAnsi" w:hAnsiTheme="minorHAnsi" w:cstheme="minorHAnsi"/>
            <w:sz w:val="20"/>
            <w:szCs w:val="20"/>
          </w:rPr>
          <w:t>download a digital copy of the access card</w:t>
        </w:r>
      </w:hyperlink>
      <w:r w:rsidRPr="00515329">
        <w:rPr>
          <w:rFonts w:asciiTheme="minorHAnsi" w:hAnsiTheme="minorHAnsi" w:cstheme="minorHAnsi"/>
          <w:color w:val="26282A"/>
          <w:sz w:val="20"/>
          <w:szCs w:val="20"/>
        </w:rPr>
        <w:t xml:space="preserve"> from the </w:t>
      </w:r>
      <w:proofErr w:type="spellStart"/>
      <w:r w:rsidRPr="00515329">
        <w:rPr>
          <w:rFonts w:asciiTheme="minorHAnsi" w:hAnsiTheme="minorHAnsi" w:cstheme="minorHAnsi"/>
          <w:color w:val="26282A"/>
          <w:sz w:val="20"/>
          <w:szCs w:val="20"/>
        </w:rPr>
        <w:t>FutureNHS</w:t>
      </w:r>
      <w:proofErr w:type="spellEnd"/>
      <w:r w:rsidRPr="00515329">
        <w:rPr>
          <w:rFonts w:asciiTheme="minorHAnsi" w:hAnsiTheme="minorHAnsi" w:cstheme="minorHAnsi"/>
          <w:color w:val="26282A"/>
          <w:sz w:val="20"/>
          <w:szCs w:val="20"/>
        </w:rPr>
        <w:t xml:space="preserve"> platform.  Some VCSE partners will be receiving batches of the cards to distribute directly to their service users.  </w:t>
      </w:r>
    </w:p>
    <w:p w14:paraId="18C70C8E" w14:textId="77777777"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b/>
          <w:bCs/>
          <w:color w:val="26282A"/>
          <w:sz w:val="20"/>
          <w:szCs w:val="20"/>
        </w:rPr>
        <w:t>Posters</w:t>
      </w:r>
    </w:p>
    <w:p w14:paraId="27395A5C" w14:textId="77777777" w:rsidR="00DF3B0A" w:rsidRPr="00515329"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color w:val="26282A"/>
          <w:sz w:val="20"/>
          <w:szCs w:val="20"/>
        </w:rPr>
        <w:t>There are two posters that give clear information about how to register with a GP, which you can download and print.</w:t>
      </w:r>
    </w:p>
    <w:p w14:paraId="5E4C4CCB" w14:textId="77777777" w:rsidR="00DF3B0A" w:rsidRPr="00515329" w:rsidRDefault="00DF3B0A"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stheme="minorHAnsi"/>
          <w:color w:val="26282A"/>
          <w:sz w:val="20"/>
          <w:szCs w:val="20"/>
        </w:rPr>
      </w:pPr>
      <w:r w:rsidRPr="00515329">
        <w:rPr>
          <w:rFonts w:eastAsia="Times New Roman" w:cstheme="minorHAnsi"/>
          <w:color w:val="26282A"/>
          <w:sz w:val="20"/>
          <w:szCs w:val="20"/>
        </w:rPr>
        <w:t xml:space="preserve">The </w:t>
      </w:r>
      <w:hyperlink r:id="rId26" w:tgtFrame="_blank" w:history="1">
        <w:r w:rsidRPr="00515329">
          <w:rPr>
            <w:rStyle w:val="Hyperlink"/>
            <w:rFonts w:eastAsia="Times New Roman" w:cstheme="minorHAnsi"/>
            <w:sz w:val="20"/>
            <w:szCs w:val="20"/>
          </w:rPr>
          <w:t>‘Welcome to General Practice’ poster</w:t>
        </w:r>
      </w:hyperlink>
      <w:r w:rsidRPr="00515329">
        <w:rPr>
          <w:rFonts w:eastAsia="Times New Roman" w:cstheme="minorHAnsi"/>
          <w:color w:val="26282A"/>
          <w:sz w:val="20"/>
          <w:szCs w:val="20"/>
        </w:rPr>
        <w:t xml:space="preserve"> can be personalised with practice-specific information. </w:t>
      </w:r>
    </w:p>
    <w:p w14:paraId="302AEBA0" w14:textId="24C1B5AD" w:rsidR="00DF3B0A" w:rsidRPr="00515329" w:rsidRDefault="00DF3B0A"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stheme="minorHAnsi"/>
          <w:color w:val="26282A"/>
          <w:sz w:val="20"/>
          <w:szCs w:val="20"/>
        </w:rPr>
      </w:pPr>
      <w:r w:rsidRPr="00515329">
        <w:rPr>
          <w:rFonts w:eastAsia="Times New Roman" w:cstheme="minorHAnsi"/>
          <w:color w:val="26282A"/>
          <w:sz w:val="20"/>
          <w:szCs w:val="20"/>
        </w:rPr>
        <w:t xml:space="preserve">The </w:t>
      </w:r>
      <w:hyperlink r:id="rId27" w:tgtFrame="_blank" w:history="1">
        <w:r w:rsidRPr="00515329">
          <w:rPr>
            <w:rStyle w:val="Hyperlink"/>
            <w:rFonts w:eastAsia="Times New Roman" w:cstheme="minorHAnsi"/>
            <w:sz w:val="20"/>
            <w:szCs w:val="20"/>
          </w:rPr>
          <w:t>‘Please come and register with your local GP’ poster</w:t>
        </w:r>
      </w:hyperlink>
      <w:r w:rsidR="007339A6">
        <w:rPr>
          <w:rStyle w:val="Hyperlink"/>
          <w:rFonts w:eastAsia="Times New Roman" w:cstheme="minorHAnsi"/>
          <w:sz w:val="20"/>
          <w:szCs w:val="20"/>
        </w:rPr>
        <w:t xml:space="preserve"> </w:t>
      </w:r>
      <w:r w:rsidRPr="00515329">
        <w:rPr>
          <w:rFonts w:eastAsia="Times New Roman" w:cstheme="minorHAnsi"/>
          <w:color w:val="26282A"/>
          <w:sz w:val="20"/>
          <w:szCs w:val="20"/>
        </w:rPr>
        <w:t xml:space="preserve"> can be displayed in any prominent places where people go for advice and support. </w:t>
      </w:r>
      <w:r w:rsidR="007339A6">
        <w:rPr>
          <w:rFonts w:eastAsia="Times New Roman" w:cstheme="minorHAnsi"/>
          <w:color w:val="26282A"/>
          <w:sz w:val="20"/>
          <w:szCs w:val="20"/>
        </w:rPr>
        <w:t>(Enc.2)</w:t>
      </w:r>
    </w:p>
    <w:p w14:paraId="799E37D5" w14:textId="307A6460" w:rsidR="00DF3B0A" w:rsidRDefault="00DF3B0A" w:rsidP="00721416">
      <w:pPr>
        <w:pStyle w:val="xydp71fbd33dyiv8039555682msonormal"/>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Theme="minorHAnsi" w:hAnsiTheme="minorHAnsi" w:cstheme="minorHAnsi"/>
          <w:color w:val="26282A"/>
          <w:sz w:val="20"/>
          <w:szCs w:val="20"/>
        </w:rPr>
      </w:pPr>
      <w:r w:rsidRPr="00515329">
        <w:rPr>
          <w:rFonts w:asciiTheme="minorHAnsi" w:hAnsiTheme="minorHAnsi" w:cstheme="minorHAnsi"/>
          <w:color w:val="26282A"/>
          <w:sz w:val="20"/>
          <w:szCs w:val="20"/>
        </w:rPr>
        <w:t xml:space="preserve">For more information please visit the </w:t>
      </w:r>
      <w:hyperlink r:id="rId28" w:tgtFrame="_blank" w:history="1">
        <w:proofErr w:type="spellStart"/>
        <w:r w:rsidRPr="00515329">
          <w:rPr>
            <w:rStyle w:val="Hyperlink"/>
            <w:rFonts w:asciiTheme="minorHAnsi" w:hAnsiTheme="minorHAnsi" w:cstheme="minorHAnsi"/>
            <w:sz w:val="20"/>
            <w:szCs w:val="20"/>
            <w:lang w:val="en-US"/>
          </w:rPr>
          <w:t>FutureNHS</w:t>
        </w:r>
        <w:proofErr w:type="spellEnd"/>
        <w:r w:rsidRPr="00515329">
          <w:rPr>
            <w:rStyle w:val="Hyperlink"/>
            <w:rFonts w:asciiTheme="minorHAnsi" w:hAnsiTheme="minorHAnsi" w:cstheme="minorHAnsi"/>
            <w:sz w:val="20"/>
            <w:szCs w:val="20"/>
            <w:lang w:val="en-US"/>
          </w:rPr>
          <w:t xml:space="preserve"> platform</w:t>
        </w:r>
      </w:hyperlink>
      <w:r w:rsidRPr="00515329">
        <w:rPr>
          <w:rFonts w:asciiTheme="minorHAnsi" w:hAnsiTheme="minorHAnsi" w:cstheme="minorHAnsi"/>
          <w:color w:val="26282A"/>
          <w:sz w:val="20"/>
          <w:szCs w:val="20"/>
          <w:lang w:val="en-US"/>
        </w:rPr>
        <w:t>.</w:t>
      </w:r>
      <w:r w:rsidRPr="00515329">
        <w:rPr>
          <w:rFonts w:asciiTheme="minorHAnsi" w:hAnsiTheme="minorHAnsi" w:cstheme="minorHAnsi"/>
          <w:color w:val="26282A"/>
          <w:sz w:val="20"/>
          <w:szCs w:val="20"/>
        </w:rPr>
        <w:t xml:space="preserve"> You may require access to view this page. If so, please follow the steps outlined to request access.</w:t>
      </w:r>
    </w:p>
    <w:p w14:paraId="62699489" w14:textId="77777777" w:rsidR="00DF3B0A" w:rsidRPr="00515329" w:rsidRDefault="00DF3B0A" w:rsidP="00DF3B0A">
      <w:pPr>
        <w:pStyle w:val="xydp71fbd33dyiv8039555682msonormal"/>
        <w:jc w:val="both"/>
        <w:rPr>
          <w:rFonts w:asciiTheme="minorHAnsi" w:hAnsiTheme="minorHAnsi" w:cstheme="minorHAnsi"/>
          <w:color w:val="26282A"/>
          <w:sz w:val="20"/>
          <w:szCs w:val="20"/>
        </w:rPr>
      </w:pPr>
    </w:p>
    <w:p w14:paraId="5DC786F8" w14:textId="3686F6D6" w:rsidR="009931DB" w:rsidRDefault="004D33DF"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line="315" w:lineRule="atLeast"/>
        <w:jc w:val="both"/>
        <w:textAlignment w:val="center"/>
        <w:rPr>
          <w:rFonts w:cstheme="minorHAnsi"/>
          <w:color w:val="030303"/>
          <w:position w:val="17"/>
        </w:rPr>
      </w:pPr>
      <w:r>
        <w:rPr>
          <w:rFonts w:cstheme="minorHAnsi"/>
          <w:b/>
          <w:bCs/>
          <w:color w:val="030303"/>
          <w:position w:val="17"/>
        </w:rPr>
        <w:t>9</w:t>
      </w:r>
      <w:r w:rsidR="009931DB">
        <w:rPr>
          <w:rFonts w:cstheme="minorHAnsi"/>
          <w:b/>
          <w:bCs/>
          <w:color w:val="030303"/>
          <w:position w:val="17"/>
        </w:rPr>
        <w:t>.</w:t>
      </w:r>
      <w:r w:rsidR="009931DB">
        <w:rPr>
          <w:rFonts w:cstheme="minorHAnsi"/>
          <w:b/>
          <w:bCs/>
          <w:color w:val="030303"/>
          <w:position w:val="17"/>
        </w:rPr>
        <w:tab/>
      </w:r>
      <w:bookmarkStart w:id="9" w:name="Mark_9"/>
      <w:r w:rsidR="009931DB" w:rsidRPr="000512EB">
        <w:rPr>
          <w:rFonts w:cstheme="minorHAnsi"/>
          <w:b/>
          <w:bCs/>
          <w:color w:val="030303"/>
          <w:position w:val="17"/>
        </w:rPr>
        <w:t>Find my NHS number</w:t>
      </w:r>
      <w:bookmarkEnd w:id="9"/>
    </w:p>
    <w:p w14:paraId="0E38C971" w14:textId="72B8503F" w:rsidR="009931DB" w:rsidRDefault="00266217" w:rsidP="0072141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line="315" w:lineRule="atLeast"/>
        <w:jc w:val="both"/>
        <w:textAlignment w:val="center"/>
        <w:rPr>
          <w:rFonts w:cstheme="minorHAnsi"/>
          <w:color w:val="030303"/>
          <w:position w:val="17"/>
          <w:sz w:val="20"/>
          <w:szCs w:val="20"/>
        </w:rPr>
      </w:pPr>
      <w:hyperlink r:id="rId29" w:history="1">
        <w:r w:rsidR="009931DB" w:rsidRPr="000512EB">
          <w:rPr>
            <w:rStyle w:val="Hyperlink"/>
            <w:rFonts w:cstheme="minorHAnsi"/>
            <w:color w:val="005EB8"/>
            <w:position w:val="17"/>
            <w:sz w:val="20"/>
            <w:szCs w:val="20"/>
          </w:rPr>
          <w:t>A new service</w:t>
        </w:r>
      </w:hyperlink>
      <w:r w:rsidR="009931DB" w:rsidRPr="000512EB">
        <w:rPr>
          <w:rFonts w:cstheme="minorHAnsi"/>
          <w:color w:val="030303"/>
          <w:position w:val="17"/>
          <w:sz w:val="20"/>
          <w:szCs w:val="20"/>
        </w:rPr>
        <w:t xml:space="preserve"> is now live to help </w:t>
      </w:r>
      <w:r w:rsidR="009931DB">
        <w:rPr>
          <w:rFonts w:cstheme="minorHAnsi"/>
          <w:color w:val="030303"/>
          <w:position w:val="17"/>
          <w:sz w:val="20"/>
          <w:szCs w:val="20"/>
        </w:rPr>
        <w:t xml:space="preserve">patients find their NHS </w:t>
      </w:r>
      <w:r w:rsidR="009931DB" w:rsidRPr="000512EB">
        <w:rPr>
          <w:rFonts w:cstheme="minorHAnsi"/>
          <w:color w:val="030303"/>
          <w:position w:val="17"/>
          <w:sz w:val="20"/>
          <w:szCs w:val="20"/>
        </w:rPr>
        <w:t xml:space="preserve">number. This service is for anyone living in England who has forgotten or does not know their NHS number. </w:t>
      </w:r>
      <w:r w:rsidR="009931DB">
        <w:rPr>
          <w:rFonts w:cstheme="minorHAnsi"/>
          <w:color w:val="030303"/>
          <w:position w:val="17"/>
          <w:sz w:val="20"/>
          <w:szCs w:val="20"/>
        </w:rPr>
        <w:t>Patients</w:t>
      </w:r>
      <w:r w:rsidR="009931DB" w:rsidRPr="000512EB">
        <w:rPr>
          <w:rFonts w:cstheme="minorHAnsi"/>
          <w:color w:val="030303"/>
          <w:position w:val="17"/>
          <w:sz w:val="20"/>
          <w:szCs w:val="20"/>
        </w:rPr>
        <w:t xml:space="preserve"> can also use this service on behalf of someone else where the name, date of birth and registered home postcode is known</w:t>
      </w:r>
      <w:r w:rsidR="009931DB">
        <w:rPr>
          <w:rFonts w:cstheme="minorHAnsi"/>
          <w:color w:val="030303"/>
          <w:position w:val="17"/>
          <w:sz w:val="20"/>
          <w:szCs w:val="20"/>
        </w:rPr>
        <w:t xml:space="preserve"> and</w:t>
      </w:r>
      <w:r w:rsidR="009931DB" w:rsidRPr="000512EB">
        <w:rPr>
          <w:rFonts w:cstheme="minorHAnsi"/>
          <w:color w:val="030303"/>
          <w:position w:val="17"/>
          <w:sz w:val="20"/>
          <w:szCs w:val="20"/>
        </w:rPr>
        <w:t xml:space="preserve"> can opt for the number to be sent by text, </w:t>
      </w:r>
      <w:proofErr w:type="gramStart"/>
      <w:r w:rsidR="009931DB" w:rsidRPr="000512EB">
        <w:rPr>
          <w:rFonts w:cstheme="minorHAnsi"/>
          <w:color w:val="030303"/>
          <w:position w:val="17"/>
          <w:sz w:val="20"/>
          <w:szCs w:val="20"/>
        </w:rPr>
        <w:t>email</w:t>
      </w:r>
      <w:proofErr w:type="gramEnd"/>
      <w:r w:rsidR="009931DB" w:rsidRPr="000512EB">
        <w:rPr>
          <w:rFonts w:cstheme="minorHAnsi"/>
          <w:color w:val="030303"/>
          <w:position w:val="17"/>
          <w:sz w:val="20"/>
          <w:szCs w:val="20"/>
        </w:rPr>
        <w:t xml:space="preserve"> or letter.</w:t>
      </w:r>
    </w:p>
    <w:p w14:paraId="23EB7F4B" w14:textId="77777777" w:rsidR="004D33DF" w:rsidRDefault="004D33DF" w:rsidP="009931DB">
      <w:pPr>
        <w:spacing w:before="100" w:line="315" w:lineRule="atLeast"/>
        <w:jc w:val="both"/>
        <w:textAlignment w:val="center"/>
        <w:rPr>
          <w:rFonts w:cstheme="minorHAnsi"/>
          <w:color w:val="030303"/>
          <w:position w:val="17"/>
          <w:sz w:val="20"/>
          <w:szCs w:val="20"/>
        </w:rPr>
      </w:pPr>
    </w:p>
    <w:p w14:paraId="1E437201" w14:textId="7194C160" w:rsidR="007461B1" w:rsidRDefault="007461B1" w:rsidP="007461B1">
      <w:pPr>
        <w:pStyle w:val="NoSpacing"/>
      </w:pPr>
    </w:p>
    <w:p w14:paraId="72CB69E5" w14:textId="00AA774C" w:rsidR="004D33DF" w:rsidRDefault="004D33DF" w:rsidP="007461B1">
      <w:pPr>
        <w:pStyle w:val="NoSpacing"/>
      </w:pPr>
    </w:p>
    <w:p w14:paraId="26AF50E3" w14:textId="77777777" w:rsidR="004D33DF" w:rsidRPr="008B5A63" w:rsidRDefault="004D33DF" w:rsidP="007461B1">
      <w:pPr>
        <w:pStyle w:val="NoSpacing"/>
      </w:pPr>
    </w:p>
    <w:p w14:paraId="467AC914" w14:textId="673073F9" w:rsidR="007461B1" w:rsidRDefault="007461B1" w:rsidP="007C4719">
      <w:pPr>
        <w:rPr>
          <w:sz w:val="20"/>
          <w:szCs w:val="20"/>
          <w:lang w:eastAsia="en-GB"/>
        </w:rPr>
      </w:pPr>
    </w:p>
    <w:p w14:paraId="66E71C8A" w14:textId="4B3EC8BA" w:rsidR="005844F8" w:rsidRDefault="005844F8" w:rsidP="007C4719">
      <w:pPr>
        <w:rPr>
          <w:sz w:val="20"/>
          <w:szCs w:val="20"/>
          <w:lang w:eastAsia="en-GB"/>
        </w:rPr>
      </w:pPr>
    </w:p>
    <w:p w14:paraId="6D19AB65" w14:textId="2B2EF684" w:rsidR="004D33DF" w:rsidRDefault="005844F8" w:rsidP="005844F8">
      <w:pPr>
        <w:rPr>
          <w:b/>
          <w:bCs/>
          <w:color w:val="FF0000"/>
          <w:sz w:val="24"/>
          <w:szCs w:val="24"/>
        </w:rPr>
      </w:pPr>
      <w:r w:rsidRPr="00B22200">
        <w:rPr>
          <w:b/>
          <w:bCs/>
          <w:color w:val="FF0000"/>
          <w:sz w:val="24"/>
          <w:szCs w:val="24"/>
        </w:rPr>
        <w:t>COVID UPDATE</w:t>
      </w:r>
    </w:p>
    <w:p w14:paraId="43B3E651" w14:textId="77777777" w:rsidR="00721416" w:rsidRPr="00B22200" w:rsidRDefault="00721416" w:rsidP="005844F8">
      <w:pPr>
        <w:rPr>
          <w:b/>
          <w:bCs/>
          <w:color w:val="FF0000"/>
          <w:sz w:val="24"/>
          <w:szCs w:val="24"/>
        </w:rPr>
      </w:pPr>
    </w:p>
    <w:p w14:paraId="7EFFA717" w14:textId="77777777" w:rsidR="004D33DF" w:rsidRPr="001A69E0" w:rsidRDefault="00BF7234"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rPr>
      </w:pPr>
      <w:r>
        <w:rPr>
          <w:b/>
          <w:bCs/>
        </w:rPr>
        <w:t>1.</w:t>
      </w:r>
      <w:r>
        <w:rPr>
          <w:b/>
          <w:bCs/>
        </w:rPr>
        <w:tab/>
      </w:r>
      <w:bookmarkStart w:id="10" w:name="Mark_10"/>
      <w:r w:rsidR="004D33DF" w:rsidRPr="001A69E0">
        <w:rPr>
          <w:rFonts w:asciiTheme="minorHAnsi" w:hAnsiTheme="minorHAnsi" w:cstheme="minorHAnsi"/>
          <w:b/>
          <w:bCs/>
          <w:color w:val="201F1E"/>
        </w:rPr>
        <w:t>December and January activity queries and Manage Your Service</w:t>
      </w:r>
    </w:p>
    <w:bookmarkEnd w:id="10"/>
    <w:p w14:paraId="30BA25BA"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b/>
          <w:bCs/>
          <w:color w:val="201F1E"/>
          <w:sz w:val="20"/>
          <w:szCs w:val="20"/>
          <w:u w:val="single"/>
        </w:rPr>
        <w:t> </w:t>
      </w:r>
    </w:p>
    <w:p w14:paraId="70461A86"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Pr>
          <w:rFonts w:asciiTheme="minorHAnsi" w:hAnsiTheme="minorHAnsi" w:cstheme="minorHAnsi"/>
          <w:color w:val="201F1E"/>
          <w:sz w:val="20"/>
          <w:szCs w:val="20"/>
        </w:rPr>
        <w:t>NHS Digital are</w:t>
      </w:r>
      <w:r w:rsidRPr="001A69E0">
        <w:rPr>
          <w:rFonts w:asciiTheme="minorHAnsi" w:hAnsiTheme="minorHAnsi" w:cstheme="minorHAnsi"/>
          <w:color w:val="201F1E"/>
          <w:sz w:val="20"/>
          <w:szCs w:val="20"/>
        </w:rPr>
        <w:t xml:space="preserve"> aware that some providers have raised queries about December and January activity data within the NHS Business Services Authority’s Manage Your Service (MYS) being higher or lower than expected. These queries are being reviewed and </w:t>
      </w:r>
      <w:r>
        <w:rPr>
          <w:rFonts w:asciiTheme="minorHAnsi" w:hAnsiTheme="minorHAnsi" w:cstheme="minorHAnsi"/>
          <w:color w:val="201F1E"/>
          <w:sz w:val="20"/>
          <w:szCs w:val="20"/>
        </w:rPr>
        <w:t>NHS Digital</w:t>
      </w:r>
      <w:r w:rsidRPr="001A69E0">
        <w:rPr>
          <w:rFonts w:asciiTheme="minorHAnsi" w:hAnsiTheme="minorHAnsi" w:cstheme="minorHAnsi"/>
          <w:color w:val="201F1E"/>
          <w:sz w:val="20"/>
          <w:szCs w:val="20"/>
        </w:rPr>
        <w:t xml:space="preserve"> will be working with partners to </w:t>
      </w:r>
      <w:r w:rsidRPr="001A69E0">
        <w:rPr>
          <w:rFonts w:asciiTheme="minorHAnsi" w:hAnsiTheme="minorHAnsi" w:cstheme="minorHAnsi"/>
          <w:color w:val="000000"/>
          <w:sz w:val="20"/>
          <w:szCs w:val="20"/>
        </w:rPr>
        <w:t>resolve them as soon as possible, hopefully by the March claims window or if not, by the end of the financial year.</w:t>
      </w:r>
    </w:p>
    <w:p w14:paraId="4C746B3C"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000000"/>
          <w:sz w:val="20"/>
          <w:szCs w:val="20"/>
        </w:rPr>
        <w:t> </w:t>
      </w:r>
    </w:p>
    <w:p w14:paraId="2942ADA5"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201F1E"/>
          <w:sz w:val="20"/>
          <w:szCs w:val="20"/>
        </w:rPr>
        <w:t>Where providers believe that the data within Manage Your Service is incorrect, they can either:</w:t>
      </w:r>
    </w:p>
    <w:p w14:paraId="7E0C6C67"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201F1E"/>
          <w:sz w:val="20"/>
          <w:szCs w:val="20"/>
        </w:rPr>
        <w:t> </w:t>
      </w:r>
    </w:p>
    <w:p w14:paraId="3DA7A6FA" w14:textId="77777777" w:rsidR="004D33DF" w:rsidRPr="001A69E0" w:rsidRDefault="004D33DF" w:rsidP="00721416">
      <w:pPr>
        <w:pStyle w:val="xmsolistparagraph"/>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ind w:left="552" w:hanging="552"/>
        <w:jc w:val="both"/>
        <w:rPr>
          <w:rFonts w:asciiTheme="minorHAnsi" w:hAnsiTheme="minorHAnsi" w:cstheme="minorHAnsi"/>
          <w:color w:val="201F1E"/>
          <w:sz w:val="20"/>
          <w:szCs w:val="20"/>
        </w:rPr>
      </w:pPr>
      <w:r w:rsidRPr="001A69E0">
        <w:rPr>
          <w:rFonts w:asciiTheme="minorHAnsi" w:hAnsiTheme="minorHAnsi" w:cstheme="minorHAnsi"/>
          <w:color w:val="00B050"/>
          <w:sz w:val="20"/>
          <w:szCs w:val="20"/>
        </w:rPr>
        <w:t>·           </w:t>
      </w:r>
      <w:r w:rsidRPr="001A69E0">
        <w:rPr>
          <w:rFonts w:asciiTheme="minorHAnsi" w:hAnsiTheme="minorHAnsi" w:cstheme="minorHAnsi"/>
          <w:color w:val="201F1E"/>
          <w:sz w:val="20"/>
          <w:szCs w:val="20"/>
          <w:u w:val="single"/>
        </w:rPr>
        <w:t>submit the declaration within MYS for both December and January activity</w:t>
      </w:r>
      <w:r w:rsidRPr="001A69E0">
        <w:rPr>
          <w:rFonts w:asciiTheme="minorHAnsi" w:hAnsiTheme="minorHAnsi" w:cstheme="minorHAnsi"/>
          <w:color w:val="201F1E"/>
          <w:sz w:val="20"/>
          <w:szCs w:val="20"/>
        </w:rPr>
        <w:t xml:space="preserve"> (the declaration wording has been amended this month to reflect the data quality issue) to ensure they receive payment in February and the NHSBSA and NHSE Regional Teams will work with providers to ensure that any under/over payments are adjusted for and paid/reclaimed, ideally by the end of the financial year as </w:t>
      </w:r>
      <w:r>
        <w:rPr>
          <w:rFonts w:asciiTheme="minorHAnsi" w:hAnsiTheme="minorHAnsi" w:cstheme="minorHAnsi"/>
          <w:color w:val="201F1E"/>
          <w:sz w:val="20"/>
          <w:szCs w:val="20"/>
        </w:rPr>
        <w:t>NHSE</w:t>
      </w:r>
      <w:r w:rsidRPr="001A69E0">
        <w:rPr>
          <w:rFonts w:asciiTheme="minorHAnsi" w:hAnsiTheme="minorHAnsi" w:cstheme="minorHAnsi"/>
          <w:color w:val="201F1E"/>
          <w:sz w:val="20"/>
          <w:szCs w:val="20"/>
        </w:rPr>
        <w:t xml:space="preserve"> will be undertaking a thorough review of all December and January payments.</w:t>
      </w:r>
    </w:p>
    <w:p w14:paraId="63BD8C86" w14:textId="77777777" w:rsidR="004D33DF" w:rsidRPr="001A69E0" w:rsidRDefault="004D33DF" w:rsidP="00721416">
      <w:pPr>
        <w:pStyle w:val="xmsolistparagraph"/>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ind w:left="552" w:hanging="552"/>
        <w:jc w:val="both"/>
        <w:rPr>
          <w:rFonts w:asciiTheme="minorHAnsi" w:hAnsiTheme="minorHAnsi" w:cstheme="minorHAnsi"/>
          <w:color w:val="201F1E"/>
          <w:sz w:val="20"/>
          <w:szCs w:val="20"/>
        </w:rPr>
      </w:pPr>
      <w:r w:rsidRPr="001A69E0">
        <w:rPr>
          <w:rFonts w:asciiTheme="minorHAnsi" w:hAnsiTheme="minorHAnsi" w:cstheme="minorHAnsi"/>
          <w:color w:val="00B050"/>
          <w:sz w:val="20"/>
          <w:szCs w:val="20"/>
        </w:rPr>
        <w:t>·           </w:t>
      </w:r>
      <w:r w:rsidRPr="001A69E0">
        <w:rPr>
          <w:rFonts w:asciiTheme="minorHAnsi" w:hAnsiTheme="minorHAnsi" w:cstheme="minorHAnsi"/>
          <w:color w:val="201F1E"/>
          <w:sz w:val="20"/>
          <w:szCs w:val="20"/>
          <w:u w:val="single"/>
        </w:rPr>
        <w:t xml:space="preserve">submit the declaration for one month only </w:t>
      </w:r>
      <w:proofErr w:type="gramStart"/>
      <w:r w:rsidRPr="001A69E0">
        <w:rPr>
          <w:rFonts w:asciiTheme="minorHAnsi" w:hAnsiTheme="minorHAnsi" w:cstheme="minorHAnsi"/>
          <w:color w:val="201F1E"/>
          <w:sz w:val="20"/>
          <w:szCs w:val="20"/>
          <w:u w:val="single"/>
        </w:rPr>
        <w:t>e.g.</w:t>
      </w:r>
      <w:proofErr w:type="gramEnd"/>
      <w:r w:rsidRPr="001A69E0">
        <w:rPr>
          <w:rFonts w:asciiTheme="minorHAnsi" w:hAnsiTheme="minorHAnsi" w:cstheme="minorHAnsi"/>
          <w:color w:val="201F1E"/>
          <w:sz w:val="20"/>
          <w:szCs w:val="20"/>
          <w:u w:val="single"/>
        </w:rPr>
        <w:t xml:space="preserve"> December or not submit a declaration at all.</w:t>
      </w:r>
      <w:r w:rsidRPr="001A69E0">
        <w:rPr>
          <w:rFonts w:asciiTheme="minorHAnsi" w:hAnsiTheme="minorHAnsi" w:cstheme="minorHAnsi"/>
          <w:color w:val="201F1E"/>
          <w:sz w:val="20"/>
          <w:szCs w:val="20"/>
        </w:rPr>
        <w:t> The remaining unclaimed activity will be rolled forward and can be claimed in the March declaration window.</w:t>
      </w:r>
    </w:p>
    <w:p w14:paraId="79C4EA5C"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000000"/>
          <w:sz w:val="20"/>
          <w:szCs w:val="20"/>
        </w:rPr>
        <w:t> </w:t>
      </w:r>
    </w:p>
    <w:p w14:paraId="125FCB07"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201F1E"/>
          <w:sz w:val="20"/>
          <w:szCs w:val="20"/>
          <w:u w:val="single"/>
        </w:rPr>
        <w:t>Important</w:t>
      </w:r>
      <w:r w:rsidRPr="001A69E0">
        <w:rPr>
          <w:rFonts w:asciiTheme="minorHAnsi" w:hAnsiTheme="minorHAnsi" w:cstheme="minorHAnsi"/>
          <w:color w:val="201F1E"/>
          <w:sz w:val="20"/>
          <w:szCs w:val="20"/>
        </w:rPr>
        <w:t> - Please note that once a claim has been declared/validated in MYS the record will be ‘closed’ for payment and no further updates to the Care Home status in Outcomes4Health/Pinnacle will flow to the NHSBSA to be reflected within payments. Therefore</w:t>
      </w:r>
      <w:r w:rsidRPr="001A69E0">
        <w:rPr>
          <w:rFonts w:asciiTheme="minorHAnsi" w:hAnsiTheme="minorHAnsi" w:cstheme="minorHAnsi"/>
          <w:color w:val="201F1E"/>
          <w:sz w:val="20"/>
          <w:szCs w:val="20"/>
          <w:shd w:val="clear" w:color="auto" w:fill="FFFFFF"/>
        </w:rPr>
        <w:t xml:space="preserve">, it will not be possible to claim </w:t>
      </w:r>
      <w:proofErr w:type="gramStart"/>
      <w:r w:rsidRPr="001A69E0">
        <w:rPr>
          <w:rFonts w:asciiTheme="minorHAnsi" w:hAnsiTheme="minorHAnsi" w:cstheme="minorHAnsi"/>
          <w:color w:val="201F1E"/>
          <w:sz w:val="20"/>
          <w:szCs w:val="20"/>
          <w:shd w:val="clear" w:color="auto" w:fill="FFFFFF"/>
        </w:rPr>
        <w:t>at a later date</w:t>
      </w:r>
      <w:proofErr w:type="gramEnd"/>
      <w:r w:rsidRPr="001A69E0">
        <w:rPr>
          <w:rFonts w:asciiTheme="minorHAnsi" w:hAnsiTheme="minorHAnsi" w:cstheme="minorHAnsi"/>
          <w:color w:val="201F1E"/>
          <w:sz w:val="20"/>
          <w:szCs w:val="20"/>
          <w:shd w:val="clear" w:color="auto" w:fill="FFFFFF"/>
        </w:rPr>
        <w:t xml:space="preserve"> the care home supplement associated with the vaccination as that record will be ‘closed’ for payment purposes. </w:t>
      </w:r>
      <w:r>
        <w:rPr>
          <w:rFonts w:asciiTheme="minorHAnsi" w:hAnsiTheme="minorHAnsi" w:cstheme="minorHAnsi"/>
          <w:color w:val="201F1E"/>
          <w:sz w:val="20"/>
          <w:szCs w:val="20"/>
          <w:shd w:val="clear" w:color="auto" w:fill="FFFFFF"/>
        </w:rPr>
        <w:t xml:space="preserve">It is not envisaged </w:t>
      </w:r>
      <w:r w:rsidRPr="001A69E0">
        <w:rPr>
          <w:rFonts w:asciiTheme="minorHAnsi" w:hAnsiTheme="minorHAnsi" w:cstheme="minorHAnsi"/>
          <w:color w:val="201F1E"/>
          <w:sz w:val="20"/>
          <w:szCs w:val="20"/>
          <w:shd w:val="clear" w:color="auto" w:fill="FFFFFF"/>
        </w:rPr>
        <w:t>that this should be a widespread issue as providers have been aware for some time of the need to ensure all care home data was added to Pinnacle/Outcomes4Health by the end of January.</w:t>
      </w:r>
    </w:p>
    <w:p w14:paraId="7FFC8BE7"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b/>
          <w:bCs/>
          <w:color w:val="201F1E"/>
          <w:sz w:val="20"/>
          <w:szCs w:val="20"/>
        </w:rPr>
        <w:t> </w:t>
      </w:r>
    </w:p>
    <w:p w14:paraId="16901E3F"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Pr>
          <w:rFonts w:asciiTheme="minorHAnsi" w:hAnsiTheme="minorHAnsi" w:cstheme="minorHAnsi"/>
          <w:color w:val="201F1E"/>
          <w:sz w:val="20"/>
          <w:szCs w:val="20"/>
        </w:rPr>
        <w:t>NHS Digital</w:t>
      </w:r>
      <w:r w:rsidRPr="001A69E0">
        <w:rPr>
          <w:rFonts w:asciiTheme="minorHAnsi" w:hAnsiTheme="minorHAnsi" w:cstheme="minorHAnsi"/>
          <w:color w:val="201F1E"/>
          <w:sz w:val="20"/>
          <w:szCs w:val="20"/>
        </w:rPr>
        <w:t xml:space="preserve"> have updated </w:t>
      </w:r>
      <w:r>
        <w:rPr>
          <w:rFonts w:asciiTheme="minorHAnsi" w:hAnsiTheme="minorHAnsi" w:cstheme="minorHAnsi"/>
          <w:color w:val="201F1E"/>
          <w:sz w:val="20"/>
          <w:szCs w:val="20"/>
        </w:rPr>
        <w:t>their</w:t>
      </w:r>
      <w:r w:rsidRPr="001A69E0">
        <w:rPr>
          <w:rFonts w:asciiTheme="minorHAnsi" w:hAnsiTheme="minorHAnsi" w:cstheme="minorHAnsi"/>
          <w:color w:val="201F1E"/>
          <w:sz w:val="20"/>
          <w:szCs w:val="20"/>
        </w:rPr>
        <w:t xml:space="preserve"> Frequently Asked Questions documents to reflect the questions that have been received on payments so far.</w:t>
      </w:r>
    </w:p>
    <w:p w14:paraId="31E51E25" w14:textId="77777777" w:rsidR="004D33DF" w:rsidRPr="001A69E0" w:rsidRDefault="004D33DF"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201F1E"/>
          <w:sz w:val="20"/>
          <w:szCs w:val="20"/>
        </w:rPr>
      </w:pPr>
      <w:r w:rsidRPr="001A69E0">
        <w:rPr>
          <w:rFonts w:asciiTheme="minorHAnsi" w:hAnsiTheme="minorHAnsi" w:cstheme="minorHAnsi"/>
          <w:color w:val="201F1E"/>
          <w:sz w:val="20"/>
          <w:szCs w:val="20"/>
        </w:rPr>
        <w:t> </w:t>
      </w:r>
    </w:p>
    <w:p w14:paraId="3DC24151" w14:textId="4ABDB7ED" w:rsidR="004D33DF" w:rsidRDefault="00266217" w:rsidP="00721416">
      <w:pPr>
        <w:pStyle w:val="xmsonormal0"/>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jc w:val="both"/>
        <w:rPr>
          <w:rFonts w:asciiTheme="minorHAnsi" w:hAnsiTheme="minorHAnsi" w:cstheme="minorHAnsi"/>
          <w:color w:val="1F497D"/>
          <w:sz w:val="20"/>
          <w:szCs w:val="20"/>
        </w:rPr>
      </w:pPr>
      <w:hyperlink r:id="rId30" w:tgtFrame="_blank" w:history="1">
        <w:r w:rsidR="004D33DF" w:rsidRPr="001A69E0">
          <w:rPr>
            <w:rStyle w:val="Hyperlink"/>
            <w:rFonts w:asciiTheme="minorHAnsi" w:hAnsiTheme="minorHAnsi" w:cstheme="minorHAnsi"/>
            <w:sz w:val="20"/>
            <w:szCs w:val="20"/>
          </w:rPr>
          <w:t>https://digital.nhs.uk/coronavirus/vaccinations/gp-covid-19-vaccination-record-queries</w:t>
        </w:r>
      </w:hyperlink>
    </w:p>
    <w:p w14:paraId="6B45D8A2" w14:textId="77777777" w:rsidR="004D33DF" w:rsidRPr="001A69E0" w:rsidRDefault="004D33DF" w:rsidP="004D33DF">
      <w:pPr>
        <w:pStyle w:val="xmsonormal0"/>
        <w:shd w:val="clear" w:color="auto" w:fill="FFFFFF"/>
        <w:jc w:val="both"/>
        <w:rPr>
          <w:rFonts w:asciiTheme="minorHAnsi" w:hAnsiTheme="minorHAnsi" w:cstheme="minorHAnsi"/>
          <w:color w:val="201F1E"/>
          <w:sz w:val="20"/>
          <w:szCs w:val="20"/>
        </w:rPr>
      </w:pPr>
    </w:p>
    <w:p w14:paraId="79290C86" w14:textId="7ED24D00" w:rsidR="00BF7234" w:rsidRPr="00BF7234" w:rsidRDefault="00BF7234" w:rsidP="00BF7234">
      <w:pPr>
        <w:rPr>
          <w:sz w:val="20"/>
          <w:szCs w:val="20"/>
          <w:lang w:eastAsia="en-GB"/>
        </w:rPr>
      </w:pPr>
    </w:p>
    <w:p w14:paraId="0A326A6D" w14:textId="77777777" w:rsidR="007C4719" w:rsidRDefault="007C4719" w:rsidP="00FE1174"/>
    <w:p w14:paraId="1D8351EF"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17F733CD" w14:textId="77777777" w:rsidR="0006094A" w:rsidRDefault="0006094A" w:rsidP="00C116BC">
      <w:pPr>
        <w:rPr>
          <w:b/>
          <w:bCs/>
          <w:u w:val="single"/>
        </w:rPr>
      </w:pPr>
    </w:p>
    <w:p w14:paraId="40AA60F1" w14:textId="5562A435" w:rsidR="00C116BC" w:rsidRPr="008D3F6E" w:rsidRDefault="00C116BC" w:rsidP="00C116B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31" w:history="1">
        <w:r w:rsidRPr="00B42CEB">
          <w:rPr>
            <w:rStyle w:val="Hyperlink"/>
            <w:b/>
            <w:bCs/>
            <w:u w:val="none"/>
          </w:rPr>
          <w:t>birmingham.lmc@nhs.net</w:t>
        </w:r>
      </w:hyperlink>
    </w:p>
    <w:p w14:paraId="329C0467" w14:textId="06C4238C" w:rsidR="0006094A" w:rsidRDefault="0006094A" w:rsidP="00C116BC"/>
    <w:p w14:paraId="2D946DA7" w14:textId="0CD13EF0" w:rsidR="007461B1" w:rsidRDefault="007461B1" w:rsidP="00C116BC"/>
    <w:p w14:paraId="52683502" w14:textId="02C673EF" w:rsidR="004D33DF" w:rsidRDefault="004D33DF" w:rsidP="00C116BC"/>
    <w:p w14:paraId="125A4203" w14:textId="2BA32AAF" w:rsidR="004D33DF" w:rsidRDefault="004D33DF" w:rsidP="00C116BC"/>
    <w:p w14:paraId="2DA951E5" w14:textId="77777777" w:rsidR="004D33DF" w:rsidRDefault="004D33DF" w:rsidP="00C116BC"/>
    <w:p w14:paraId="6F43485A"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1F0A21B8" w14:textId="77777777" w:rsidR="00C116BC" w:rsidRPr="00797412"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30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32"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6E8605E6" w14:textId="77777777" w:rsidR="00C116BC" w:rsidRPr="00797412" w:rsidRDefault="00C116BC" w:rsidP="00C116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33"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401366B1" w14:textId="77777777" w:rsidR="002169EC" w:rsidRDefault="002169E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7673C078" w14:textId="44425714"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r w:rsidRPr="00797412">
        <w:rPr>
          <w:b/>
          <w:bCs/>
        </w:rPr>
        <w:t>NHS ENGLAND:</w:t>
      </w:r>
      <w:r w:rsidRPr="00797412">
        <w:t xml:space="preserve"> </w:t>
      </w:r>
      <w:hyperlink r:id="rId34" w:history="1">
        <w:r w:rsidRPr="00797412">
          <w:rPr>
            <w:rStyle w:val="Hyperlink"/>
          </w:rPr>
          <w:t>https://www.england.nhs.uk/publication/implementing-phase-3-of-the-nhs-response-to-the-covid-19-pandemic/</w:t>
        </w:r>
      </w:hyperlink>
    </w:p>
    <w:p w14:paraId="51ABAB3C"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p>
    <w:p w14:paraId="25AB9674" w14:textId="77777777" w:rsidR="00FE1174" w:rsidRPr="00FE1174" w:rsidRDefault="00FE1174" w:rsidP="00FE1174"/>
    <w:sectPr w:rsidR="00FE1174" w:rsidRPr="00FE1174" w:rsidSect="002169EC">
      <w:headerReference w:type="default" r:id="rId35"/>
      <w:footerReference w:type="default" r:id="rId36"/>
      <w:pgSz w:w="11906" w:h="16838"/>
      <w:pgMar w:top="1440" w:right="1440" w:bottom="993" w:left="1440"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6558" w14:textId="77777777" w:rsidR="00266217" w:rsidRDefault="00266217" w:rsidP="001B4E81">
      <w:pPr>
        <w:spacing w:after="0" w:line="240" w:lineRule="auto"/>
      </w:pPr>
      <w:r>
        <w:separator/>
      </w:r>
    </w:p>
  </w:endnote>
  <w:endnote w:type="continuationSeparator" w:id="0">
    <w:p w14:paraId="0C9C3D4F" w14:textId="77777777" w:rsidR="00266217" w:rsidRDefault="00266217"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5161" w14:textId="082627BD" w:rsidR="00C116BC" w:rsidRPr="00BA067B" w:rsidRDefault="00C116BC" w:rsidP="00C116BC">
    <w:pPr>
      <w:shd w:val="clear" w:color="auto" w:fill="FFFFFF"/>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375C" w14:textId="77777777" w:rsidR="00266217" w:rsidRDefault="00266217" w:rsidP="001B4E81">
      <w:pPr>
        <w:spacing w:after="0" w:line="240" w:lineRule="auto"/>
      </w:pPr>
      <w:r>
        <w:separator/>
      </w:r>
    </w:p>
  </w:footnote>
  <w:footnote w:type="continuationSeparator" w:id="0">
    <w:p w14:paraId="51E84855" w14:textId="77777777" w:rsidR="00266217" w:rsidRDefault="00266217"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463D"/>
    <w:multiLevelType w:val="multilevel"/>
    <w:tmpl w:val="C3704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134AC"/>
    <w:multiLevelType w:val="hybridMultilevel"/>
    <w:tmpl w:val="87EE2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7030DE"/>
    <w:multiLevelType w:val="hybridMultilevel"/>
    <w:tmpl w:val="194CED14"/>
    <w:lvl w:ilvl="0" w:tplc="A9BE807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13EC8"/>
    <w:multiLevelType w:val="hybridMultilevel"/>
    <w:tmpl w:val="C9682C22"/>
    <w:lvl w:ilvl="0" w:tplc="5A26B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5755FB"/>
    <w:multiLevelType w:val="hybridMultilevel"/>
    <w:tmpl w:val="A9BAC8F0"/>
    <w:lvl w:ilvl="0" w:tplc="34086F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05ED1"/>
    <w:multiLevelType w:val="hybridMultilevel"/>
    <w:tmpl w:val="B8820480"/>
    <w:lvl w:ilvl="0" w:tplc="B740B0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2"/>
  </w:num>
  <w:num w:numId="5">
    <w:abstractNumId w:val="11"/>
  </w:num>
  <w:num w:numId="6">
    <w:abstractNumId w:val="0"/>
  </w:num>
  <w:num w:numId="7">
    <w:abstractNumId w:val="5"/>
  </w:num>
  <w:num w:numId="8">
    <w:abstractNumId w:val="12"/>
  </w:num>
  <w:num w:numId="9">
    <w:abstractNumId w:val="3"/>
  </w:num>
  <w:num w:numId="10">
    <w:abstractNumId w:val="14"/>
  </w:num>
  <w:num w:numId="11">
    <w:abstractNumId w:val="7"/>
  </w:num>
  <w:num w:numId="12">
    <w:abstractNumId w:val="10"/>
  </w:num>
  <w:num w:numId="13">
    <w:abstractNumId w:val="4"/>
  </w:num>
  <w:num w:numId="14">
    <w:abstractNumId w:val="1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A0"/>
    <w:rsid w:val="00010C70"/>
    <w:rsid w:val="0001686C"/>
    <w:rsid w:val="000525F3"/>
    <w:rsid w:val="0006094A"/>
    <w:rsid w:val="00083044"/>
    <w:rsid w:val="000A38D8"/>
    <w:rsid w:val="000C2FD6"/>
    <w:rsid w:val="000F0353"/>
    <w:rsid w:val="0012701E"/>
    <w:rsid w:val="00154EBD"/>
    <w:rsid w:val="00177EAB"/>
    <w:rsid w:val="001808CC"/>
    <w:rsid w:val="001934F0"/>
    <w:rsid w:val="001B4E81"/>
    <w:rsid w:val="001B6E02"/>
    <w:rsid w:val="001F20F9"/>
    <w:rsid w:val="001F50DA"/>
    <w:rsid w:val="002162D0"/>
    <w:rsid w:val="002169EC"/>
    <w:rsid w:val="00257079"/>
    <w:rsid w:val="00266217"/>
    <w:rsid w:val="00267854"/>
    <w:rsid w:val="0027009C"/>
    <w:rsid w:val="002B52E3"/>
    <w:rsid w:val="002C2EA3"/>
    <w:rsid w:val="002E0F75"/>
    <w:rsid w:val="003029B2"/>
    <w:rsid w:val="00304460"/>
    <w:rsid w:val="00322467"/>
    <w:rsid w:val="00327F6D"/>
    <w:rsid w:val="003307E4"/>
    <w:rsid w:val="00334058"/>
    <w:rsid w:val="003731E2"/>
    <w:rsid w:val="003A2046"/>
    <w:rsid w:val="003C0F28"/>
    <w:rsid w:val="0042361F"/>
    <w:rsid w:val="00424321"/>
    <w:rsid w:val="00471CFB"/>
    <w:rsid w:val="004B5D50"/>
    <w:rsid w:val="004D0C57"/>
    <w:rsid w:val="004D33DF"/>
    <w:rsid w:val="004F7CC6"/>
    <w:rsid w:val="00552E3F"/>
    <w:rsid w:val="005844F8"/>
    <w:rsid w:val="005B6AF4"/>
    <w:rsid w:val="005F5155"/>
    <w:rsid w:val="00627639"/>
    <w:rsid w:val="00646733"/>
    <w:rsid w:val="00654AA4"/>
    <w:rsid w:val="0068267C"/>
    <w:rsid w:val="00695059"/>
    <w:rsid w:val="006A3C3F"/>
    <w:rsid w:val="006D030D"/>
    <w:rsid w:val="006D0B43"/>
    <w:rsid w:val="006D4E3F"/>
    <w:rsid w:val="00721416"/>
    <w:rsid w:val="00725DA7"/>
    <w:rsid w:val="007339A6"/>
    <w:rsid w:val="007461B1"/>
    <w:rsid w:val="0078159D"/>
    <w:rsid w:val="007A050A"/>
    <w:rsid w:val="007A3FB8"/>
    <w:rsid w:val="007C4719"/>
    <w:rsid w:val="007F5F4E"/>
    <w:rsid w:val="00816E1F"/>
    <w:rsid w:val="00857492"/>
    <w:rsid w:val="00875A27"/>
    <w:rsid w:val="008855B8"/>
    <w:rsid w:val="008C56EA"/>
    <w:rsid w:val="008E369B"/>
    <w:rsid w:val="008E6C7C"/>
    <w:rsid w:val="009133B0"/>
    <w:rsid w:val="00933287"/>
    <w:rsid w:val="00936135"/>
    <w:rsid w:val="0097290E"/>
    <w:rsid w:val="009760A4"/>
    <w:rsid w:val="0098382C"/>
    <w:rsid w:val="0098389F"/>
    <w:rsid w:val="009931DB"/>
    <w:rsid w:val="009A09DB"/>
    <w:rsid w:val="009C307B"/>
    <w:rsid w:val="009C67A9"/>
    <w:rsid w:val="009D1269"/>
    <w:rsid w:val="009D15F5"/>
    <w:rsid w:val="009E4658"/>
    <w:rsid w:val="00A552F2"/>
    <w:rsid w:val="00A7150C"/>
    <w:rsid w:val="00AD0E2F"/>
    <w:rsid w:val="00AD5F61"/>
    <w:rsid w:val="00AE3AD9"/>
    <w:rsid w:val="00AF39CC"/>
    <w:rsid w:val="00B479C2"/>
    <w:rsid w:val="00BA268D"/>
    <w:rsid w:val="00BA4459"/>
    <w:rsid w:val="00BC4341"/>
    <w:rsid w:val="00BC5CBC"/>
    <w:rsid w:val="00BF35D7"/>
    <w:rsid w:val="00BF3E5E"/>
    <w:rsid w:val="00BF7234"/>
    <w:rsid w:val="00C05F83"/>
    <w:rsid w:val="00C116BC"/>
    <w:rsid w:val="00C77C64"/>
    <w:rsid w:val="00C81BDE"/>
    <w:rsid w:val="00C97903"/>
    <w:rsid w:val="00CF1FD7"/>
    <w:rsid w:val="00CF6C14"/>
    <w:rsid w:val="00CF75ED"/>
    <w:rsid w:val="00D36011"/>
    <w:rsid w:val="00D72E12"/>
    <w:rsid w:val="00D847C3"/>
    <w:rsid w:val="00DB088B"/>
    <w:rsid w:val="00DB196B"/>
    <w:rsid w:val="00DF0C23"/>
    <w:rsid w:val="00DF3B0A"/>
    <w:rsid w:val="00E24BD7"/>
    <w:rsid w:val="00E40AC3"/>
    <w:rsid w:val="00EB2C00"/>
    <w:rsid w:val="00ED0645"/>
    <w:rsid w:val="00EE6841"/>
    <w:rsid w:val="00EF7465"/>
    <w:rsid w:val="00F15AC5"/>
    <w:rsid w:val="00F20872"/>
    <w:rsid w:val="00F55A0C"/>
    <w:rsid w:val="00F62D04"/>
    <w:rsid w:val="00F662DF"/>
    <w:rsid w:val="00F84C14"/>
    <w:rsid w:val="00FB39FF"/>
    <w:rsid w:val="00FD2F1F"/>
    <w:rsid w:val="00FD493A"/>
    <w:rsid w:val="00FE1174"/>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C116B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E3AD9"/>
    <w:pPr>
      <w:spacing w:after="0" w:line="240" w:lineRule="auto"/>
    </w:pPr>
  </w:style>
  <w:style w:type="character" w:styleId="Strong">
    <w:name w:val="Strong"/>
    <w:basedOn w:val="DefaultParagraphFont"/>
    <w:uiPriority w:val="22"/>
    <w:qFormat/>
    <w:rsid w:val="00ED0645"/>
    <w:rPr>
      <w:b/>
      <w:bCs/>
    </w:rPr>
  </w:style>
  <w:style w:type="paragraph" w:customStyle="1" w:styleId="08bodycopy">
    <w:name w:val="08bodycopy"/>
    <w:basedOn w:val="Normal"/>
    <w:rsid w:val="000A38D8"/>
    <w:pPr>
      <w:spacing w:after="0" w:line="240" w:lineRule="auto"/>
    </w:pPr>
    <w:rPr>
      <w:rFonts w:ascii="Calibri" w:hAnsi="Calibri" w:cs="Times New Roman"/>
      <w:lang w:eastAsia="en-GB"/>
    </w:rPr>
  </w:style>
  <w:style w:type="paragraph" w:customStyle="1" w:styleId="xmsonormal">
    <w:name w:val="xmsonormal"/>
    <w:basedOn w:val="Normal"/>
    <w:rsid w:val="007A050A"/>
    <w:pPr>
      <w:spacing w:after="0" w:line="240" w:lineRule="auto"/>
    </w:pPr>
    <w:rPr>
      <w:rFonts w:ascii="Calibri" w:hAnsi="Calibri" w:cs="Times New Roman"/>
      <w:lang w:eastAsia="en-GB"/>
    </w:rPr>
  </w:style>
  <w:style w:type="paragraph" w:styleId="NormalWeb">
    <w:name w:val="Normal (Web)"/>
    <w:basedOn w:val="Normal"/>
    <w:uiPriority w:val="99"/>
    <w:unhideWhenUsed/>
    <w:rsid w:val="00EB2C00"/>
    <w:pPr>
      <w:spacing w:before="100" w:beforeAutospacing="1" w:after="100" w:afterAutospacing="1" w:line="240" w:lineRule="auto"/>
    </w:pPr>
    <w:rPr>
      <w:rFonts w:ascii="Calibri" w:hAnsi="Calibri" w:cs="Calibri"/>
      <w:lang w:eastAsia="en-GB"/>
    </w:rPr>
  </w:style>
  <w:style w:type="paragraph" w:customStyle="1" w:styleId="Default">
    <w:name w:val="Default"/>
    <w:rsid w:val="00F15AC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BF35D7"/>
    <w:rPr>
      <w:i/>
      <w:iCs/>
    </w:rPr>
  </w:style>
  <w:style w:type="paragraph" w:customStyle="1" w:styleId="xydp71fbd33dyiv8039555682msonormal">
    <w:name w:val="x_ydp71fbd33dyiv8039555682msonormal"/>
    <w:basedOn w:val="Normal"/>
    <w:rsid w:val="00DF3B0A"/>
    <w:pPr>
      <w:spacing w:before="100" w:beforeAutospacing="1" w:after="100" w:afterAutospacing="1" w:line="240" w:lineRule="auto"/>
    </w:pPr>
    <w:rPr>
      <w:rFonts w:ascii="Calibri" w:hAnsi="Calibri" w:cs="Calibri"/>
      <w:lang w:eastAsia="en-GB"/>
    </w:rPr>
  </w:style>
  <w:style w:type="paragraph" w:customStyle="1" w:styleId="xmsonormal0">
    <w:name w:val="x_msonormal"/>
    <w:basedOn w:val="Normal"/>
    <w:rsid w:val="004D33DF"/>
    <w:pPr>
      <w:spacing w:after="0" w:line="240" w:lineRule="auto"/>
    </w:pPr>
    <w:rPr>
      <w:rFonts w:ascii="Calibri" w:hAnsi="Calibri" w:cs="Calibri"/>
      <w:lang w:eastAsia="en-GB"/>
    </w:rPr>
  </w:style>
  <w:style w:type="paragraph" w:customStyle="1" w:styleId="xmsolistparagraph">
    <w:name w:val="x_msolistparagraph"/>
    <w:basedOn w:val="Normal"/>
    <w:rsid w:val="004D33D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734884">
      <w:bodyDiv w:val="1"/>
      <w:marLeft w:val="0"/>
      <w:marRight w:val="0"/>
      <w:marTop w:val="0"/>
      <w:marBottom w:val="0"/>
      <w:divBdr>
        <w:top w:val="none" w:sz="0" w:space="0" w:color="auto"/>
        <w:left w:val="none" w:sz="0" w:space="0" w:color="auto"/>
        <w:bottom w:val="none" w:sz="0" w:space="0" w:color="auto"/>
        <w:right w:val="none" w:sz="0" w:space="0" w:color="auto"/>
      </w:divBdr>
    </w:div>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157182843">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9161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about-us/equality-diversity-and-inclusion/edi/national-bame-member-forum" TargetMode="External"/><Relationship Id="rId18" Type="http://schemas.openxmlformats.org/officeDocument/2006/relationships/hyperlink" Target="mailto:rwh-tr.ict-hpv@nhs.net" TargetMode="External"/><Relationship Id="rId26" Type="http://schemas.openxmlformats.org/officeDocument/2006/relationships/hyperlink" Target="https://emea01.safelinks.protection.outlook.com/?url=https%3A%2F%2Ffuture.nhs.uk%2FHomelessHealthCOVID19%2Fview%3FobjectId%3D91739269&amp;data=04%7C01%7C%7C3bcd8998e60e4698d66f08d8c942ff95%7C84df9e7fe9f640afb435aaaaaaaaaaaa%7C1%7C0%7C637480637064701785%7CUnknown%7CTWFpbGZsb3d8eyJWIjoiMC4wLjAwMDAiLCJQIjoiV2luMzIiLCJBTiI6Ik1haWwiLCJXVCI6Mn0%3D%7C1000&amp;sdata=v6CSawFiBqNFQ5gYlbdvlqUdeRhv0fqmdanLrLlGbg8%3D&amp;reserved=0" TargetMode="External"/><Relationship Id="rId21" Type="http://schemas.openxmlformats.org/officeDocument/2006/relationships/hyperlink" Target="https://nhs.us5.list-manage.com/track/click?u=fc496e37a02fff5979483df7e&amp;id=69a1444c5f&amp;e=520d564535" TargetMode="External"/><Relationship Id="rId34" Type="http://schemas.openxmlformats.org/officeDocument/2006/relationships/hyperlink" Target="https://www.england.nhs.uk/publication/implementing-phase-3-of-the-nhs-response-to-the-covid-19-pandemic/" TargetMode="External"/><Relationship Id="rId7" Type="http://schemas.openxmlformats.org/officeDocument/2006/relationships/settings" Target="settings.xml"/><Relationship Id="rId12" Type="http://schemas.openxmlformats.org/officeDocument/2006/relationships/hyperlink" Target="https://www.emisnow.com/csm/?sys_kb_id=50a8a03d1b121c10ad70ec2e6e4bcbc7&amp;id=kb_article_view&amp;sysparm_rank=3&amp;sysparm_tsqueryId=11a07dbadbca2410a643d278f4961939" TargetMode="External"/><Relationship Id="rId17" Type="http://schemas.openxmlformats.org/officeDocument/2006/relationships/hyperlink" Target="https://nhs.us5.list-manage.com/track/click?u=fc496e37a02fff5979483df7e&amp;id=836d0fc33f&amp;e=520d564535" TargetMode="External"/><Relationship Id="rId25" Type="http://schemas.openxmlformats.org/officeDocument/2006/relationships/hyperlink" Target="https://emea01.safelinks.protection.outlook.com/?url=https%3A%2F%2Ffuture.nhs.uk%2FHomelessHealthCOVID19%2Fview%3FobjectId%3D91739173&amp;data=04%7C01%7C%7C3bcd8998e60e4698d66f08d8c942ff95%7C84df9e7fe9f640afb435aaaaaaaaaaaa%7C1%7C0%7C637480637064691787%7CUnknown%7CTWFpbGZsb3d8eyJWIjoiMC4wLjAwMDAiLCJQIjoiV2luMzIiLCJBTiI6Ik1haWwiLCJXVCI6Mn0%3D%7C1000&amp;sdata=YkKN0W8a4d0uNH4z1k1eLK4ESy4Du6ysNCcTF1Mr1Ww%3D&amp;reserved=0" TargetMode="External"/><Relationship Id="rId33" Type="http://schemas.openxmlformats.org/officeDocument/2006/relationships/hyperlink" Target="https://www.gov.uk/coronaviru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hb-tr.appointments-centre@nhs.net" TargetMode="External"/><Relationship Id="rId20" Type="http://schemas.openxmlformats.org/officeDocument/2006/relationships/hyperlink" Target="https://nhs.us5.list-manage.com/track/click?u=fc496e37a02fff5979483df7e&amp;id=fbbfd19a84&amp;e=520d564535" TargetMode="External"/><Relationship Id="rId29" Type="http://schemas.openxmlformats.org/officeDocument/2006/relationships/hyperlink" Target="https://generalpracticebulletin.cmail20.com/t/d-l-qltihhd-tluhhdhyld-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isnow.com/csm?id=kb_article_view&amp;sysparm_article=KB0040019" TargetMode="External"/><Relationship Id="rId24" Type="http://schemas.openxmlformats.org/officeDocument/2006/relationships/hyperlink" Target="mailto:elections@bma.org.uk" TargetMode="External"/><Relationship Id="rId32" Type="http://schemas.openxmlformats.org/officeDocument/2006/relationships/hyperlink" Target="https://www.bma.org.uk/advice-and-support/covid-19/gp-practices/covid-19-toolkit-for-gps-and-gp-practic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ma.org.uk/bma-media-centre/bma-survey-shows-a-year-on-black-asian-and-other-minority-ethnicity-doctors-still-don-t-feel-protected-from-coronavirus-in-the-workplace" TargetMode="External"/><Relationship Id="rId23" Type="http://schemas.openxmlformats.org/officeDocument/2006/relationships/hyperlink" Target="mailto:info.gpc@bma.org.uk" TargetMode="External"/><Relationship Id="rId28" Type="http://schemas.openxmlformats.org/officeDocument/2006/relationships/hyperlink" Target="https://emea01.safelinks.protection.outlook.com/?url=https%3A%2F%2Ffuture.nhs.uk%2FHomelessHealthCOVID19%2Fview%3FobjectId%3D91739205&amp;data=04%7C01%7C%7C3bcd8998e60e4698d66f08d8c942ff95%7C84df9e7fe9f640afb435aaaaaaaaaaaa%7C1%7C0%7C637480637064721764%7CUnknown%7CTWFpbGZsb3d8eyJWIjoiMC4wLjAwMDAiLCJQIjoiV2luMzIiLCJBTiI6Ik1haWwiLCJXVCI6Mn0%3D%7C1000&amp;sdata=r%2B1zyzn2sisrAx4Dfia0LSKiCG%2BTqDLEhlW4vFgsCqY%3D&amp;reserved=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hs.us5.list-manage.com/track/click?u=fc496e37a02fff5979483df7e&amp;id=4c9c5ad929&amp;e=520d564535" TargetMode="External"/><Relationship Id="rId31"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bout-us/equality-diversity-and-inclusion/edi/national-bame-member-forum" TargetMode="External"/><Relationship Id="rId22" Type="http://schemas.openxmlformats.org/officeDocument/2006/relationships/hyperlink" Target="https://elections.bma.org.uk" TargetMode="External"/><Relationship Id="rId27" Type="http://schemas.openxmlformats.org/officeDocument/2006/relationships/hyperlink" Target="https://emea01.safelinks.protection.outlook.com/?url=https%3A%2F%2Ffuture.nhs.uk%2FHomelessHealthCOVID19%2Fview%3FobjectId%3D91739205&amp;data=04%7C01%7C%7C3bcd8998e60e4698d66f08d8c942ff95%7C84df9e7fe9f640afb435aaaaaaaaaaaa%7C1%7C0%7C637480637064711774%7CUnknown%7CTWFpbGZsb3d8eyJWIjoiMC4wLjAwMDAiLCJQIjoiV2luMzIiLCJBTiI6Ik1haWwiLCJXVCI6Mn0%3D%7C1000&amp;sdata=HBDUWqPIrWSGma45vx4kVjPgwpoWeMtHwxwFQ7NJNEo%3D&amp;reserved=0" TargetMode="External"/><Relationship Id="rId30" Type="http://schemas.openxmlformats.org/officeDocument/2006/relationships/hyperlink" Target="https://digital.nhs.uk/coronavirus/vaccinations/gp-covid-19-vaccination-record-quer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5</cp:revision>
  <dcterms:created xsi:type="dcterms:W3CDTF">2021-02-11T13:53:00Z</dcterms:created>
  <dcterms:modified xsi:type="dcterms:W3CDTF">2021-02-11T15:59:00Z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