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bookmarkStart w:id="0" w:name="_top"/>
    <w:bookmarkEnd w:id="0"/>
    <w:p w14:paraId="0B002FD2" w14:textId="333D181F" w:rsidR="00EC4C0B" w:rsidRPr="005E72F2" w:rsidRDefault="001B4E81" w:rsidP="005E72F2">
      <w:r>
        <w:rPr>
          <w:noProof/>
        </w:rPr>
        <mc:AlternateContent>
          <mc:Choice Requires="wps">
            <w:drawing>
              <wp:anchor distT="91440" distB="91440" distL="114300" distR="114300" simplePos="0" relativeHeight="251659264" behindDoc="0" locked="0" layoutInCell="1" allowOverlap="1" wp14:anchorId="067BC79F" wp14:editId="5E085179">
                <wp:simplePos x="0" y="0"/>
                <wp:positionH relativeFrom="page">
                  <wp:posOffset>946150</wp:posOffset>
                </wp:positionH>
                <wp:positionV relativeFrom="paragraph">
                  <wp:posOffset>220980</wp:posOffset>
                </wp:positionV>
                <wp:extent cx="5492750" cy="736600"/>
                <wp:effectExtent l="0" t="0" r="0" b="6350"/>
                <wp:wrapTopAndBottom/>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2750" cy="736600"/>
                        </a:xfrm>
                        <a:prstGeom prst="rect">
                          <a:avLst/>
                        </a:prstGeom>
                        <a:noFill/>
                        <a:ln w="9525">
                          <a:noFill/>
                          <a:miter lim="800000"/>
                          <a:headEnd/>
                          <a:tailEnd/>
                        </a:ln>
                      </wps:spPr>
                      <wps:txbx>
                        <w:txbxContent>
                          <w:p w14:paraId="2E6CEEA0" w14:textId="21ACDE57" w:rsidR="001B4E81" w:rsidRPr="00267854" w:rsidRDefault="001B4E81">
                            <w:pPr>
                              <w:pBdr>
                                <w:top w:val="single" w:sz="24" w:space="8" w:color="4472C4" w:themeColor="accent1"/>
                                <w:bottom w:val="single" w:sz="24" w:space="8" w:color="4472C4" w:themeColor="accent1"/>
                              </w:pBdr>
                              <w:spacing w:after="0"/>
                              <w:rPr>
                                <w:b/>
                                <w:bCs/>
                                <w:i/>
                                <w:iCs/>
                                <w:color w:val="4472C4" w:themeColor="accent1"/>
                                <w:sz w:val="44"/>
                                <w:szCs w:val="44"/>
                              </w:rPr>
                            </w:pPr>
                            <w:r w:rsidRPr="00267854">
                              <w:rPr>
                                <w:b/>
                                <w:bCs/>
                                <w:i/>
                                <w:iCs/>
                                <w:color w:val="4472C4" w:themeColor="accent1"/>
                                <w:sz w:val="44"/>
                                <w:szCs w:val="44"/>
                              </w:rPr>
                              <w:t xml:space="preserve">WEEKLY NEWSLETTER – </w:t>
                            </w:r>
                            <w:r w:rsidR="004625CC">
                              <w:rPr>
                                <w:b/>
                                <w:bCs/>
                                <w:i/>
                                <w:iCs/>
                                <w:color w:val="4472C4" w:themeColor="accent1"/>
                                <w:sz w:val="44"/>
                                <w:szCs w:val="44"/>
                              </w:rPr>
                              <w:t>14</w:t>
                            </w:r>
                            <w:r w:rsidR="008E6C7C" w:rsidRPr="008E6C7C">
                              <w:rPr>
                                <w:b/>
                                <w:bCs/>
                                <w:i/>
                                <w:iCs/>
                                <w:color w:val="4472C4" w:themeColor="accent1"/>
                                <w:sz w:val="44"/>
                                <w:szCs w:val="44"/>
                                <w:vertAlign w:val="superscript"/>
                              </w:rPr>
                              <w:t>th</w:t>
                            </w:r>
                            <w:r w:rsidR="008E6C7C">
                              <w:rPr>
                                <w:b/>
                                <w:bCs/>
                                <w:i/>
                                <w:iCs/>
                                <w:color w:val="4472C4" w:themeColor="accent1"/>
                                <w:sz w:val="44"/>
                                <w:szCs w:val="44"/>
                              </w:rPr>
                              <w:t xml:space="preserve"> January 2021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67BC79F" id="_x0000_t202" coordsize="21600,21600" o:spt="202" path="m,l,21600r21600,l21600,xe">
                <v:stroke joinstyle="miter"/>
                <v:path gradientshapeok="t" o:connecttype="rect"/>
              </v:shapetype>
              <v:shape id="Text Box 2" o:spid="_x0000_s1026" type="#_x0000_t202" style="position:absolute;margin-left:74.5pt;margin-top:17.4pt;width:432.5pt;height:58pt;z-index:251659264;visibility:visible;mso-wrap-style:square;mso-width-percent:0;mso-height-percent:0;mso-wrap-distance-left:9pt;mso-wrap-distance-top:7.2pt;mso-wrap-distance-right:9pt;mso-wrap-distance-bottom:7.2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" filled="f" stroked="f">
                <v:textbox>
                  <w:txbxContent>
                    <w:p w14:paraId="2E6CEEA0" w14:textId="21ACDE57" w:rsidR="001B4E81" w:rsidRPr="00267854" w:rsidRDefault="001B4E81">
                      <w:pPr>
                        <w:pBdr>
                          <w:top w:val="single" w:sz="24" w:space="8" w:color="4472C4" w:themeColor="accent1"/>
                          <w:bottom w:val="single" w:sz="24" w:space="8" w:color="4472C4" w:themeColor="accent1"/>
                        </w:pBdr>
                        <w:spacing w:after="0"/>
                        <w:rPr>
                          <w:b/>
                          <w:bCs/>
                          <w:i/>
                          <w:iCs/>
                          <w:color w:val="4472C4" w:themeColor="accent1"/>
                          <w:sz w:val="44"/>
                          <w:szCs w:val="44"/>
                        </w:rPr>
                      </w:pPr>
                      <w:r w:rsidRPr="00267854">
                        <w:rPr>
                          <w:b/>
                          <w:bCs/>
                          <w:i/>
                          <w:iCs/>
                          <w:color w:val="4472C4" w:themeColor="accent1"/>
                          <w:sz w:val="44"/>
                          <w:szCs w:val="44"/>
                        </w:rPr>
                        <w:t xml:space="preserve">WEEKLY NEWSLETTER – </w:t>
                      </w:r>
                      <w:r w:rsidR="004625CC">
                        <w:rPr>
                          <w:b/>
                          <w:bCs/>
                          <w:i/>
                          <w:iCs/>
                          <w:color w:val="4472C4" w:themeColor="accent1"/>
                          <w:sz w:val="44"/>
                          <w:szCs w:val="44"/>
                        </w:rPr>
                        <w:t>14</w:t>
                      </w:r>
                      <w:r w:rsidR="008E6C7C" w:rsidRPr="008E6C7C">
                        <w:rPr>
                          <w:b/>
                          <w:bCs/>
                          <w:i/>
                          <w:iCs/>
                          <w:color w:val="4472C4" w:themeColor="accent1"/>
                          <w:sz w:val="44"/>
                          <w:szCs w:val="44"/>
                          <w:vertAlign w:val="superscript"/>
                        </w:rPr>
                        <w:t>th</w:t>
                      </w:r>
                      <w:r w:rsidR="008E6C7C">
                        <w:rPr>
                          <w:b/>
                          <w:bCs/>
                          <w:i/>
                          <w:iCs/>
                          <w:color w:val="4472C4" w:themeColor="accent1"/>
                          <w:sz w:val="44"/>
                          <w:szCs w:val="44"/>
                        </w:rPr>
                        <w:t xml:space="preserve"> January 2021</w:t>
                      </w:r>
                    </w:p>
                  </w:txbxContent>
                </v:textbox>
                <w10:wrap type="topAndBottom" anchorx="page"/>
              </v:shape>
            </w:pict>
          </mc:Fallback>
        </mc:AlternateContent>
      </w:r>
    </w:p>
    <w:p w14:paraId="6F2AB63A" w14:textId="0B86FAB1" w:rsidR="001F20F9" w:rsidRPr="00F662DF" w:rsidRDefault="00AB5920" w:rsidP="001F20F9">
      <w:pPr>
        <w:pStyle w:val="ListParagraph"/>
        <w:numPr>
          <w:ilvl w:val="0"/>
          <w:numId w:val="8"/>
        </w:numPr>
        <w:spacing w:after="150"/>
        <w:rPr>
          <w:rFonts w:cs="Arial"/>
          <w:b/>
          <w:bCs/>
          <w:color w:val="000000"/>
          <w:lang w:eastAsia="en-GB"/>
        </w:rPr>
      </w:pPr>
      <w:hyperlink w:anchor="mark_1" w:history="1">
        <w:r w:rsidR="004625CC" w:rsidRPr="00AB5920">
          <w:rPr>
            <w:rStyle w:val="Hyperlink"/>
            <w:rFonts w:cs="Arial"/>
            <w:b/>
            <w:bCs/>
            <w:lang w:eastAsia="en-GB"/>
          </w:rPr>
          <w:t>Additional funding to support rapid care home vaccination</w:t>
        </w:r>
      </w:hyperlink>
    </w:p>
    <w:p w14:paraId="17769A01" w14:textId="2BA8C678" w:rsidR="00F662DF" w:rsidRPr="00F662DF" w:rsidRDefault="005E72F2" w:rsidP="001F20F9">
      <w:pPr>
        <w:pStyle w:val="ListParagraph"/>
        <w:numPr>
          <w:ilvl w:val="0"/>
          <w:numId w:val="8"/>
        </w:numPr>
        <w:spacing w:after="150"/>
        <w:rPr>
          <w:rFonts w:cs="Arial"/>
          <w:b/>
          <w:bCs/>
          <w:color w:val="000000"/>
          <w:lang w:eastAsia="en-GB"/>
        </w:rPr>
      </w:pPr>
      <w:hyperlink w:anchor="mark_2" w:history="1">
        <w:r w:rsidR="004625CC" w:rsidRPr="005E72F2">
          <w:rPr>
            <w:rStyle w:val="Hyperlink"/>
            <w:rFonts w:eastAsia="Times New Roman" w:cstheme="minorHAnsi"/>
            <w:b/>
            <w:bCs/>
          </w:rPr>
          <w:t>Answer phone message</w:t>
        </w:r>
      </w:hyperlink>
    </w:p>
    <w:p w14:paraId="1E1A1BC2" w14:textId="1CF77517" w:rsidR="00F662DF" w:rsidRDefault="005E72F2" w:rsidP="001F20F9">
      <w:pPr>
        <w:pStyle w:val="ListParagraph"/>
        <w:numPr>
          <w:ilvl w:val="0"/>
          <w:numId w:val="8"/>
        </w:numPr>
        <w:spacing w:after="150"/>
        <w:rPr>
          <w:rFonts w:cs="Arial"/>
          <w:b/>
          <w:bCs/>
          <w:color w:val="000000"/>
          <w:lang w:eastAsia="en-GB"/>
        </w:rPr>
      </w:pPr>
      <w:hyperlink w:anchor="mark_3" w:history="1">
        <w:r w:rsidR="004625CC" w:rsidRPr="005E72F2">
          <w:rPr>
            <w:rStyle w:val="Hyperlink"/>
            <w:rFonts w:cs="Arial"/>
            <w:b/>
            <w:bCs/>
            <w:lang w:eastAsia="en-GB"/>
          </w:rPr>
          <w:t>Millennium Point vaccination centre</w:t>
        </w:r>
      </w:hyperlink>
    </w:p>
    <w:p w14:paraId="47BEF119" w14:textId="22AFEB4A" w:rsidR="0068267C" w:rsidRDefault="005E72F2" w:rsidP="001F20F9">
      <w:pPr>
        <w:pStyle w:val="ListParagraph"/>
        <w:numPr>
          <w:ilvl w:val="0"/>
          <w:numId w:val="8"/>
        </w:numPr>
        <w:spacing w:after="150"/>
        <w:rPr>
          <w:rFonts w:cs="Arial"/>
          <w:b/>
          <w:bCs/>
          <w:color w:val="000000"/>
          <w:lang w:eastAsia="en-GB"/>
        </w:rPr>
      </w:pPr>
      <w:hyperlink w:anchor="mark_4" w:history="1">
        <w:r w:rsidR="004625CC" w:rsidRPr="005E72F2">
          <w:rPr>
            <w:rStyle w:val="Hyperlink"/>
            <w:b/>
            <w:bCs/>
          </w:rPr>
          <w:t>NHSE Instruction on timing of second dose of COVID-19 Vaccine</w:t>
        </w:r>
      </w:hyperlink>
    </w:p>
    <w:p w14:paraId="2E470F3D" w14:textId="190AC865" w:rsidR="0068267C" w:rsidRPr="0068267C" w:rsidRDefault="005E72F2" w:rsidP="0068267C">
      <w:pPr>
        <w:pStyle w:val="ListParagraph"/>
        <w:numPr>
          <w:ilvl w:val="0"/>
          <w:numId w:val="8"/>
        </w:numPr>
        <w:jc w:val="both"/>
        <w:rPr>
          <w:rFonts w:cstheme="minorHAnsi"/>
          <w:b/>
          <w:bCs/>
          <w:color w:val="222222"/>
          <w:lang w:eastAsia="en-GB"/>
        </w:rPr>
      </w:pPr>
      <w:hyperlink w:anchor="mark_5" w:history="1">
        <w:r w:rsidR="004625CC" w:rsidRPr="005E72F2">
          <w:rPr>
            <w:rStyle w:val="Hyperlink"/>
            <w:rFonts w:cstheme="minorHAnsi"/>
            <w:b/>
            <w:bCs/>
            <w:lang w:eastAsia="en-GB"/>
          </w:rPr>
          <w:t>Contractors who have not yet ordered lateral flow tests</w:t>
        </w:r>
      </w:hyperlink>
    </w:p>
    <w:p w14:paraId="58095353" w14:textId="6B3F4E95" w:rsidR="0068267C" w:rsidRPr="001F20F9" w:rsidRDefault="005E72F2" w:rsidP="001F20F9">
      <w:pPr>
        <w:pStyle w:val="ListParagraph"/>
        <w:numPr>
          <w:ilvl w:val="0"/>
          <w:numId w:val="8"/>
        </w:numPr>
        <w:spacing w:after="150"/>
        <w:rPr>
          <w:rFonts w:cs="Arial"/>
          <w:b/>
          <w:bCs/>
          <w:color w:val="000000"/>
          <w:lang w:eastAsia="en-GB"/>
        </w:rPr>
      </w:pPr>
      <w:hyperlink w:anchor="mark_6" w:history="1">
        <w:r w:rsidR="004625CC" w:rsidRPr="005E72F2">
          <w:rPr>
            <w:rStyle w:val="Hyperlink"/>
            <w:b/>
            <w:bCs/>
            <w:lang w:val="en-US" w:eastAsia="en-GB"/>
          </w:rPr>
          <w:t xml:space="preserve">BSol ‘Connect’ GP Flexible Staff Pools 2020/21 - Engagement Event 27th </w:t>
        </w:r>
        <w:r w:rsidR="00AB5920" w:rsidRPr="005E72F2">
          <w:rPr>
            <w:rStyle w:val="Hyperlink"/>
            <w:b/>
            <w:bCs/>
            <w:lang w:val="en-US" w:eastAsia="en-GB"/>
          </w:rPr>
          <w:t>Jan.</w:t>
        </w:r>
      </w:hyperlink>
    </w:p>
    <w:p w14:paraId="72F9A68F" w14:textId="110AE79F" w:rsidR="00F662DF" w:rsidRPr="004625CC" w:rsidRDefault="00F662DF" w:rsidP="004625CC">
      <w:pPr>
        <w:pStyle w:val="ListParagraph"/>
      </w:pPr>
    </w:p>
    <w:p w14:paraId="0BED8D3E" w14:textId="71D8A3B8" w:rsidR="0064521D" w:rsidRPr="0064521D" w:rsidRDefault="0064521D" w:rsidP="0064521D">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rPr>
          <w:b/>
          <w:bCs/>
          <w:lang w:val="en-US"/>
        </w:rPr>
      </w:pPr>
      <w:r>
        <w:rPr>
          <w:b/>
          <w:bCs/>
          <w:lang w:val="en-US"/>
        </w:rPr>
        <w:t>1.</w:t>
      </w:r>
      <w:r>
        <w:rPr>
          <w:b/>
          <w:bCs/>
          <w:lang w:val="en-US"/>
        </w:rPr>
        <w:tab/>
      </w:r>
      <w:bookmarkStart w:id="1" w:name="mark_1"/>
      <w:r w:rsidRPr="0064521D">
        <w:rPr>
          <w:b/>
          <w:bCs/>
          <w:lang w:val="en-US"/>
        </w:rPr>
        <w:t>Additional funding to support rapid care home vaccination</w:t>
      </w:r>
      <w:bookmarkEnd w:id="1"/>
    </w:p>
    <w:p w14:paraId="33503ECC" w14:textId="77777777" w:rsidR="0064521D" w:rsidRDefault="0064521D" w:rsidP="0064521D">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contextualSpacing/>
        <w:rPr>
          <w:b/>
          <w:bCs/>
          <w:lang w:val="en-US"/>
        </w:rPr>
      </w:pPr>
    </w:p>
    <w:p w14:paraId="2885D638" w14:textId="782D985A" w:rsidR="0064521D" w:rsidRPr="00C2384E" w:rsidRDefault="0064521D" w:rsidP="0064521D">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rPr>
          <w:color w:val="000000"/>
          <w:sz w:val="20"/>
          <w:szCs w:val="20"/>
        </w:rPr>
      </w:pPr>
      <w:r w:rsidRPr="00C2384E">
        <w:rPr>
          <w:color w:val="000000"/>
          <w:sz w:val="20"/>
          <w:szCs w:val="20"/>
        </w:rPr>
        <w:t>NHSEI have agreed and announced that additional funding will be provided to support the rapid delivery of vaccinations to care home staff and residents.</w:t>
      </w:r>
      <w:r>
        <w:rPr>
          <w:color w:val="000000"/>
          <w:sz w:val="20"/>
          <w:szCs w:val="20"/>
        </w:rPr>
        <w:t xml:space="preserve"> (Enc.1)</w:t>
      </w:r>
    </w:p>
    <w:p w14:paraId="3177DCD4" w14:textId="77777777" w:rsidR="0064521D" w:rsidRPr="00C2384E" w:rsidRDefault="0064521D" w:rsidP="0064521D">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rPr>
          <w:color w:val="000000"/>
          <w:sz w:val="20"/>
          <w:szCs w:val="20"/>
        </w:rPr>
      </w:pPr>
      <w:r w:rsidRPr="00C2384E">
        <w:rPr>
          <w:color w:val="000000"/>
          <w:sz w:val="20"/>
          <w:szCs w:val="20"/>
        </w:rPr>
        <w:t xml:space="preserve">The care homes supplement will now increase as follows: </w:t>
      </w:r>
    </w:p>
    <w:p w14:paraId="5E5F6EDE" w14:textId="77777777" w:rsidR="0064521D" w:rsidRPr="00C2384E" w:rsidRDefault="0064521D" w:rsidP="0064521D">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rPr>
          <w:color w:val="000000"/>
          <w:sz w:val="20"/>
          <w:szCs w:val="20"/>
        </w:rPr>
      </w:pPr>
      <w:r w:rsidRPr="00C2384E">
        <w:rPr>
          <w:color w:val="000000"/>
          <w:sz w:val="20"/>
          <w:szCs w:val="20"/>
        </w:rPr>
        <w:t>£30 for first doses administered Monday 14 December - Sunday 17 January;</w:t>
      </w:r>
    </w:p>
    <w:p w14:paraId="0E2D2589" w14:textId="77777777" w:rsidR="0064521D" w:rsidRPr="00C2384E" w:rsidRDefault="0064521D" w:rsidP="0064521D">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rPr>
          <w:color w:val="000000"/>
          <w:sz w:val="20"/>
          <w:szCs w:val="20"/>
        </w:rPr>
      </w:pPr>
      <w:r w:rsidRPr="00C2384E">
        <w:rPr>
          <w:color w:val="000000"/>
          <w:sz w:val="20"/>
          <w:szCs w:val="20"/>
        </w:rPr>
        <w:t>£20 for first doses administered Monday 18 - Sunday 24 January;</w:t>
      </w:r>
    </w:p>
    <w:p w14:paraId="7505C3B2" w14:textId="77777777" w:rsidR="0064521D" w:rsidRPr="00C2384E" w:rsidRDefault="0064521D" w:rsidP="0064521D">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rPr>
          <w:color w:val="000000"/>
          <w:sz w:val="20"/>
          <w:szCs w:val="20"/>
        </w:rPr>
      </w:pPr>
      <w:r w:rsidRPr="00C2384E">
        <w:rPr>
          <w:color w:val="000000"/>
          <w:sz w:val="20"/>
          <w:szCs w:val="20"/>
        </w:rPr>
        <w:t>£10 for first doses administered Monday 25 - Sunday 31 January;</w:t>
      </w:r>
    </w:p>
    <w:p w14:paraId="79317614" w14:textId="77777777" w:rsidR="0064521D" w:rsidRPr="00C2384E" w:rsidRDefault="0064521D" w:rsidP="0064521D">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rPr>
          <w:color w:val="000000"/>
          <w:sz w:val="20"/>
          <w:szCs w:val="20"/>
        </w:rPr>
      </w:pPr>
      <w:r w:rsidRPr="00C2384E">
        <w:rPr>
          <w:color w:val="000000"/>
          <w:sz w:val="20"/>
          <w:szCs w:val="20"/>
        </w:rPr>
        <w:t>£10 for all second doses administered.</w:t>
      </w:r>
    </w:p>
    <w:p w14:paraId="798BC530" w14:textId="71BA328B" w:rsidR="0064521D" w:rsidRPr="00C2384E" w:rsidRDefault="0064521D" w:rsidP="0064521D">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jc w:val="both"/>
        <w:rPr>
          <w:color w:val="000000"/>
          <w:sz w:val="20"/>
          <w:szCs w:val="20"/>
        </w:rPr>
      </w:pPr>
      <w:r w:rsidRPr="00C2384E">
        <w:rPr>
          <w:color w:val="000000"/>
          <w:sz w:val="20"/>
          <w:szCs w:val="20"/>
        </w:rPr>
        <w:t xml:space="preserve">In </w:t>
      </w:r>
      <w:r w:rsidR="00AB5920" w:rsidRPr="00C2384E">
        <w:rPr>
          <w:color w:val="000000"/>
          <w:sz w:val="20"/>
          <w:szCs w:val="20"/>
        </w:rPr>
        <w:t>addition,</w:t>
      </w:r>
      <w:r w:rsidRPr="00C2384E">
        <w:rPr>
          <w:color w:val="000000"/>
          <w:sz w:val="20"/>
          <w:szCs w:val="20"/>
        </w:rPr>
        <w:t xml:space="preserve"> they have also provided new payment to support the administration of the Pinnacle system. Vaccination must be recorded immediately in Pinnacle in order to ensure the clinical record is updated and to be sure that PCNs are paid for the work that they are undertaking. PCNs bringing in additional workforce between now and the end of January to ensure that all records for vaccination of priority cohorts are up to date and recorded properly in Pinnacle will be eligible to claim up to £950 per week (a maximum of £2500 per PCN grouping) of funding support.</w:t>
      </w:r>
    </w:p>
    <w:p w14:paraId="6A646E57" w14:textId="3A31D62C" w:rsidR="00B71B6E" w:rsidRDefault="0064521D" w:rsidP="0064521D">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jc w:val="both"/>
        <w:rPr>
          <w:color w:val="000000"/>
          <w:sz w:val="20"/>
          <w:szCs w:val="20"/>
        </w:rPr>
      </w:pPr>
      <w:r w:rsidRPr="00C2384E">
        <w:rPr>
          <w:color w:val="000000"/>
          <w:sz w:val="20"/>
          <w:szCs w:val="20"/>
        </w:rPr>
        <w:t>Finally, there is also a reminder that that providers of Community Health Services should do all they can to release staff to support local vaccination services with the vaccination of care home residents and staff during the next fortnight. Lead providers of vaccination centres are able to make staff temporarily available in a flexible manner to support PCN Groupings in this important work and community nursing teams, who provide care daily into care homes, are well placed to support this work. Any financial costs in having to back fill staff can be found in the NHSEI letter to Regional Directors of Workforce of 20 December 2020.</w:t>
      </w:r>
    </w:p>
    <w:p w14:paraId="24F23B70" w14:textId="77777777" w:rsidR="004625CC" w:rsidRPr="0064521D" w:rsidRDefault="004625CC" w:rsidP="0064521D">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jc w:val="both"/>
        <w:rPr>
          <w:color w:val="000000"/>
          <w:sz w:val="20"/>
          <w:szCs w:val="20"/>
        </w:rPr>
      </w:pPr>
    </w:p>
    <w:p w14:paraId="70BDB44A" w14:textId="49D33441" w:rsidR="00F662DF" w:rsidRDefault="00F662DF" w:rsidP="00AD5F61"/>
    <w:p w14:paraId="46887708" w14:textId="77777777" w:rsidR="005E72F2" w:rsidRDefault="005E72F2" w:rsidP="00AD5F61"/>
    <w:p w14:paraId="14886153" w14:textId="77777777" w:rsidR="004625CC" w:rsidRDefault="004625CC" w:rsidP="00AD5F61"/>
    <w:p w14:paraId="3759FD98" w14:textId="77777777" w:rsidR="004625CC" w:rsidRDefault="004625CC" w:rsidP="00AD5F61"/>
    <w:p w14:paraId="49A66AF8" w14:textId="598BA593" w:rsidR="00127842" w:rsidRDefault="00127842" w:rsidP="00127842">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pPr>
      <w:r>
        <w:rPr>
          <w:b/>
          <w:bCs/>
          <w:color w:val="000000"/>
        </w:rPr>
        <w:t>2</w:t>
      </w:r>
      <w:r w:rsidR="00461FD3">
        <w:rPr>
          <w:b/>
          <w:bCs/>
          <w:color w:val="000000"/>
        </w:rPr>
        <w:t>.</w:t>
      </w:r>
      <w:r>
        <w:rPr>
          <w:b/>
          <w:bCs/>
          <w:color w:val="000000"/>
        </w:rPr>
        <w:tab/>
      </w:r>
      <w:bookmarkStart w:id="2" w:name="mark_2"/>
      <w:r w:rsidRPr="00C23EA1">
        <w:rPr>
          <w:rStyle w:val="Strong"/>
          <w:rFonts w:cs="Calibri"/>
          <w:color w:val="202020"/>
        </w:rPr>
        <w:t>Answer</w:t>
      </w:r>
      <w:r>
        <w:rPr>
          <w:rStyle w:val="Strong"/>
          <w:rFonts w:cs="Calibri"/>
          <w:color w:val="202020"/>
        </w:rPr>
        <w:t xml:space="preserve"> </w:t>
      </w:r>
      <w:r w:rsidRPr="00C23EA1">
        <w:rPr>
          <w:rStyle w:val="Strong"/>
          <w:rFonts w:cs="Calibri"/>
          <w:color w:val="202020"/>
        </w:rPr>
        <w:t xml:space="preserve">phone </w:t>
      </w:r>
      <w:r w:rsidR="004625CC">
        <w:rPr>
          <w:rStyle w:val="Strong"/>
          <w:rFonts w:cs="Calibri"/>
          <w:color w:val="202020"/>
        </w:rPr>
        <w:t>m</w:t>
      </w:r>
      <w:r w:rsidRPr="00C23EA1">
        <w:rPr>
          <w:rStyle w:val="Strong"/>
          <w:rFonts w:cs="Calibri"/>
          <w:color w:val="202020"/>
        </w:rPr>
        <w:t>essage</w:t>
      </w:r>
      <w:bookmarkEnd w:id="2"/>
    </w:p>
    <w:p w14:paraId="0CAC2570" w14:textId="2309CA66" w:rsidR="00127842" w:rsidRPr="00C23EA1" w:rsidRDefault="00127842" w:rsidP="00127842">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rPr>
          <w:rStyle w:val="Strong"/>
          <w:rFonts w:cs="Calibri"/>
          <w:i/>
          <w:iCs/>
          <w:color w:val="202020"/>
          <w:sz w:val="20"/>
          <w:szCs w:val="20"/>
        </w:rPr>
      </w:pPr>
      <w:r w:rsidRPr="00C23EA1">
        <w:t xml:space="preserve">We have been made aware that one of the biggest issues affecting practices currently is the volume of calls that practices are dealing with from patients enquiring as to when and how they will be invited for their COVID vaccination. In light of this it has been suggested that an amendment to your answer machines may help to mitigate this. Examples of such messages are: </w:t>
      </w:r>
    </w:p>
    <w:p w14:paraId="4324ECCA" w14:textId="77777777" w:rsidR="00127842" w:rsidRPr="00C23EA1" w:rsidRDefault="00127842" w:rsidP="00127842">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rPr>
          <w:rFonts w:cs="Times New Roman"/>
        </w:rPr>
      </w:pPr>
      <w:r w:rsidRPr="00C23EA1">
        <w:rPr>
          <w:rStyle w:val="Strong"/>
          <w:rFonts w:cs="Calibri"/>
          <w:i/>
          <w:iCs/>
          <w:color w:val="202020"/>
          <w:sz w:val="20"/>
          <w:szCs w:val="20"/>
        </w:rPr>
        <w:t>If you are calling about an appointment for the COVID vaccine, please note that if and when we are able to offer a vaccine to you, we will contact you directly.”</w:t>
      </w:r>
      <w:r w:rsidRPr="00C23EA1">
        <w:br/>
      </w:r>
      <w:r w:rsidRPr="00C23EA1">
        <w:br/>
        <w:t>or</w:t>
      </w:r>
    </w:p>
    <w:p w14:paraId="3494F9A0" w14:textId="30EDC74C" w:rsidR="00F662DF" w:rsidRDefault="00127842" w:rsidP="004625CC">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rPr>
          <w:rStyle w:val="Emphasis"/>
          <w:rFonts w:cs="Calibri"/>
          <w:color w:val="202020"/>
          <w:sz w:val="20"/>
          <w:szCs w:val="20"/>
        </w:rPr>
      </w:pPr>
      <w:r w:rsidRPr="00C23EA1">
        <w:rPr>
          <w:rStyle w:val="Strong"/>
          <w:rFonts w:cs="Calibri"/>
          <w:i/>
          <w:iCs/>
          <w:color w:val="202020"/>
          <w:sz w:val="20"/>
          <w:szCs w:val="20"/>
        </w:rPr>
        <w:t>“If you are calling about the COVID vaccine, please note that we are not giving the vaccine at our practice. When it is the right time for you to receive your vaccination, you will receive an invitation. Information on the vaccine is available on the NHS.UK website.</w:t>
      </w:r>
      <w:r w:rsidRPr="00C23EA1">
        <w:rPr>
          <w:rStyle w:val="Emphasis"/>
          <w:rFonts w:cs="Calibri"/>
          <w:color w:val="202020"/>
          <w:sz w:val="20"/>
          <w:szCs w:val="20"/>
        </w:rPr>
        <w:t>”</w:t>
      </w:r>
    </w:p>
    <w:p w14:paraId="2D0385C1" w14:textId="77777777" w:rsidR="004625CC" w:rsidRPr="004625CC" w:rsidRDefault="004625CC" w:rsidP="004625CC">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rPr>
          <w:rFonts w:cs="Calibri"/>
          <w:i/>
          <w:iCs/>
          <w:color w:val="202020"/>
          <w:sz w:val="20"/>
          <w:szCs w:val="20"/>
        </w:rPr>
      </w:pPr>
    </w:p>
    <w:p w14:paraId="58B31A3E" w14:textId="77777777" w:rsidR="007A050A" w:rsidRDefault="007A050A" w:rsidP="00FE1174"/>
    <w:p w14:paraId="796A4010" w14:textId="4C456B5B" w:rsidR="00641DB8" w:rsidRDefault="00641DB8" w:rsidP="00641DB8">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pacing w:after="0" w:line="315" w:lineRule="atLeast"/>
        <w:jc w:val="both"/>
        <w:textAlignment w:val="center"/>
        <w:rPr>
          <w:rFonts w:cs="Arial"/>
          <w:b/>
          <w:bCs/>
          <w:color w:val="030303"/>
          <w:position w:val="17"/>
        </w:rPr>
      </w:pPr>
      <w:bookmarkStart w:id="3" w:name="_Hlk59531770"/>
      <w:r>
        <w:rPr>
          <w:b/>
          <w:bCs/>
        </w:rPr>
        <w:t>3.</w:t>
      </w:r>
      <w:r>
        <w:rPr>
          <w:b/>
          <w:bCs/>
        </w:rPr>
        <w:tab/>
      </w:r>
      <w:bookmarkStart w:id="4" w:name="mark_3"/>
      <w:r>
        <w:rPr>
          <w:b/>
          <w:bCs/>
        </w:rPr>
        <w:t>Millennium Point vaccination Centre</w:t>
      </w:r>
      <w:bookmarkEnd w:id="4"/>
    </w:p>
    <w:p w14:paraId="7C28A7F6" w14:textId="77777777" w:rsidR="00641DB8" w:rsidRPr="007C1F93" w:rsidRDefault="00641DB8" w:rsidP="00641DB8">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pacing w:after="0" w:line="315" w:lineRule="atLeast"/>
        <w:jc w:val="both"/>
        <w:textAlignment w:val="center"/>
        <w:rPr>
          <w:rFonts w:cs="Arial"/>
          <w:b/>
          <w:bCs/>
          <w:color w:val="030303"/>
          <w:position w:val="17"/>
        </w:rPr>
      </w:pPr>
    </w:p>
    <w:p w14:paraId="3EC075D6" w14:textId="77777777" w:rsidR="00641DB8" w:rsidRPr="00C16195" w:rsidRDefault="00641DB8" w:rsidP="00641DB8">
      <w:pPr>
        <w:pStyle w:val="NoSpacing"/>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jc w:val="both"/>
        <w:rPr>
          <w:sz w:val="20"/>
          <w:szCs w:val="20"/>
        </w:rPr>
      </w:pPr>
      <w:r w:rsidRPr="00C16195">
        <w:rPr>
          <w:sz w:val="20"/>
          <w:szCs w:val="20"/>
        </w:rPr>
        <w:t>This week saw the opening of the vaccination centre at Millennium Point in Birmingham.</w:t>
      </w:r>
    </w:p>
    <w:p w14:paraId="78757B1D" w14:textId="77777777" w:rsidR="00641DB8" w:rsidRPr="00C16195" w:rsidRDefault="00641DB8" w:rsidP="00641DB8">
      <w:pPr>
        <w:pStyle w:val="NoSpacing"/>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jc w:val="both"/>
        <w:rPr>
          <w:sz w:val="20"/>
          <w:szCs w:val="20"/>
        </w:rPr>
      </w:pPr>
    </w:p>
    <w:p w14:paraId="4E0108B6" w14:textId="77777777" w:rsidR="00641DB8" w:rsidRPr="00C16195" w:rsidRDefault="00641DB8" w:rsidP="00641DB8">
      <w:pPr>
        <w:pStyle w:val="NoSpacing"/>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jc w:val="both"/>
        <w:rPr>
          <w:sz w:val="20"/>
          <w:szCs w:val="20"/>
        </w:rPr>
      </w:pPr>
      <w:r w:rsidRPr="00C16195">
        <w:rPr>
          <w:sz w:val="20"/>
          <w:szCs w:val="20"/>
        </w:rPr>
        <w:t>NHSE report that this site will work hand in hand with GPs, pharmacies, hospitals and care homes to offer vaccines to everyone in the top four priority cohorts, saving thousands of lives.  </w:t>
      </w:r>
    </w:p>
    <w:p w14:paraId="18B80DA7" w14:textId="77777777" w:rsidR="00641DB8" w:rsidRPr="00C16195" w:rsidRDefault="00641DB8" w:rsidP="00641DB8">
      <w:pPr>
        <w:pStyle w:val="NoSpacing"/>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jc w:val="both"/>
        <w:rPr>
          <w:sz w:val="20"/>
          <w:szCs w:val="20"/>
        </w:rPr>
      </w:pPr>
    </w:p>
    <w:p w14:paraId="67F089D8" w14:textId="77777777" w:rsidR="00641DB8" w:rsidRPr="00C16195" w:rsidRDefault="00641DB8" w:rsidP="00641DB8">
      <w:pPr>
        <w:pStyle w:val="NoSpacing"/>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jc w:val="both"/>
        <w:rPr>
          <w:sz w:val="20"/>
          <w:szCs w:val="20"/>
        </w:rPr>
      </w:pPr>
      <w:r w:rsidRPr="00C16195">
        <w:rPr>
          <w:sz w:val="20"/>
          <w:szCs w:val="20"/>
        </w:rPr>
        <w:t xml:space="preserve">Letters have been sent to people aged 80 or over </w:t>
      </w:r>
      <w:r w:rsidRPr="00C16195">
        <w:rPr>
          <w:rStyle w:val="Strong"/>
          <w:sz w:val="20"/>
          <w:szCs w:val="20"/>
        </w:rPr>
        <w:t>who have not yet received a vaccination</w:t>
      </w:r>
      <w:r w:rsidRPr="00C16195">
        <w:rPr>
          <w:sz w:val="20"/>
          <w:szCs w:val="20"/>
        </w:rPr>
        <w:t xml:space="preserve"> and live 30 to 45 minutes drive from one of the seven new sites and explain how they can book a slot – over the phone or online through the national booking service. The online booking service is available via this link. </w:t>
      </w:r>
      <w:hyperlink r:id="rId11" w:history="1">
        <w:r w:rsidRPr="00C16195">
          <w:rPr>
            <w:rStyle w:val="Hyperlink"/>
            <w:sz w:val="20"/>
            <w:szCs w:val="20"/>
          </w:rPr>
          <w:t>http://www.nhs.uk/covid-vaccination</w:t>
        </w:r>
      </w:hyperlink>
      <w:r w:rsidRPr="00C16195">
        <w:rPr>
          <w:sz w:val="20"/>
          <w:szCs w:val="20"/>
        </w:rPr>
        <w:t xml:space="preserve">  Examples of the letters can be found on </w:t>
      </w:r>
      <w:hyperlink r:id="rId12" w:history="1">
        <w:r w:rsidRPr="00C16195">
          <w:rPr>
            <w:rStyle w:val="Hyperlink"/>
            <w:sz w:val="20"/>
            <w:szCs w:val="20"/>
          </w:rPr>
          <w:t>FutureNHS</w:t>
        </w:r>
      </w:hyperlink>
      <w:r w:rsidRPr="00C16195">
        <w:rPr>
          <w:sz w:val="20"/>
          <w:szCs w:val="20"/>
        </w:rPr>
        <w:t>.</w:t>
      </w:r>
    </w:p>
    <w:p w14:paraId="11E51CEE" w14:textId="77777777" w:rsidR="00641DB8" w:rsidRPr="00C16195" w:rsidRDefault="00641DB8" w:rsidP="00641DB8">
      <w:pPr>
        <w:pStyle w:val="NoSpacing"/>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jc w:val="both"/>
        <w:rPr>
          <w:sz w:val="20"/>
          <w:szCs w:val="20"/>
        </w:rPr>
      </w:pPr>
    </w:p>
    <w:p w14:paraId="1D939ACC" w14:textId="77777777" w:rsidR="00641DB8" w:rsidRPr="00C16195" w:rsidRDefault="00641DB8" w:rsidP="00641DB8">
      <w:pPr>
        <w:pStyle w:val="NoSpacing"/>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jc w:val="both"/>
        <w:rPr>
          <w:sz w:val="20"/>
          <w:szCs w:val="20"/>
        </w:rPr>
      </w:pPr>
      <w:r w:rsidRPr="00C16195">
        <w:rPr>
          <w:sz w:val="20"/>
          <w:szCs w:val="20"/>
        </w:rPr>
        <w:t>The letters explain that people may have also been contacted by their GP services and if they have booked with them, they should take no further action and continue with their original booking. In order to avoid duplication or confusion, the system has been designed so that letters only go to patients who have not yet had their vaccine. However, if an overlap does occur, whereby a patient already has an appointment booked at an LVC, they can disregard the letter.</w:t>
      </w:r>
    </w:p>
    <w:p w14:paraId="42A650C3" w14:textId="77777777" w:rsidR="00641DB8" w:rsidRPr="00C16195" w:rsidRDefault="00641DB8" w:rsidP="00641DB8">
      <w:pPr>
        <w:pStyle w:val="NoSpacing"/>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jc w:val="both"/>
        <w:rPr>
          <w:sz w:val="20"/>
          <w:szCs w:val="20"/>
        </w:rPr>
      </w:pPr>
    </w:p>
    <w:p w14:paraId="01751BB7" w14:textId="77777777" w:rsidR="00641DB8" w:rsidRPr="00C16195" w:rsidRDefault="00641DB8" w:rsidP="00641DB8">
      <w:pPr>
        <w:pStyle w:val="NoSpacing"/>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jc w:val="both"/>
        <w:rPr>
          <w:sz w:val="20"/>
          <w:szCs w:val="20"/>
        </w:rPr>
      </w:pPr>
      <w:r w:rsidRPr="00C16195">
        <w:rPr>
          <w:sz w:val="20"/>
          <w:szCs w:val="20"/>
        </w:rPr>
        <w:t>Information on which patients have not been vaccinated is drawn from GP records so it is important that you keep these as up to date as possible.</w:t>
      </w:r>
    </w:p>
    <w:p w14:paraId="04B4EAEA" w14:textId="77777777" w:rsidR="00641DB8" w:rsidRPr="00C16195" w:rsidRDefault="00641DB8" w:rsidP="00641DB8">
      <w:pPr>
        <w:pStyle w:val="NoSpacing"/>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jc w:val="both"/>
        <w:rPr>
          <w:sz w:val="20"/>
          <w:szCs w:val="20"/>
        </w:rPr>
      </w:pPr>
    </w:p>
    <w:p w14:paraId="2BA4C5A9" w14:textId="0A69DD32" w:rsidR="00641DB8" w:rsidRPr="00C16195" w:rsidRDefault="00641DB8" w:rsidP="00641DB8">
      <w:pPr>
        <w:pStyle w:val="NoSpacing"/>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jc w:val="both"/>
        <w:rPr>
          <w:sz w:val="20"/>
          <w:szCs w:val="20"/>
        </w:rPr>
      </w:pPr>
      <w:r w:rsidRPr="00C16195">
        <w:rPr>
          <w:sz w:val="20"/>
          <w:szCs w:val="20"/>
        </w:rPr>
        <w:t>NHSE have produced</w:t>
      </w:r>
      <w:hyperlink r:id="rId13" w:history="1">
        <w:r w:rsidRPr="00C16195">
          <w:rPr>
            <w:rStyle w:val="Hyperlink"/>
            <w:sz w:val="20"/>
            <w:szCs w:val="20"/>
          </w:rPr>
          <w:t xml:space="preserve"> further information and materials</w:t>
        </w:r>
      </w:hyperlink>
      <w:r w:rsidRPr="00C16195">
        <w:rPr>
          <w:sz w:val="20"/>
          <w:szCs w:val="20"/>
        </w:rPr>
        <w:t xml:space="preserve"> to assist with any concerns you or </w:t>
      </w:r>
      <w:r w:rsidR="00AB5920" w:rsidRPr="00C16195">
        <w:rPr>
          <w:sz w:val="20"/>
          <w:szCs w:val="20"/>
        </w:rPr>
        <w:t>your patients</w:t>
      </w:r>
      <w:r w:rsidRPr="00C16195">
        <w:rPr>
          <w:sz w:val="20"/>
          <w:szCs w:val="20"/>
        </w:rPr>
        <w:t xml:space="preserve"> may have about when and where to get the vaccine along with example communications. </w:t>
      </w:r>
    </w:p>
    <w:p w14:paraId="6E4961BD" w14:textId="6B3FC1A3" w:rsidR="007A050A" w:rsidRPr="00C16195" w:rsidRDefault="007A050A" w:rsidP="009760A4">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rPr>
          <w:sz w:val="20"/>
          <w:szCs w:val="20"/>
        </w:rPr>
      </w:pPr>
    </w:p>
    <w:p w14:paraId="4338A52B" w14:textId="7D7CD205" w:rsidR="00CF75ED" w:rsidRDefault="004D0C57" w:rsidP="004D0C57">
      <w:pPr>
        <w:tabs>
          <w:tab w:val="left" w:pos="7956"/>
        </w:tabs>
      </w:pPr>
      <w:bookmarkStart w:id="5" w:name="mark_10"/>
      <w:bookmarkEnd w:id="3"/>
      <w:bookmarkEnd w:id="5"/>
      <w:r>
        <w:tab/>
      </w:r>
    </w:p>
    <w:p w14:paraId="38920A52" w14:textId="657B54CD" w:rsidR="004D0C57" w:rsidRDefault="004D0C57" w:rsidP="004D0C57">
      <w:pPr>
        <w:tabs>
          <w:tab w:val="left" w:pos="7956"/>
        </w:tabs>
      </w:pPr>
    </w:p>
    <w:p w14:paraId="47711989" w14:textId="4692A3E2" w:rsidR="00C16195" w:rsidRDefault="00C16195" w:rsidP="004D0C57">
      <w:pPr>
        <w:tabs>
          <w:tab w:val="left" w:pos="7956"/>
        </w:tabs>
      </w:pPr>
    </w:p>
    <w:p w14:paraId="02A5E2E2" w14:textId="77777777" w:rsidR="00C16195" w:rsidRDefault="00C16195" w:rsidP="004D0C57">
      <w:pPr>
        <w:tabs>
          <w:tab w:val="left" w:pos="7956"/>
        </w:tabs>
      </w:pPr>
    </w:p>
    <w:p w14:paraId="4C1F8E1B" w14:textId="77777777" w:rsidR="00B71B6E" w:rsidRPr="00C2384E" w:rsidRDefault="00641DB8" w:rsidP="00B71B6E">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contextualSpacing/>
        <w:rPr>
          <w:b/>
          <w:bCs/>
        </w:rPr>
      </w:pPr>
      <w:r>
        <w:rPr>
          <w:b/>
          <w:bCs/>
          <w:color w:val="000000"/>
        </w:rPr>
        <w:t>4</w:t>
      </w:r>
      <w:r w:rsidR="007A050A">
        <w:rPr>
          <w:b/>
          <w:bCs/>
          <w:color w:val="000000"/>
        </w:rPr>
        <w:t>.</w:t>
      </w:r>
      <w:r w:rsidR="007A050A">
        <w:rPr>
          <w:b/>
          <w:bCs/>
          <w:color w:val="000000"/>
        </w:rPr>
        <w:tab/>
      </w:r>
      <w:bookmarkStart w:id="6" w:name="mark_4"/>
      <w:r w:rsidR="00B71B6E" w:rsidRPr="00C2384E">
        <w:rPr>
          <w:b/>
          <w:bCs/>
        </w:rPr>
        <w:t>NHSE Instruction on timing of second dose of COVID-19 Vaccine</w:t>
      </w:r>
      <w:bookmarkEnd w:id="6"/>
    </w:p>
    <w:p w14:paraId="719B8FBA" w14:textId="77777777" w:rsidR="00B71B6E" w:rsidRDefault="00B71B6E" w:rsidP="00B71B6E">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contextualSpacing/>
        <w:rPr>
          <w:sz w:val="20"/>
          <w:szCs w:val="20"/>
        </w:rPr>
      </w:pPr>
    </w:p>
    <w:p w14:paraId="77E5BE50" w14:textId="77777777" w:rsidR="00B71B6E" w:rsidRDefault="00B71B6E" w:rsidP="00B71B6E">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contextualSpacing/>
        <w:rPr>
          <w:sz w:val="20"/>
          <w:szCs w:val="20"/>
        </w:rPr>
      </w:pPr>
      <w:r w:rsidRPr="00C2384E">
        <w:rPr>
          <w:sz w:val="20"/>
          <w:szCs w:val="20"/>
        </w:rPr>
        <w:t>NHSE have advised that the following information is for immediate action:</w:t>
      </w:r>
    </w:p>
    <w:p w14:paraId="43C30B0F" w14:textId="77777777" w:rsidR="00B71B6E" w:rsidRPr="00C2384E" w:rsidRDefault="00B71B6E" w:rsidP="00B71B6E">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contextualSpacing/>
        <w:rPr>
          <w:sz w:val="20"/>
          <w:szCs w:val="20"/>
        </w:rPr>
      </w:pPr>
    </w:p>
    <w:p w14:paraId="2C8C0C00" w14:textId="2B0B401A" w:rsidR="00B71B6E" w:rsidRPr="00C2384E" w:rsidRDefault="00B71B6E" w:rsidP="00B71B6E">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contextualSpacing/>
        <w:rPr>
          <w:i/>
          <w:iCs/>
          <w:sz w:val="20"/>
          <w:szCs w:val="20"/>
        </w:rPr>
      </w:pPr>
      <w:r w:rsidRPr="00C2384E">
        <w:rPr>
          <w:i/>
          <w:iCs/>
          <w:sz w:val="20"/>
          <w:szCs w:val="20"/>
        </w:rPr>
        <w:t xml:space="preserve">To help us deliver our public health duties identified above, we need to vaccinate as many people as quickly as possible, including our frontline health and care workforce. All vaccination sites must with immediate effect, ensure all second dose appointments that have not already been rescheduled must be rearranged. This means all appointments to receive the second dose must be rescheduled, with recipients to be booked in for a second dose in the 12th week. This includes second dose arrangements for both patients and health and care </w:t>
      </w:r>
      <w:r w:rsidR="00AB5920" w:rsidRPr="00C2384E">
        <w:rPr>
          <w:i/>
          <w:iCs/>
          <w:sz w:val="20"/>
          <w:szCs w:val="20"/>
        </w:rPr>
        <w:t>staff and</w:t>
      </w:r>
      <w:r w:rsidRPr="00C2384E">
        <w:rPr>
          <w:i/>
          <w:iCs/>
          <w:sz w:val="20"/>
          <w:szCs w:val="20"/>
        </w:rPr>
        <w:t xml:space="preserve"> will enable us to protect double the number of frontline staff in half the time. A standard operating procedure to support vaccination rollout to staff was published on 7 January and can be found </w:t>
      </w:r>
      <w:hyperlink r:id="rId14" w:history="1">
        <w:r w:rsidRPr="00C2384E">
          <w:rPr>
            <w:rStyle w:val="Hyperlink"/>
            <w:i/>
            <w:iCs/>
            <w:sz w:val="20"/>
            <w:szCs w:val="20"/>
          </w:rPr>
          <w:t>here</w:t>
        </w:r>
      </w:hyperlink>
      <w:r w:rsidRPr="00C2384E">
        <w:rPr>
          <w:i/>
          <w:iCs/>
          <w:sz w:val="20"/>
          <w:szCs w:val="20"/>
        </w:rPr>
        <w:t>.</w:t>
      </w:r>
      <w:r>
        <w:rPr>
          <w:i/>
          <w:iCs/>
          <w:sz w:val="20"/>
          <w:szCs w:val="20"/>
        </w:rPr>
        <w:t xml:space="preserve"> </w:t>
      </w:r>
      <w:r w:rsidRPr="00C2384E">
        <w:rPr>
          <w:i/>
          <w:iCs/>
          <w:sz w:val="20"/>
          <w:szCs w:val="20"/>
        </w:rPr>
        <w:t xml:space="preserve"> </w:t>
      </w:r>
    </w:p>
    <w:p w14:paraId="13B535C4" w14:textId="77777777" w:rsidR="00B71B6E" w:rsidRDefault="00B71B6E" w:rsidP="00B71B6E">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contextualSpacing/>
        <w:rPr>
          <w:sz w:val="20"/>
          <w:szCs w:val="20"/>
        </w:rPr>
      </w:pPr>
    </w:p>
    <w:p w14:paraId="29DC6AE9" w14:textId="77777777" w:rsidR="00B71B6E" w:rsidRPr="00C2384E" w:rsidRDefault="00B71B6E" w:rsidP="00B71B6E">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contextualSpacing/>
        <w:rPr>
          <w:sz w:val="20"/>
          <w:szCs w:val="20"/>
        </w:rPr>
      </w:pPr>
      <w:r>
        <w:rPr>
          <w:sz w:val="20"/>
          <w:szCs w:val="20"/>
        </w:rPr>
        <w:t>The letter can be viewed in full at:</w:t>
      </w:r>
    </w:p>
    <w:p w14:paraId="07FE23CC" w14:textId="7B2EFA1A" w:rsidR="00B71B6E" w:rsidRDefault="00341DCF" w:rsidP="00B71B6E">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rPr>
          <w:color w:val="0000FF"/>
          <w:sz w:val="20"/>
          <w:szCs w:val="20"/>
          <w:u w:val="single"/>
          <w:lang w:eastAsia="en-GB"/>
        </w:rPr>
      </w:pPr>
      <w:hyperlink r:id="rId15" w:history="1">
        <w:r w:rsidR="00B71B6E" w:rsidRPr="00DC5C28">
          <w:rPr>
            <w:rStyle w:val="Hyperlink"/>
            <w:sz w:val="20"/>
            <w:szCs w:val="20"/>
            <w:lang w:eastAsia="en-GB"/>
          </w:rPr>
          <w:t>https://www.england.nhs.uk/coronavirus/wp-content/uploads/sites/52/2021/01/C1039-letter-instruction-on-timing-of-second-dose-of-covid-19-vaccinations-11-jan-21.pdf</w:t>
        </w:r>
      </w:hyperlink>
    </w:p>
    <w:p w14:paraId="543DB21A" w14:textId="77777777" w:rsidR="004625CC" w:rsidRPr="00C2384E" w:rsidRDefault="004625CC" w:rsidP="00B71B6E">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rPr>
          <w:sz w:val="20"/>
          <w:szCs w:val="20"/>
          <w:u w:val="single"/>
          <w:lang w:eastAsia="en-GB"/>
        </w:rPr>
      </w:pPr>
    </w:p>
    <w:p w14:paraId="218100BC" w14:textId="5DE6769F" w:rsidR="0006094A" w:rsidRPr="004625CC" w:rsidRDefault="0006094A" w:rsidP="004625CC">
      <w:pPr>
        <w:pStyle w:val="xmsonormal"/>
      </w:pPr>
      <w:r>
        <w:tab/>
      </w:r>
    </w:p>
    <w:p w14:paraId="1851F442" w14:textId="1E822CCB" w:rsidR="00B71B6E" w:rsidRPr="008064C7" w:rsidRDefault="0064521D" w:rsidP="00B71B6E">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pacing w:before="300" w:line="315" w:lineRule="atLeast"/>
        <w:textAlignment w:val="center"/>
        <w:rPr>
          <w:rFonts w:cs="Arial"/>
          <w:color w:val="030303"/>
          <w:position w:val="17"/>
          <w:lang w:eastAsia="en-GB"/>
        </w:rPr>
      </w:pPr>
      <w:r>
        <w:rPr>
          <w:rFonts w:cs="Arial"/>
          <w:b/>
          <w:bCs/>
          <w:color w:val="030303"/>
          <w:position w:val="17"/>
          <w:lang w:eastAsia="en-GB"/>
        </w:rPr>
        <w:t>5</w:t>
      </w:r>
      <w:r w:rsidR="00B71B6E">
        <w:rPr>
          <w:rFonts w:cs="Arial"/>
          <w:b/>
          <w:bCs/>
          <w:color w:val="030303"/>
          <w:position w:val="17"/>
          <w:lang w:eastAsia="en-GB"/>
        </w:rPr>
        <w:t>.</w:t>
      </w:r>
      <w:r w:rsidR="00B71B6E">
        <w:rPr>
          <w:rFonts w:cs="Arial"/>
          <w:b/>
          <w:bCs/>
          <w:color w:val="030303"/>
          <w:position w:val="17"/>
          <w:lang w:eastAsia="en-GB"/>
        </w:rPr>
        <w:tab/>
      </w:r>
      <w:bookmarkStart w:id="7" w:name="mark_5"/>
      <w:r w:rsidR="00B71B6E" w:rsidRPr="008064C7">
        <w:rPr>
          <w:rFonts w:cs="Arial"/>
          <w:b/>
          <w:bCs/>
          <w:color w:val="030303"/>
          <w:position w:val="17"/>
          <w:lang w:eastAsia="en-GB"/>
        </w:rPr>
        <w:t>Contractors who have not yet ordered lateral flow tests</w:t>
      </w:r>
      <w:bookmarkEnd w:id="7"/>
    </w:p>
    <w:p w14:paraId="1B144139" w14:textId="77777777" w:rsidR="00B71B6E" w:rsidRPr="008064C7" w:rsidRDefault="00B71B6E" w:rsidP="00B71B6E">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pacing w:line="315" w:lineRule="atLeast"/>
        <w:textAlignment w:val="center"/>
        <w:rPr>
          <w:rFonts w:cs="Arial"/>
          <w:color w:val="030303"/>
          <w:position w:val="17"/>
          <w:sz w:val="20"/>
          <w:szCs w:val="20"/>
          <w:lang w:eastAsia="en-GB"/>
        </w:rPr>
      </w:pPr>
      <w:r w:rsidRPr="008064C7">
        <w:rPr>
          <w:rFonts w:cs="Arial"/>
          <w:color w:val="030303"/>
          <w:position w:val="17"/>
          <w:sz w:val="20"/>
          <w:szCs w:val="20"/>
          <w:lang w:eastAsia="en-GB"/>
        </w:rPr>
        <w:t>The majority of primary care contractors have now ordered lateral flow tests for their patient-facing staff on the online portal, as set out in direct communication by Primary Care Support England (PCSE), who are managing the ordering and delivery process.</w:t>
      </w:r>
    </w:p>
    <w:p w14:paraId="7316F8DA" w14:textId="77777777" w:rsidR="00B71B6E" w:rsidRPr="008064C7" w:rsidRDefault="00B71B6E" w:rsidP="00B71B6E">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pacing w:line="315" w:lineRule="atLeast"/>
        <w:textAlignment w:val="center"/>
        <w:rPr>
          <w:rFonts w:cs="Arial"/>
          <w:color w:val="030303"/>
          <w:position w:val="17"/>
          <w:sz w:val="20"/>
          <w:szCs w:val="20"/>
          <w:lang w:eastAsia="en-GB"/>
        </w:rPr>
      </w:pPr>
      <w:r w:rsidRPr="008064C7">
        <w:rPr>
          <w:rFonts w:cs="Arial"/>
          <w:color w:val="030303"/>
          <w:position w:val="17"/>
          <w:sz w:val="20"/>
          <w:szCs w:val="20"/>
          <w:lang w:eastAsia="en-GB"/>
        </w:rPr>
        <w:t>Deliveries to contractors who had ordered by 30 December have already started and will continue in the coming days and weeks.</w:t>
      </w:r>
    </w:p>
    <w:p w14:paraId="5355B888" w14:textId="77777777" w:rsidR="00B71B6E" w:rsidRPr="008064C7" w:rsidRDefault="00B71B6E" w:rsidP="00B71B6E">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pacing w:line="315" w:lineRule="atLeast"/>
        <w:textAlignment w:val="center"/>
        <w:rPr>
          <w:rFonts w:cs="Arial"/>
          <w:color w:val="030303"/>
          <w:position w:val="17"/>
          <w:sz w:val="20"/>
          <w:szCs w:val="20"/>
          <w:lang w:eastAsia="en-GB"/>
        </w:rPr>
      </w:pPr>
      <w:r w:rsidRPr="008064C7">
        <w:rPr>
          <w:rFonts w:cs="Arial"/>
          <w:color w:val="030303"/>
          <w:position w:val="17"/>
          <w:sz w:val="20"/>
          <w:szCs w:val="20"/>
          <w:lang w:eastAsia="en-GB"/>
        </w:rPr>
        <w:t xml:space="preserve">However, there are still primary care contractors who have not completed their order. If contractors (medical, dental, optometry and community pharmacy) have not yet placed their order, it is important that they log onto the </w:t>
      </w:r>
      <w:hyperlink r:id="rId16" w:history="1">
        <w:r w:rsidRPr="008064C7">
          <w:rPr>
            <w:rStyle w:val="Hyperlink"/>
            <w:rFonts w:cs="Arial"/>
            <w:color w:val="005EB8"/>
            <w:position w:val="17"/>
            <w:sz w:val="20"/>
            <w:szCs w:val="20"/>
            <w:lang w:eastAsia="en-GB"/>
          </w:rPr>
          <w:t>portal</w:t>
        </w:r>
      </w:hyperlink>
      <w:r w:rsidRPr="008064C7">
        <w:rPr>
          <w:rFonts w:cs="Arial"/>
          <w:color w:val="030303"/>
          <w:position w:val="17"/>
          <w:sz w:val="20"/>
          <w:szCs w:val="20"/>
          <w:lang w:eastAsia="en-GB"/>
        </w:rPr>
        <w:t xml:space="preserve"> and complete their order as soon as possible, and by COP Sunday 17 January to start to receive deliveries from the following week.</w:t>
      </w:r>
    </w:p>
    <w:p w14:paraId="1A9524A2" w14:textId="77777777" w:rsidR="00B71B6E" w:rsidRPr="008064C7" w:rsidRDefault="00B71B6E" w:rsidP="00B71B6E">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pacing w:line="315" w:lineRule="atLeast"/>
        <w:textAlignment w:val="center"/>
        <w:rPr>
          <w:rFonts w:cs="Arial"/>
          <w:color w:val="030303"/>
          <w:position w:val="17"/>
          <w:sz w:val="20"/>
          <w:szCs w:val="20"/>
          <w:lang w:eastAsia="en-GB"/>
        </w:rPr>
      </w:pPr>
      <w:r w:rsidRPr="008064C7">
        <w:rPr>
          <w:rFonts w:cs="Arial"/>
          <w:color w:val="030303"/>
          <w:position w:val="17"/>
          <w:sz w:val="20"/>
          <w:szCs w:val="20"/>
          <w:lang w:eastAsia="en-GB"/>
        </w:rPr>
        <w:t>Contractors will have received direct communications from PCSE to the registered email address who normally manages the business as usual supplies orders with PCSE. Contractors should ensure that they have checked these emails and that they avoid any duplicate orders.</w:t>
      </w:r>
    </w:p>
    <w:p w14:paraId="66AB0B8E" w14:textId="7D0E01A3" w:rsidR="00B71B6E" w:rsidRDefault="00B71B6E" w:rsidP="00B71B6E">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pacing w:line="315" w:lineRule="atLeast"/>
        <w:textAlignment w:val="center"/>
        <w:rPr>
          <w:rFonts w:cs="Arial"/>
          <w:color w:val="030303"/>
          <w:position w:val="17"/>
          <w:sz w:val="20"/>
          <w:szCs w:val="20"/>
          <w:lang w:eastAsia="en-GB"/>
        </w:rPr>
      </w:pPr>
      <w:r w:rsidRPr="008064C7">
        <w:rPr>
          <w:rFonts w:cs="Arial"/>
          <w:color w:val="030303"/>
          <w:position w:val="17"/>
          <w:sz w:val="20"/>
          <w:szCs w:val="20"/>
          <w:lang w:eastAsia="en-GB"/>
        </w:rPr>
        <w:t xml:space="preserve">Each organisation should order one box for each patient-facing member of staff, for example if there are 10 patient-facing members of staff delivering NHS services within an organisation, the order should be for only 10 boxes of test kits – as one box contains 25 </w:t>
      </w:r>
      <w:r w:rsidR="00AB5920" w:rsidRPr="008064C7">
        <w:rPr>
          <w:rFonts w:cs="Arial"/>
          <w:color w:val="030303"/>
          <w:position w:val="17"/>
          <w:sz w:val="20"/>
          <w:szCs w:val="20"/>
          <w:lang w:eastAsia="en-GB"/>
        </w:rPr>
        <w:t>tests,</w:t>
      </w:r>
      <w:r w:rsidRPr="008064C7">
        <w:rPr>
          <w:rFonts w:cs="Arial"/>
          <w:color w:val="030303"/>
          <w:position w:val="17"/>
          <w:sz w:val="20"/>
          <w:szCs w:val="20"/>
          <w:lang w:eastAsia="en-GB"/>
        </w:rPr>
        <w:t xml:space="preserve"> and it is enough for a member of staff to test for 12 weeks.</w:t>
      </w:r>
    </w:p>
    <w:p w14:paraId="52E4BCBA" w14:textId="77777777" w:rsidR="004625CC" w:rsidRPr="008064C7" w:rsidRDefault="004625CC" w:rsidP="00B71B6E">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pacing w:line="315" w:lineRule="atLeast"/>
        <w:textAlignment w:val="center"/>
        <w:rPr>
          <w:rFonts w:cs="Arial"/>
          <w:color w:val="030303"/>
          <w:position w:val="17"/>
          <w:sz w:val="20"/>
          <w:szCs w:val="20"/>
          <w:lang w:eastAsia="en-GB"/>
        </w:rPr>
      </w:pPr>
    </w:p>
    <w:p w14:paraId="599D14A9" w14:textId="7A2E87DC" w:rsidR="004625CC" w:rsidRDefault="004625CC" w:rsidP="00B71B6E">
      <w:pPr>
        <w:rPr>
          <w:sz w:val="20"/>
          <w:szCs w:val="20"/>
          <w:lang w:eastAsia="en-GB"/>
        </w:rPr>
      </w:pPr>
    </w:p>
    <w:p w14:paraId="661EF569" w14:textId="77777777" w:rsidR="004625CC" w:rsidRDefault="004625CC" w:rsidP="00B71B6E">
      <w:pPr>
        <w:rPr>
          <w:sz w:val="20"/>
          <w:szCs w:val="20"/>
          <w:lang w:eastAsia="en-GB"/>
        </w:rPr>
      </w:pPr>
    </w:p>
    <w:p w14:paraId="4577A0F2" w14:textId="083ABEF1" w:rsidR="0064521D" w:rsidRDefault="0064521D" w:rsidP="004625CC">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contextualSpacing/>
        <w:rPr>
          <w:b/>
          <w:bCs/>
          <w:lang w:val="en-US" w:eastAsia="en-GB"/>
        </w:rPr>
      </w:pPr>
      <w:r>
        <w:rPr>
          <w:b/>
          <w:bCs/>
          <w:lang w:val="en-US" w:eastAsia="en-GB"/>
        </w:rPr>
        <w:t>6.</w:t>
      </w:r>
      <w:r>
        <w:rPr>
          <w:b/>
          <w:bCs/>
          <w:lang w:val="en-US" w:eastAsia="en-GB"/>
        </w:rPr>
        <w:tab/>
      </w:r>
      <w:bookmarkStart w:id="8" w:name="mark_6"/>
      <w:r w:rsidRPr="00F36D37">
        <w:rPr>
          <w:b/>
          <w:bCs/>
          <w:lang w:val="en-US" w:eastAsia="en-GB"/>
        </w:rPr>
        <w:t>BSol ‘Connect’ GP Flexible Staff Pools 2020/21 - Engagement Event 27th Jan</w:t>
      </w:r>
      <w:bookmarkEnd w:id="8"/>
    </w:p>
    <w:p w14:paraId="50BBDBF9" w14:textId="77777777" w:rsidR="00AB5920" w:rsidRDefault="00AB5920" w:rsidP="004625CC">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contextualSpacing/>
        <w:rPr>
          <w:b/>
          <w:bCs/>
          <w:lang w:val="en-US" w:eastAsia="en-GB"/>
        </w:rPr>
      </w:pPr>
    </w:p>
    <w:p w14:paraId="19663BE2" w14:textId="77777777" w:rsidR="0064521D" w:rsidRDefault="0064521D" w:rsidP="004625CC">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contextualSpacing/>
        <w:rPr>
          <w:b/>
          <w:bCs/>
          <w:lang w:val="en-US" w:eastAsia="en-GB"/>
        </w:rPr>
      </w:pPr>
    </w:p>
    <w:p w14:paraId="02140A06" w14:textId="77777777" w:rsidR="0064521D" w:rsidRPr="00F36D37" w:rsidRDefault="0064521D" w:rsidP="004625CC">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rPr>
          <w:sz w:val="20"/>
          <w:szCs w:val="20"/>
        </w:rPr>
      </w:pPr>
      <w:r w:rsidRPr="00F36D37">
        <w:rPr>
          <w:sz w:val="20"/>
          <w:szCs w:val="20"/>
        </w:rPr>
        <w:t>Bsol would welcome attendance from all local GP Locums at the ‘BSol GP Locum’s Engagement Event’ on:</w:t>
      </w:r>
    </w:p>
    <w:p w14:paraId="55D12F24" w14:textId="77777777" w:rsidR="0064521D" w:rsidRPr="00F36D37" w:rsidRDefault="0064521D" w:rsidP="004625CC">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rPr>
          <w:b/>
          <w:bCs/>
          <w:sz w:val="20"/>
          <w:szCs w:val="20"/>
        </w:rPr>
      </w:pPr>
      <w:r w:rsidRPr="00F36D37">
        <w:rPr>
          <w:b/>
          <w:bCs/>
          <w:sz w:val="20"/>
          <w:szCs w:val="20"/>
        </w:rPr>
        <w:t>Wednesday 27</w:t>
      </w:r>
      <w:r w:rsidRPr="00F36D37">
        <w:rPr>
          <w:b/>
          <w:bCs/>
          <w:sz w:val="20"/>
          <w:szCs w:val="20"/>
          <w:vertAlign w:val="superscript"/>
        </w:rPr>
        <w:t>th</w:t>
      </w:r>
      <w:r w:rsidRPr="00F36D37">
        <w:rPr>
          <w:b/>
          <w:bCs/>
          <w:sz w:val="20"/>
          <w:szCs w:val="20"/>
        </w:rPr>
        <w:t xml:space="preserve"> January 2021</w:t>
      </w:r>
    </w:p>
    <w:p w14:paraId="550A634D" w14:textId="77777777" w:rsidR="0064521D" w:rsidRPr="00F36D37" w:rsidRDefault="0064521D" w:rsidP="004625CC">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rPr>
          <w:b/>
          <w:bCs/>
          <w:sz w:val="20"/>
          <w:szCs w:val="20"/>
        </w:rPr>
      </w:pPr>
      <w:r w:rsidRPr="00F36D37">
        <w:rPr>
          <w:b/>
          <w:bCs/>
          <w:sz w:val="20"/>
          <w:szCs w:val="20"/>
        </w:rPr>
        <w:t>6.30pm to 8.00pm</w:t>
      </w:r>
    </w:p>
    <w:p w14:paraId="0A906F0C" w14:textId="77777777" w:rsidR="0064521D" w:rsidRPr="00F36D37" w:rsidRDefault="0064521D" w:rsidP="004625CC">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rPr>
          <w:b/>
          <w:bCs/>
          <w:sz w:val="20"/>
          <w:szCs w:val="20"/>
        </w:rPr>
      </w:pPr>
      <w:r w:rsidRPr="00F36D37">
        <w:rPr>
          <w:b/>
          <w:bCs/>
          <w:sz w:val="20"/>
          <w:szCs w:val="20"/>
        </w:rPr>
        <w:t>Microsoft Teams</w:t>
      </w:r>
    </w:p>
    <w:p w14:paraId="6200CC51" w14:textId="77777777" w:rsidR="0064521D" w:rsidRPr="00F36D37" w:rsidRDefault="00341DCF" w:rsidP="004625CC">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rPr>
          <w:color w:val="252424"/>
          <w:sz w:val="20"/>
          <w:szCs w:val="20"/>
        </w:rPr>
      </w:pPr>
      <w:hyperlink r:id="rId17" w:tgtFrame="_blank" w:history="1">
        <w:r w:rsidR="0064521D" w:rsidRPr="00F36D37">
          <w:rPr>
            <w:rStyle w:val="Hyperlink"/>
            <w:color w:val="6264A7"/>
            <w:sz w:val="20"/>
            <w:szCs w:val="20"/>
          </w:rPr>
          <w:t>Click here to join the meeting</w:t>
        </w:r>
      </w:hyperlink>
      <w:r w:rsidR="0064521D" w:rsidRPr="00F36D37">
        <w:rPr>
          <w:color w:val="252424"/>
          <w:sz w:val="20"/>
          <w:szCs w:val="20"/>
        </w:rPr>
        <w:t xml:space="preserve"> </w:t>
      </w:r>
    </w:p>
    <w:p w14:paraId="0F90EA42" w14:textId="2998A7BC" w:rsidR="0064521D" w:rsidRDefault="0064521D" w:rsidP="004625CC">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rPr>
          <w:sz w:val="20"/>
          <w:szCs w:val="20"/>
          <w:lang w:eastAsia="en-GB"/>
        </w:rPr>
      </w:pPr>
      <w:r w:rsidRPr="00F36D37">
        <w:rPr>
          <w:sz w:val="20"/>
          <w:szCs w:val="20"/>
          <w:lang w:eastAsia="en-GB"/>
        </w:rPr>
        <w:t>Should you require further details regarding this event please</w:t>
      </w:r>
      <w:r w:rsidR="009D47D0">
        <w:rPr>
          <w:sz w:val="20"/>
          <w:szCs w:val="20"/>
          <w:lang w:eastAsia="en-GB"/>
        </w:rPr>
        <w:t xml:space="preserve"> see attached (Enc.2) or</w:t>
      </w:r>
      <w:r w:rsidRPr="00F36D37">
        <w:rPr>
          <w:sz w:val="20"/>
          <w:szCs w:val="20"/>
          <w:lang w:eastAsia="en-GB"/>
        </w:rPr>
        <w:t xml:space="preserve"> contact Kay Chatha, General Practice Forward View (GPFV) Project Support Officer (</w:t>
      </w:r>
      <w:hyperlink r:id="rId18" w:history="1">
        <w:r w:rsidRPr="00F36D37">
          <w:rPr>
            <w:rStyle w:val="Hyperlink"/>
            <w:sz w:val="20"/>
            <w:szCs w:val="20"/>
            <w:lang w:eastAsia="en-GB"/>
          </w:rPr>
          <w:t>kay.chatha@nhs.net</w:t>
        </w:r>
      </w:hyperlink>
      <w:r w:rsidRPr="00F36D37">
        <w:rPr>
          <w:sz w:val="20"/>
          <w:szCs w:val="20"/>
          <w:lang w:eastAsia="en-GB"/>
        </w:rPr>
        <w:t>)</w:t>
      </w:r>
    </w:p>
    <w:p w14:paraId="6B4EAF3B" w14:textId="466B8D95" w:rsidR="00816E1F" w:rsidRDefault="00816E1F" w:rsidP="00FE1174"/>
    <w:p w14:paraId="27235463" w14:textId="77777777" w:rsidR="0006094A" w:rsidRDefault="0006094A" w:rsidP="00FE1174"/>
    <w:p w14:paraId="51EB084D" w14:textId="0A06EF03" w:rsidR="00C116BC" w:rsidRPr="004625CC" w:rsidRDefault="00C116BC" w:rsidP="004625CC">
      <w:pPr>
        <w:pBdr>
          <w:top w:val="thinThickSmallGap" w:sz="24" w:space="0"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rPr>
          <w:b/>
          <w:bCs/>
          <w:color w:val="FF0000"/>
        </w:rPr>
      </w:pPr>
      <w:r>
        <w:rPr>
          <w:b/>
          <w:bCs/>
          <w:color w:val="FF0000"/>
        </w:rPr>
        <w:t xml:space="preserve">Please note that the LMC are unable to accept calls or hold communications with patients, we are GP representatives, and we would respectfully ask that Practices do not advise patients to contact us  </w:t>
      </w:r>
    </w:p>
    <w:p w14:paraId="17F733CD" w14:textId="77777777" w:rsidR="0006094A" w:rsidRDefault="0006094A" w:rsidP="00C116BC">
      <w:pPr>
        <w:rPr>
          <w:b/>
          <w:bCs/>
          <w:u w:val="single"/>
        </w:rPr>
      </w:pPr>
    </w:p>
    <w:p w14:paraId="246293EE" w14:textId="32DD4220" w:rsidR="0006094A" w:rsidRPr="004625CC" w:rsidRDefault="00C116BC" w:rsidP="004625CC">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jc w:val="both"/>
        <w:rPr>
          <w:b/>
          <w:bCs/>
        </w:rPr>
      </w:pPr>
      <w:r w:rsidRPr="00B42CEB">
        <w:rPr>
          <w:b/>
          <w:bCs/>
        </w:rPr>
        <w:t>Please note our office contact times remain 10:00-</w:t>
      </w:r>
      <w:r w:rsidR="00AB5920" w:rsidRPr="00B42CEB">
        <w:rPr>
          <w:b/>
          <w:bCs/>
        </w:rPr>
        <w:t>16:00 and</w:t>
      </w:r>
      <w:r w:rsidRPr="00B42CEB">
        <w:rPr>
          <w:b/>
          <w:bCs/>
        </w:rPr>
        <w:t xml:space="preserve"> any queries on the day should be directed to </w:t>
      </w:r>
      <w:hyperlink r:id="rId19" w:history="1">
        <w:r w:rsidRPr="00B42CEB">
          <w:rPr>
            <w:rStyle w:val="Hyperlink"/>
            <w:b/>
            <w:bCs/>
            <w:u w:val="none"/>
          </w:rPr>
          <w:t>birmingham.lmc@nhs.net</w:t>
        </w:r>
      </w:hyperlink>
    </w:p>
    <w:p w14:paraId="329C0467" w14:textId="77777777" w:rsidR="0006094A" w:rsidRDefault="0006094A" w:rsidP="00C116BC"/>
    <w:p w14:paraId="6F43485A" w14:textId="77777777" w:rsidR="00C116BC" w:rsidRDefault="00C116BC" w:rsidP="00C116BC">
      <w:pPr>
        <w:pBdr>
          <w:top w:val="thinThickSmallGap" w:sz="24" w:space="0"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rPr>
          <w:b/>
          <w:bCs/>
          <w:u w:val="single"/>
        </w:rPr>
      </w:pPr>
      <w:r w:rsidRPr="00AB0284">
        <w:rPr>
          <w:b/>
          <w:bCs/>
          <w:u w:val="single"/>
        </w:rPr>
        <w:t>Helpful Links:</w:t>
      </w:r>
    </w:p>
    <w:p w14:paraId="033B8FD9" w14:textId="77777777" w:rsidR="00C116BC" w:rsidRPr="00AB0284" w:rsidRDefault="00C116BC" w:rsidP="00C116BC">
      <w:pPr>
        <w:pBdr>
          <w:top w:val="thinThickSmallGap" w:sz="24" w:space="0"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rPr>
          <w:b/>
          <w:bCs/>
          <w:u w:val="single"/>
        </w:rPr>
      </w:pPr>
    </w:p>
    <w:p w14:paraId="1F0A21B8" w14:textId="77777777" w:rsidR="00C116BC" w:rsidRPr="00797412" w:rsidRDefault="00C116BC" w:rsidP="00C116BC">
      <w:pPr>
        <w:pBdr>
          <w:top w:val="thinThickSmallGap" w:sz="24" w:space="0"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hd w:val="clear" w:color="auto" w:fill="FFFFFF"/>
        <w:spacing w:after="300"/>
        <w:textAlignment w:val="center"/>
        <w:outlineLvl w:val="0"/>
        <w:rPr>
          <w:rFonts w:eastAsia="Times New Roman" w:cs="Helvetica"/>
          <w:color w:val="111111"/>
          <w:spacing w:val="6"/>
          <w:shd w:val="clear" w:color="auto" w:fill="FFFFFF"/>
          <w:lang w:eastAsia="en-GB"/>
        </w:rPr>
      </w:pPr>
      <w:r w:rsidRPr="00797412">
        <w:rPr>
          <w:rFonts w:eastAsia="Times New Roman" w:cs="Helvetica"/>
          <w:b/>
          <w:bCs/>
          <w:spacing w:val="6"/>
          <w:kern w:val="36"/>
          <w:lang w:eastAsia="en-GB"/>
        </w:rPr>
        <w:t xml:space="preserve">BMA COVID-19: toolkit for GPs and GP practices </w:t>
      </w:r>
      <w:hyperlink r:id="rId20" w:history="1">
        <w:r w:rsidRPr="00797412">
          <w:rPr>
            <w:color w:val="0000FF"/>
            <w:u w:val="single"/>
          </w:rPr>
          <w:t>https://www.bma.org.uk/advice-and-support/covid-19/gp-practices/covid-19-toolkit-for-gps-and-gp-practices</w:t>
        </w:r>
      </w:hyperlink>
      <w:r w:rsidRPr="00797412">
        <w:t xml:space="preserve"> </w:t>
      </w:r>
      <w:r w:rsidRPr="00797412">
        <w:rPr>
          <w:rFonts w:eastAsia="Times New Roman" w:cs="Helvetica"/>
          <w:color w:val="111111"/>
          <w:spacing w:val="6"/>
          <w:shd w:val="clear" w:color="auto" w:fill="FFFFFF"/>
          <w:lang w:eastAsia="en-GB"/>
        </w:rPr>
        <w:t>Comprehensive guidance for GPs, partners, and practice managers to manage employment and contractual issues and service provision during the coronavirus pandemic.</w:t>
      </w:r>
    </w:p>
    <w:p w14:paraId="62BC57ED" w14:textId="77777777" w:rsidR="00C116BC" w:rsidRPr="00797412" w:rsidRDefault="00C116BC" w:rsidP="00C116BC">
      <w:pPr>
        <w:pStyle w:val="Heading2"/>
        <w:pBdr>
          <w:top w:val="thinThickSmallGap" w:sz="24" w:space="0"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hd w:val="clear" w:color="auto" w:fill="FFFFFF"/>
        <w:spacing w:before="0"/>
        <w:textAlignment w:val="baseline"/>
        <w:rPr>
          <w:rFonts w:asciiTheme="minorHAnsi" w:hAnsiTheme="minorHAnsi"/>
          <w:b/>
          <w:bCs/>
          <w:color w:val="auto"/>
          <w:sz w:val="22"/>
          <w:szCs w:val="22"/>
        </w:rPr>
      </w:pPr>
    </w:p>
    <w:p w14:paraId="6E8605E6" w14:textId="77777777" w:rsidR="00C116BC" w:rsidRPr="00797412" w:rsidRDefault="00C116BC" w:rsidP="00C116BC">
      <w:pPr>
        <w:pStyle w:val="Heading2"/>
        <w:pBdr>
          <w:top w:val="thinThickSmallGap" w:sz="24" w:space="0"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hd w:val="clear" w:color="auto" w:fill="FFFFFF"/>
        <w:spacing w:before="0"/>
        <w:textAlignment w:val="baseline"/>
        <w:rPr>
          <w:rFonts w:asciiTheme="minorHAnsi" w:eastAsia="Times New Roman" w:hAnsiTheme="minorHAnsi" w:cs="Arial"/>
          <w:color w:val="0B0C0C"/>
          <w:sz w:val="22"/>
          <w:szCs w:val="22"/>
          <w:lang w:eastAsia="en-GB"/>
        </w:rPr>
      </w:pPr>
      <w:r w:rsidRPr="00797412">
        <w:rPr>
          <w:rFonts w:asciiTheme="minorHAnsi" w:hAnsiTheme="minorHAnsi"/>
          <w:b/>
          <w:bCs/>
          <w:color w:val="auto"/>
          <w:sz w:val="22"/>
          <w:szCs w:val="22"/>
        </w:rPr>
        <w:t>GOVERNMENT WEBSITE:</w:t>
      </w:r>
      <w:r w:rsidRPr="00797412">
        <w:rPr>
          <w:color w:val="auto"/>
          <w:sz w:val="22"/>
          <w:szCs w:val="22"/>
        </w:rPr>
        <w:t xml:space="preserve"> </w:t>
      </w:r>
      <w:hyperlink r:id="rId21" w:history="1">
        <w:r w:rsidRPr="00797412">
          <w:rPr>
            <w:rStyle w:val="Hyperlink"/>
            <w:sz w:val="22"/>
            <w:szCs w:val="22"/>
          </w:rPr>
          <w:t>https://www.gov.uk/coronavirus</w:t>
        </w:r>
      </w:hyperlink>
      <w:r w:rsidRPr="00797412">
        <w:rPr>
          <w:color w:val="0000FF"/>
          <w:sz w:val="22"/>
          <w:szCs w:val="22"/>
        </w:rPr>
        <w:t xml:space="preserve"> </w:t>
      </w:r>
      <w:r w:rsidRPr="00797412">
        <w:rPr>
          <w:rFonts w:asciiTheme="minorHAnsi" w:hAnsiTheme="minorHAnsi"/>
          <w:color w:val="auto"/>
          <w:sz w:val="22"/>
          <w:szCs w:val="22"/>
        </w:rPr>
        <w:t>for r</w:t>
      </w:r>
      <w:r w:rsidRPr="00797412">
        <w:rPr>
          <w:rFonts w:asciiTheme="minorHAnsi" w:eastAsia="Times New Roman" w:hAnsiTheme="minorHAnsi" w:cs="Arial"/>
          <w:color w:val="0B0C0C"/>
          <w:sz w:val="22"/>
          <w:szCs w:val="22"/>
          <w:lang w:eastAsia="en-GB"/>
        </w:rPr>
        <w:t>ecent and upcoming changes</w:t>
      </w:r>
      <w:r>
        <w:rPr>
          <w:rFonts w:asciiTheme="minorHAnsi" w:eastAsia="Times New Roman" w:hAnsiTheme="minorHAnsi" w:cs="Arial"/>
          <w:color w:val="0B0C0C"/>
          <w:sz w:val="22"/>
          <w:szCs w:val="22"/>
          <w:lang w:eastAsia="en-GB"/>
        </w:rPr>
        <w:t xml:space="preserve">, </w:t>
      </w:r>
      <w:r w:rsidRPr="00797412">
        <w:rPr>
          <w:rFonts w:asciiTheme="minorHAnsi" w:eastAsia="Times New Roman" w:hAnsiTheme="minorHAnsi" w:cs="Arial"/>
          <w:color w:val="0B0C0C"/>
          <w:sz w:val="22"/>
          <w:szCs w:val="22"/>
          <w:lang w:eastAsia="en-GB"/>
        </w:rPr>
        <w:t>guidance &amp; support.</w:t>
      </w:r>
    </w:p>
    <w:p w14:paraId="269D2A7D" w14:textId="77777777" w:rsidR="00C116BC" w:rsidRPr="00797412" w:rsidRDefault="00C116BC" w:rsidP="00C116BC">
      <w:pPr>
        <w:pBdr>
          <w:top w:val="thinThickSmallGap" w:sz="24" w:space="0"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rPr>
          <w:lang w:eastAsia="en-GB"/>
        </w:rPr>
      </w:pPr>
    </w:p>
    <w:p w14:paraId="25AB9674" w14:textId="5EFBF8D2" w:rsidR="00FE1174" w:rsidRPr="004625CC" w:rsidRDefault="00C116BC" w:rsidP="004625CC">
      <w:pPr>
        <w:pBdr>
          <w:top w:val="thinThickSmallGap" w:sz="24" w:space="0"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rPr>
          <w:color w:val="0563C1"/>
          <w:u w:val="single"/>
        </w:rPr>
      </w:pPr>
      <w:r w:rsidRPr="00797412">
        <w:rPr>
          <w:b/>
          <w:bCs/>
        </w:rPr>
        <w:t>NHS ENGLAND:</w:t>
      </w:r>
      <w:r w:rsidRPr="00797412">
        <w:t xml:space="preserve"> </w:t>
      </w:r>
      <w:hyperlink r:id="rId22" w:history="1">
        <w:r w:rsidRPr="00797412">
          <w:rPr>
            <w:rStyle w:val="Hyperlink"/>
          </w:rPr>
          <w:t>https://www.england.nhs.uk/publication/implementing-phase-3-of-the-nhs-response-to-the-covid-19-pandemic/</w:t>
        </w:r>
      </w:hyperlink>
    </w:p>
    <w:sectPr w:rsidR="00FE1174" w:rsidRPr="004625CC" w:rsidSect="001B4E81">
      <w:headerReference w:type="default" r:id="rId23"/>
      <w:footerReference w:type="default" r:id="rId24"/>
      <w:pgSz w:w="11906" w:h="16838"/>
      <w:pgMar w:top="1440" w:right="1440" w:bottom="1440" w:left="1440" w:header="14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A8D948" w14:textId="77777777" w:rsidR="00341DCF" w:rsidRDefault="00341DCF" w:rsidP="001B4E81">
      <w:pPr>
        <w:spacing w:after="0" w:line="240" w:lineRule="auto"/>
      </w:pPr>
      <w:r>
        <w:separator/>
      </w:r>
    </w:p>
  </w:endnote>
  <w:endnote w:type="continuationSeparator" w:id="0">
    <w:p w14:paraId="229C3CEF" w14:textId="77777777" w:rsidR="00341DCF" w:rsidRDefault="00341DCF" w:rsidP="001B4E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E65161" w14:textId="77777777" w:rsidR="00C116BC" w:rsidRPr="00BA067B" w:rsidRDefault="00C116BC" w:rsidP="00C116BC">
    <w:pPr>
      <w:shd w:val="clear" w:color="auto" w:fill="FFFFFF"/>
    </w:pPr>
    <w:r w:rsidRPr="00E76065">
      <w:rPr>
        <w:rFonts w:eastAsiaTheme="minorEastAsia" w:cs="Calibri"/>
        <w:b/>
        <w:bCs/>
        <w:noProof/>
        <w:color w:val="202020"/>
        <w:sz w:val="16"/>
        <w:szCs w:val="16"/>
        <w:lang w:eastAsia="en-GB"/>
      </w:rPr>
      <w:t xml:space="preserve">As you will already appreciate Guidance is continually changing at a fast pace, therefore Birmingham LMC will be unable to update any links on a regular basis and would respectfully ask that any practice who wish to continue to use this information ensure that these links are updated and validated against the most recent advice.  </w:t>
    </w:r>
  </w:p>
  <w:p w14:paraId="48CFB593" w14:textId="7F0069C3" w:rsidR="00424321" w:rsidRPr="00C116BC" w:rsidRDefault="00424321" w:rsidP="00C116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2C3E79" w14:textId="77777777" w:rsidR="00341DCF" w:rsidRDefault="00341DCF" w:rsidP="001B4E81">
      <w:pPr>
        <w:spacing w:after="0" w:line="240" w:lineRule="auto"/>
      </w:pPr>
      <w:r>
        <w:separator/>
      </w:r>
    </w:p>
  </w:footnote>
  <w:footnote w:type="continuationSeparator" w:id="0">
    <w:p w14:paraId="4A39895F" w14:textId="77777777" w:rsidR="00341DCF" w:rsidRDefault="00341DCF" w:rsidP="001B4E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3DD41A" w14:textId="7846D095" w:rsidR="001B4E81" w:rsidRDefault="001B4E81" w:rsidP="001B4E81">
    <w:pPr>
      <w:pStyle w:val="Header"/>
      <w:ind w:left="-709"/>
    </w:pPr>
    <w:r>
      <w:rPr>
        <w:noProof/>
      </w:rPr>
      <w:drawing>
        <wp:inline distT="0" distB="0" distL="0" distR="0" wp14:anchorId="0BAA59B0" wp14:editId="09F9C34D">
          <wp:extent cx="6578600" cy="11303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78600" cy="11303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A91CF3"/>
    <w:multiLevelType w:val="hybridMultilevel"/>
    <w:tmpl w:val="812029FC"/>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044FB3"/>
    <w:multiLevelType w:val="hybridMultilevel"/>
    <w:tmpl w:val="B5A89C0C"/>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AFF247F"/>
    <w:multiLevelType w:val="hybridMultilevel"/>
    <w:tmpl w:val="AF7A6CC0"/>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3E47A36"/>
    <w:multiLevelType w:val="hybridMultilevel"/>
    <w:tmpl w:val="C4DE1D9C"/>
    <w:lvl w:ilvl="0" w:tplc="D8F27E10">
      <w:start w:val="1"/>
      <w:numFmt w:val="decimal"/>
      <w:lvlText w:val="%1."/>
      <w:lvlJc w:val="left"/>
      <w:pPr>
        <w:ind w:left="1080" w:hanging="720"/>
      </w:pPr>
      <w:rPr>
        <w:rFonts w:hint="default"/>
        <w:color w:val="0563C1"/>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5CF541F"/>
    <w:multiLevelType w:val="hybridMultilevel"/>
    <w:tmpl w:val="75B2B3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3E653FB"/>
    <w:multiLevelType w:val="hybridMultilevel"/>
    <w:tmpl w:val="EE1E96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AFF2071"/>
    <w:multiLevelType w:val="hybridMultilevel"/>
    <w:tmpl w:val="6A26AC10"/>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7057318"/>
    <w:multiLevelType w:val="hybridMultilevel"/>
    <w:tmpl w:val="80A0093C"/>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B851271"/>
    <w:multiLevelType w:val="hybridMultilevel"/>
    <w:tmpl w:val="4E1C0FF6"/>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ECB2428"/>
    <w:multiLevelType w:val="hybridMultilevel"/>
    <w:tmpl w:val="B7FCB966"/>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F65377B"/>
    <w:multiLevelType w:val="hybridMultilevel"/>
    <w:tmpl w:val="CD3ACA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803672E"/>
    <w:multiLevelType w:val="hybridMultilevel"/>
    <w:tmpl w:val="F7B6BB92"/>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9F87166"/>
    <w:multiLevelType w:val="hybridMultilevel"/>
    <w:tmpl w:val="CEBCA6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6"/>
  </w:num>
  <w:num w:numId="2">
    <w:abstractNumId w:val="1"/>
  </w:num>
  <w:num w:numId="3">
    <w:abstractNumId w:val="9"/>
  </w:num>
  <w:num w:numId="4">
    <w:abstractNumId w:val="2"/>
  </w:num>
  <w:num w:numId="5">
    <w:abstractNumId w:val="7"/>
  </w:num>
  <w:num w:numId="6">
    <w:abstractNumId w:val="0"/>
  </w:num>
  <w:num w:numId="7">
    <w:abstractNumId w:val="5"/>
  </w:num>
  <w:num w:numId="8">
    <w:abstractNumId w:val="8"/>
  </w:num>
  <w:num w:numId="9">
    <w:abstractNumId w:val="3"/>
  </w:num>
  <w:num w:numId="10">
    <w:abstractNumId w:val="11"/>
  </w:num>
  <w:num w:numId="11">
    <w:abstractNumId w:val="10"/>
  </w:num>
  <w:num w:numId="12">
    <w:abstractNumId w:val="4"/>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4E81"/>
    <w:rsid w:val="00010C70"/>
    <w:rsid w:val="000525F3"/>
    <w:rsid w:val="0006094A"/>
    <w:rsid w:val="000A208B"/>
    <w:rsid w:val="000A38D8"/>
    <w:rsid w:val="000C2FD6"/>
    <w:rsid w:val="000F0353"/>
    <w:rsid w:val="0012701E"/>
    <w:rsid w:val="00127842"/>
    <w:rsid w:val="0013213A"/>
    <w:rsid w:val="00154EBD"/>
    <w:rsid w:val="00177EAB"/>
    <w:rsid w:val="001808CC"/>
    <w:rsid w:val="001B4E81"/>
    <w:rsid w:val="001F20F9"/>
    <w:rsid w:val="001F50DA"/>
    <w:rsid w:val="002162D0"/>
    <w:rsid w:val="00257079"/>
    <w:rsid w:val="00267854"/>
    <w:rsid w:val="0027009C"/>
    <w:rsid w:val="002B52E3"/>
    <w:rsid w:val="002C2EA3"/>
    <w:rsid w:val="003029B2"/>
    <w:rsid w:val="00304460"/>
    <w:rsid w:val="00322467"/>
    <w:rsid w:val="00327F6D"/>
    <w:rsid w:val="003307E4"/>
    <w:rsid w:val="00332A14"/>
    <w:rsid w:val="00334058"/>
    <w:rsid w:val="00341DCF"/>
    <w:rsid w:val="003731E2"/>
    <w:rsid w:val="003A2046"/>
    <w:rsid w:val="003C0F28"/>
    <w:rsid w:val="0042361F"/>
    <w:rsid w:val="00424321"/>
    <w:rsid w:val="00461FD3"/>
    <w:rsid w:val="004625CC"/>
    <w:rsid w:val="00471CFB"/>
    <w:rsid w:val="004B5D50"/>
    <w:rsid w:val="004D0C57"/>
    <w:rsid w:val="004F7CC6"/>
    <w:rsid w:val="00552E3F"/>
    <w:rsid w:val="005E72F2"/>
    <w:rsid w:val="005F5155"/>
    <w:rsid w:val="00617BD6"/>
    <w:rsid w:val="00641DB8"/>
    <w:rsid w:val="0064521D"/>
    <w:rsid w:val="00646733"/>
    <w:rsid w:val="00654AA4"/>
    <w:rsid w:val="0068267C"/>
    <w:rsid w:val="00695059"/>
    <w:rsid w:val="006D030D"/>
    <w:rsid w:val="006D0B43"/>
    <w:rsid w:val="006D4E3F"/>
    <w:rsid w:val="0078159D"/>
    <w:rsid w:val="007A050A"/>
    <w:rsid w:val="007A3FB8"/>
    <w:rsid w:val="007F5F4E"/>
    <w:rsid w:val="00816E1F"/>
    <w:rsid w:val="00875A27"/>
    <w:rsid w:val="008855B8"/>
    <w:rsid w:val="008C56EA"/>
    <w:rsid w:val="008E369B"/>
    <w:rsid w:val="008E6C7C"/>
    <w:rsid w:val="009133B0"/>
    <w:rsid w:val="00933287"/>
    <w:rsid w:val="0097290E"/>
    <w:rsid w:val="009760A4"/>
    <w:rsid w:val="0098382C"/>
    <w:rsid w:val="0098389F"/>
    <w:rsid w:val="009C67A9"/>
    <w:rsid w:val="009D15F5"/>
    <w:rsid w:val="009D47D0"/>
    <w:rsid w:val="009E4658"/>
    <w:rsid w:val="00A552F2"/>
    <w:rsid w:val="00A7150C"/>
    <w:rsid w:val="00AB5920"/>
    <w:rsid w:val="00AD0E2F"/>
    <w:rsid w:val="00AD5F61"/>
    <w:rsid w:val="00AE3AD9"/>
    <w:rsid w:val="00AF39CC"/>
    <w:rsid w:val="00B479C2"/>
    <w:rsid w:val="00B71B6E"/>
    <w:rsid w:val="00BA4459"/>
    <w:rsid w:val="00BC4341"/>
    <w:rsid w:val="00BF3E5E"/>
    <w:rsid w:val="00C116BC"/>
    <w:rsid w:val="00C16195"/>
    <w:rsid w:val="00C77C64"/>
    <w:rsid w:val="00C81BDE"/>
    <w:rsid w:val="00C97903"/>
    <w:rsid w:val="00CF1FD7"/>
    <w:rsid w:val="00CF6C14"/>
    <w:rsid w:val="00CF75ED"/>
    <w:rsid w:val="00D36011"/>
    <w:rsid w:val="00D72E12"/>
    <w:rsid w:val="00D7593D"/>
    <w:rsid w:val="00D847C3"/>
    <w:rsid w:val="00DB088B"/>
    <w:rsid w:val="00DB196B"/>
    <w:rsid w:val="00DF0C23"/>
    <w:rsid w:val="00E40AC3"/>
    <w:rsid w:val="00EB2C00"/>
    <w:rsid w:val="00EC4C0B"/>
    <w:rsid w:val="00ED0645"/>
    <w:rsid w:val="00EE6841"/>
    <w:rsid w:val="00EF7465"/>
    <w:rsid w:val="00F15AC5"/>
    <w:rsid w:val="00F20872"/>
    <w:rsid w:val="00F55A0C"/>
    <w:rsid w:val="00F662DF"/>
    <w:rsid w:val="00F84C14"/>
    <w:rsid w:val="00FD2F1F"/>
    <w:rsid w:val="00FE1174"/>
    <w:rsid w:val="00FE26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97B354"/>
  <w15:chartTrackingRefBased/>
  <w15:docId w15:val="{41287DAD-1B66-4E38-8947-F2D666712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8389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C116B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4E81"/>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4E81"/>
  </w:style>
  <w:style w:type="paragraph" w:styleId="Footer">
    <w:name w:val="footer"/>
    <w:basedOn w:val="Normal"/>
    <w:link w:val="FooterChar"/>
    <w:uiPriority w:val="99"/>
    <w:unhideWhenUsed/>
    <w:rsid w:val="001B4E81"/>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4E81"/>
  </w:style>
  <w:style w:type="paragraph" w:styleId="ListParagraph">
    <w:name w:val="List Paragraph"/>
    <w:basedOn w:val="Normal"/>
    <w:uiPriority w:val="34"/>
    <w:qFormat/>
    <w:rsid w:val="001B4E81"/>
    <w:pPr>
      <w:ind w:left="720"/>
      <w:contextualSpacing/>
    </w:pPr>
  </w:style>
  <w:style w:type="character" w:styleId="Hyperlink">
    <w:name w:val="Hyperlink"/>
    <w:basedOn w:val="DefaultParagraphFont"/>
    <w:uiPriority w:val="99"/>
    <w:unhideWhenUsed/>
    <w:rsid w:val="006D0B43"/>
    <w:rPr>
      <w:color w:val="0563C1"/>
      <w:u w:val="single"/>
    </w:rPr>
  </w:style>
  <w:style w:type="character" w:styleId="CommentReference">
    <w:name w:val="annotation reference"/>
    <w:basedOn w:val="DefaultParagraphFont"/>
    <w:uiPriority w:val="99"/>
    <w:semiHidden/>
    <w:unhideWhenUsed/>
    <w:rsid w:val="00A7150C"/>
    <w:rPr>
      <w:sz w:val="16"/>
      <w:szCs w:val="16"/>
    </w:rPr>
  </w:style>
  <w:style w:type="paragraph" w:styleId="CommentText">
    <w:name w:val="annotation text"/>
    <w:basedOn w:val="Normal"/>
    <w:link w:val="CommentTextChar"/>
    <w:uiPriority w:val="99"/>
    <w:semiHidden/>
    <w:unhideWhenUsed/>
    <w:rsid w:val="00A7150C"/>
    <w:pPr>
      <w:spacing w:line="240" w:lineRule="auto"/>
    </w:pPr>
    <w:rPr>
      <w:sz w:val="20"/>
      <w:szCs w:val="20"/>
    </w:rPr>
  </w:style>
  <w:style w:type="character" w:customStyle="1" w:styleId="CommentTextChar">
    <w:name w:val="Comment Text Char"/>
    <w:basedOn w:val="DefaultParagraphFont"/>
    <w:link w:val="CommentText"/>
    <w:uiPriority w:val="99"/>
    <w:semiHidden/>
    <w:rsid w:val="00A7150C"/>
    <w:rPr>
      <w:sz w:val="20"/>
      <w:szCs w:val="20"/>
    </w:rPr>
  </w:style>
  <w:style w:type="paragraph" w:styleId="CommentSubject">
    <w:name w:val="annotation subject"/>
    <w:basedOn w:val="CommentText"/>
    <w:next w:val="CommentText"/>
    <w:link w:val="CommentSubjectChar"/>
    <w:uiPriority w:val="99"/>
    <w:semiHidden/>
    <w:unhideWhenUsed/>
    <w:rsid w:val="00A7150C"/>
    <w:rPr>
      <w:b/>
      <w:bCs/>
    </w:rPr>
  </w:style>
  <w:style w:type="character" w:customStyle="1" w:styleId="CommentSubjectChar">
    <w:name w:val="Comment Subject Char"/>
    <w:basedOn w:val="CommentTextChar"/>
    <w:link w:val="CommentSubject"/>
    <w:uiPriority w:val="99"/>
    <w:semiHidden/>
    <w:rsid w:val="00A7150C"/>
    <w:rPr>
      <w:b/>
      <w:bCs/>
      <w:sz w:val="20"/>
      <w:szCs w:val="20"/>
    </w:rPr>
  </w:style>
  <w:style w:type="paragraph" w:styleId="BalloonText">
    <w:name w:val="Balloon Text"/>
    <w:basedOn w:val="Normal"/>
    <w:link w:val="BalloonTextChar"/>
    <w:uiPriority w:val="99"/>
    <w:semiHidden/>
    <w:unhideWhenUsed/>
    <w:rsid w:val="00A715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150C"/>
    <w:rPr>
      <w:rFonts w:ascii="Segoe UI" w:hAnsi="Segoe UI" w:cs="Segoe UI"/>
      <w:sz w:val="18"/>
      <w:szCs w:val="18"/>
    </w:rPr>
  </w:style>
  <w:style w:type="character" w:styleId="UnresolvedMention">
    <w:name w:val="Unresolved Mention"/>
    <w:basedOn w:val="DefaultParagraphFont"/>
    <w:uiPriority w:val="99"/>
    <w:semiHidden/>
    <w:unhideWhenUsed/>
    <w:rsid w:val="00177EAB"/>
    <w:rPr>
      <w:color w:val="605E5C"/>
      <w:shd w:val="clear" w:color="auto" w:fill="E1DFDD"/>
    </w:rPr>
  </w:style>
  <w:style w:type="character" w:styleId="FollowedHyperlink">
    <w:name w:val="FollowedHyperlink"/>
    <w:basedOn w:val="DefaultParagraphFont"/>
    <w:uiPriority w:val="99"/>
    <w:semiHidden/>
    <w:unhideWhenUsed/>
    <w:rsid w:val="00CF6C14"/>
    <w:rPr>
      <w:color w:val="954F72" w:themeColor="followedHyperlink"/>
      <w:u w:val="single"/>
    </w:rPr>
  </w:style>
  <w:style w:type="character" w:customStyle="1" w:styleId="Heading1Char">
    <w:name w:val="Heading 1 Char"/>
    <w:basedOn w:val="DefaultParagraphFont"/>
    <w:link w:val="Heading1"/>
    <w:uiPriority w:val="9"/>
    <w:rsid w:val="0098389F"/>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98389F"/>
    <w:pPr>
      <w:outlineLvl w:val="9"/>
    </w:pPr>
    <w:rPr>
      <w:lang w:val="en-US"/>
    </w:rPr>
  </w:style>
  <w:style w:type="paragraph" w:styleId="TOC1">
    <w:name w:val="toc 1"/>
    <w:basedOn w:val="Normal"/>
    <w:next w:val="Normal"/>
    <w:autoRedefine/>
    <w:uiPriority w:val="39"/>
    <w:unhideWhenUsed/>
    <w:rsid w:val="007F5F4E"/>
    <w:pPr>
      <w:spacing w:after="100"/>
    </w:pPr>
  </w:style>
  <w:style w:type="character" w:customStyle="1" w:styleId="Heading2Char">
    <w:name w:val="Heading 2 Char"/>
    <w:basedOn w:val="DefaultParagraphFont"/>
    <w:link w:val="Heading2"/>
    <w:uiPriority w:val="9"/>
    <w:semiHidden/>
    <w:rsid w:val="00C116BC"/>
    <w:rPr>
      <w:rFonts w:asciiTheme="majorHAnsi" w:eastAsiaTheme="majorEastAsia" w:hAnsiTheme="majorHAnsi" w:cstheme="majorBidi"/>
      <w:color w:val="2F5496" w:themeColor="accent1" w:themeShade="BF"/>
      <w:sz w:val="26"/>
      <w:szCs w:val="26"/>
    </w:rPr>
  </w:style>
  <w:style w:type="paragraph" w:styleId="NoSpacing">
    <w:name w:val="No Spacing"/>
    <w:uiPriority w:val="1"/>
    <w:qFormat/>
    <w:rsid w:val="00AE3AD9"/>
    <w:pPr>
      <w:spacing w:after="0" w:line="240" w:lineRule="auto"/>
    </w:pPr>
  </w:style>
  <w:style w:type="character" w:styleId="Strong">
    <w:name w:val="Strong"/>
    <w:basedOn w:val="DefaultParagraphFont"/>
    <w:uiPriority w:val="22"/>
    <w:qFormat/>
    <w:rsid w:val="00ED0645"/>
    <w:rPr>
      <w:b/>
      <w:bCs/>
    </w:rPr>
  </w:style>
  <w:style w:type="paragraph" w:customStyle="1" w:styleId="08bodycopy">
    <w:name w:val="08bodycopy"/>
    <w:basedOn w:val="Normal"/>
    <w:rsid w:val="000A38D8"/>
    <w:pPr>
      <w:spacing w:after="0" w:line="240" w:lineRule="auto"/>
    </w:pPr>
    <w:rPr>
      <w:rFonts w:ascii="Calibri" w:hAnsi="Calibri" w:cs="Times New Roman"/>
      <w:lang w:eastAsia="en-GB"/>
    </w:rPr>
  </w:style>
  <w:style w:type="paragraph" w:customStyle="1" w:styleId="xmsonormal">
    <w:name w:val="xmsonormal"/>
    <w:basedOn w:val="Normal"/>
    <w:rsid w:val="007A050A"/>
    <w:pPr>
      <w:spacing w:after="0" w:line="240" w:lineRule="auto"/>
    </w:pPr>
    <w:rPr>
      <w:rFonts w:ascii="Calibri" w:hAnsi="Calibri" w:cs="Times New Roman"/>
      <w:lang w:eastAsia="en-GB"/>
    </w:rPr>
  </w:style>
  <w:style w:type="paragraph" w:styleId="NormalWeb">
    <w:name w:val="Normal (Web)"/>
    <w:basedOn w:val="Normal"/>
    <w:uiPriority w:val="99"/>
    <w:unhideWhenUsed/>
    <w:rsid w:val="00EB2C00"/>
    <w:pPr>
      <w:spacing w:before="100" w:beforeAutospacing="1" w:after="100" w:afterAutospacing="1" w:line="240" w:lineRule="auto"/>
    </w:pPr>
    <w:rPr>
      <w:rFonts w:ascii="Calibri" w:hAnsi="Calibri" w:cs="Calibri"/>
      <w:lang w:eastAsia="en-GB"/>
    </w:rPr>
  </w:style>
  <w:style w:type="paragraph" w:customStyle="1" w:styleId="Default">
    <w:name w:val="Default"/>
    <w:rsid w:val="00F15AC5"/>
    <w:pPr>
      <w:autoSpaceDE w:val="0"/>
      <w:autoSpaceDN w:val="0"/>
      <w:adjustRightInd w:val="0"/>
      <w:spacing w:after="0" w:line="240" w:lineRule="auto"/>
    </w:pPr>
    <w:rPr>
      <w:rFonts w:ascii="Arial" w:hAnsi="Arial" w:cs="Arial"/>
      <w:color w:val="000000"/>
      <w:sz w:val="24"/>
      <w:szCs w:val="24"/>
    </w:rPr>
  </w:style>
  <w:style w:type="character" w:styleId="Emphasis">
    <w:name w:val="Emphasis"/>
    <w:basedOn w:val="DefaultParagraphFont"/>
    <w:uiPriority w:val="20"/>
    <w:qFormat/>
    <w:rsid w:val="0012784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08561544">
      <w:bodyDiv w:val="1"/>
      <w:marLeft w:val="0"/>
      <w:marRight w:val="0"/>
      <w:marTop w:val="0"/>
      <w:marBottom w:val="0"/>
      <w:divBdr>
        <w:top w:val="none" w:sz="0" w:space="0" w:color="auto"/>
        <w:left w:val="none" w:sz="0" w:space="0" w:color="auto"/>
        <w:bottom w:val="none" w:sz="0" w:space="0" w:color="auto"/>
        <w:right w:val="none" w:sz="0" w:space="0" w:color="auto"/>
      </w:divBdr>
    </w:div>
    <w:div w:id="1157182843">
      <w:bodyDiv w:val="1"/>
      <w:marLeft w:val="0"/>
      <w:marRight w:val="0"/>
      <w:marTop w:val="0"/>
      <w:marBottom w:val="0"/>
      <w:divBdr>
        <w:top w:val="none" w:sz="0" w:space="0" w:color="auto"/>
        <w:left w:val="none" w:sz="0" w:space="0" w:color="auto"/>
        <w:bottom w:val="none" w:sz="0" w:space="0" w:color="auto"/>
        <w:right w:val="none" w:sz="0" w:space="0" w:color="auto"/>
      </w:divBdr>
    </w:div>
    <w:div w:id="1330788402">
      <w:bodyDiv w:val="1"/>
      <w:marLeft w:val="0"/>
      <w:marRight w:val="0"/>
      <w:marTop w:val="0"/>
      <w:marBottom w:val="0"/>
      <w:divBdr>
        <w:top w:val="none" w:sz="0" w:space="0" w:color="auto"/>
        <w:left w:val="none" w:sz="0" w:space="0" w:color="auto"/>
        <w:bottom w:val="none" w:sz="0" w:space="0" w:color="auto"/>
        <w:right w:val="none" w:sz="0" w:space="0" w:color="auto"/>
      </w:divBdr>
    </w:div>
    <w:div w:id="1530409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generalpracticebulletin.cmail20.com/t/d-l-cujwik-tluhhdhyld-t/" TargetMode="External"/><Relationship Id="rId18" Type="http://schemas.openxmlformats.org/officeDocument/2006/relationships/hyperlink" Target="mailto:kay.chatha@nhs.net"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gov.uk/coronavirus" TargetMode="External"/><Relationship Id="rId7" Type="http://schemas.openxmlformats.org/officeDocument/2006/relationships/settings" Target="settings.xml"/><Relationship Id="rId12" Type="http://schemas.openxmlformats.org/officeDocument/2006/relationships/hyperlink" Target="https://generalpracticebulletin.cmail20.com/t/d-l-cujwik-tluhhdhyld-j/" TargetMode="External"/><Relationship Id="rId17" Type="http://schemas.openxmlformats.org/officeDocument/2006/relationships/hyperlink" Target="https://teams.microsoft.com/l/meetup-join/19%3ameeting_ZTM4ZDg4NDYtM2MxNy00NGI0LWJjMzctZjE1MjYxNjFiN2M0%40thread.v2/0?context=%7b%22Tid%22%3a%222022d1d7-c558-4cf7-96cf-007a2cdbcd84%22%2c%22Oid%22%3a%22d6df1b66-5aad-44e9-8790-cb69a20aa3b0%22%7d"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generalpracticebulletin.cmail19.com/t/d-l-cuyykjd-tluhhdhyld-c/" TargetMode="External"/><Relationship Id="rId20" Type="http://schemas.openxmlformats.org/officeDocument/2006/relationships/hyperlink" Target="https://www.bma.org.uk/advice-and-support/covid-19/gp-practices/covid-19-toolkit-for-gps-and-gp-practic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eneralpracticebulletin.cmail20.com/t/d-l-cujwik-tluhhdhyld-y/"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england.nhs.uk/coronavirus/wp-content/uploads/sites/52/2021/01/C1039-letter-instruction-on-timing-of-second-dose-of-covid-19-vaccinations-11-jan-21.pdf"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mailto:birmingham.lmc@nhs.ne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ngland.nhs.uk/coronavirus/publication/operational-guidance-vaccination-of-frontline-health-and-social-care-workers/" TargetMode="External"/><Relationship Id="rId22" Type="http://schemas.openxmlformats.org/officeDocument/2006/relationships/hyperlink" Target="https://www.england.nhs.uk/publication/implementing-phase-3-of-the-nhs-response-to-the-covid-19-pandemic/"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F50B80C9FDD04408DEF8BEF3C8D0597" ma:contentTypeVersion="10" ma:contentTypeDescription="Create a new document." ma:contentTypeScope="" ma:versionID="d62ef4803e0004c08ec6002638139d1f">
  <xsd:schema xmlns:xsd="http://www.w3.org/2001/XMLSchema" xmlns:xs="http://www.w3.org/2001/XMLSchema" xmlns:p="http://schemas.microsoft.com/office/2006/metadata/properties" xmlns:ns2="69cd0928-9a77-479c-a3b1-4e21cbd99e9f" targetNamespace="http://schemas.microsoft.com/office/2006/metadata/properties" ma:root="true" ma:fieldsID="e7eca9b3391a59dc6f1659c05214d089" ns2:_="">
    <xsd:import namespace="69cd0928-9a77-479c-a3b1-4e21cbd99e9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cd0928-9a77-479c-a3b1-4e21cbd99e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906EE9D-2F8B-4635-9297-3FAE2F314C3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0669936-824E-466E-8CC5-7241F24BD58B}">
  <ds:schemaRefs>
    <ds:schemaRef ds:uri="http://schemas.openxmlformats.org/officeDocument/2006/bibliography"/>
  </ds:schemaRefs>
</ds:datastoreItem>
</file>

<file path=customXml/itemProps3.xml><?xml version="1.0" encoding="utf-8"?>
<ds:datastoreItem xmlns:ds="http://schemas.openxmlformats.org/officeDocument/2006/customXml" ds:itemID="{C3720CC2-90F5-4764-B331-18B3D6F5BA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cd0928-9a77-479c-a3b1-4e21cbd99e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3E2F667-11CC-4666-9228-319274F3EF9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262</TotalTime>
  <Pages>4</Pages>
  <Words>1456</Words>
  <Characters>8303</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Mason</dc:creator>
  <cp:keywords/>
  <dc:description/>
  <cp:lastModifiedBy>Jenni Downes</cp:lastModifiedBy>
  <cp:revision>16</cp:revision>
  <dcterms:created xsi:type="dcterms:W3CDTF">2020-12-22T10:43:00Z</dcterms:created>
  <dcterms:modified xsi:type="dcterms:W3CDTF">2021-01-14T15:25:00Z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0x010100BF50B80C9FDD04408DEF8BEF3C8D0597</vt:lpwstr>
  </property>
</Properties>
</file>