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31170" w14:textId="6872F07E" w:rsidR="00D03932" w:rsidRPr="00E279C3" w:rsidRDefault="00D03932" w:rsidP="003515F9">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59264"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2ECAE68E"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276110">
                              <w:rPr>
                                <w:b/>
                                <w:bCs/>
                                <w:i/>
                                <w:iCs/>
                                <w:color w:val="4472C4" w:themeColor="accent1"/>
                                <w:sz w:val="44"/>
                                <w:szCs w:val="44"/>
                              </w:rPr>
                              <w:t>19</w:t>
                            </w:r>
                            <w:r w:rsidR="00276110" w:rsidRPr="00276110">
                              <w:rPr>
                                <w:b/>
                                <w:bCs/>
                                <w:i/>
                                <w:iCs/>
                                <w:color w:val="4472C4" w:themeColor="accent1"/>
                                <w:sz w:val="44"/>
                                <w:szCs w:val="44"/>
                                <w:vertAlign w:val="superscript"/>
                              </w:rPr>
                              <w:t>TH</w:t>
                            </w:r>
                            <w:r w:rsidR="00276110">
                              <w:rPr>
                                <w:b/>
                                <w:bCs/>
                                <w:i/>
                                <w:iCs/>
                                <w:color w:val="4472C4" w:themeColor="accent1"/>
                                <w:sz w:val="44"/>
                                <w:szCs w:val="44"/>
                              </w:rPr>
                              <w:t xml:space="preserve"> July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2ECAE68E"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276110">
                        <w:rPr>
                          <w:b/>
                          <w:bCs/>
                          <w:i/>
                          <w:iCs/>
                          <w:color w:val="4472C4" w:themeColor="accent1"/>
                          <w:sz w:val="44"/>
                          <w:szCs w:val="44"/>
                        </w:rPr>
                        <w:t>19</w:t>
                      </w:r>
                      <w:r w:rsidR="00276110" w:rsidRPr="00276110">
                        <w:rPr>
                          <w:b/>
                          <w:bCs/>
                          <w:i/>
                          <w:iCs/>
                          <w:color w:val="4472C4" w:themeColor="accent1"/>
                          <w:sz w:val="44"/>
                          <w:szCs w:val="44"/>
                          <w:vertAlign w:val="superscript"/>
                        </w:rPr>
                        <w:t>TH</w:t>
                      </w:r>
                      <w:r w:rsidR="00276110">
                        <w:rPr>
                          <w:b/>
                          <w:bCs/>
                          <w:i/>
                          <w:iCs/>
                          <w:color w:val="4472C4" w:themeColor="accent1"/>
                          <w:sz w:val="44"/>
                          <w:szCs w:val="44"/>
                        </w:rPr>
                        <w:t xml:space="preserve"> July 2022</w:t>
                      </w:r>
                    </w:p>
                  </w:txbxContent>
                </v:textbox>
                <w10:wrap type="topAndBottom" anchorx="margin"/>
              </v:shape>
            </w:pict>
          </mc:Fallback>
        </mc:AlternateContent>
      </w:r>
    </w:p>
    <w:p w14:paraId="7B3576A2" w14:textId="3D252F15" w:rsidR="00CF4A29" w:rsidRDefault="00C67225" w:rsidP="00CF4A29">
      <w:pPr>
        <w:pStyle w:val="ListParagraph"/>
        <w:numPr>
          <w:ilvl w:val="0"/>
          <w:numId w:val="21"/>
        </w:numPr>
        <w:spacing w:before="240"/>
        <w:rPr>
          <w:rFonts w:cstheme="minorHAnsi"/>
          <w:b/>
          <w:bCs/>
          <w:i/>
          <w:iCs/>
          <w:color w:val="4472C4" w:themeColor="accent1"/>
        </w:rPr>
      </w:pPr>
      <w:hyperlink w:anchor="NO1" w:history="1">
        <w:r w:rsidR="0007398E" w:rsidRPr="00C67225">
          <w:rPr>
            <w:rStyle w:val="Hyperlink"/>
            <w:rFonts w:cstheme="minorHAnsi"/>
            <w:b/>
            <w:bCs/>
            <w:i/>
            <w:iCs/>
          </w:rPr>
          <w:t>New: Waiting list profile tool – May 2022 update</w:t>
        </w:r>
      </w:hyperlink>
    </w:p>
    <w:p w14:paraId="7AB66E7E" w14:textId="7A9D9179" w:rsidR="0007398E" w:rsidRDefault="00C67225" w:rsidP="00CF4A29">
      <w:pPr>
        <w:pStyle w:val="ListParagraph"/>
        <w:numPr>
          <w:ilvl w:val="0"/>
          <w:numId w:val="21"/>
        </w:numPr>
        <w:spacing w:before="240"/>
        <w:rPr>
          <w:rFonts w:cstheme="minorHAnsi"/>
          <w:b/>
          <w:bCs/>
          <w:i/>
          <w:iCs/>
          <w:color w:val="4472C4" w:themeColor="accent1"/>
        </w:rPr>
      </w:pPr>
      <w:hyperlink w:anchor="NO2" w:history="1">
        <w:r w:rsidR="0007398E" w:rsidRPr="00C67225">
          <w:rPr>
            <w:rStyle w:val="Hyperlink"/>
            <w:rFonts w:cstheme="minorHAnsi"/>
            <w:b/>
            <w:bCs/>
            <w:i/>
            <w:iCs/>
          </w:rPr>
          <w:t>Surve</w:t>
        </w:r>
        <w:r w:rsidR="00302980" w:rsidRPr="00C67225">
          <w:rPr>
            <w:rStyle w:val="Hyperlink"/>
            <w:rFonts w:cstheme="minorHAnsi"/>
            <w:b/>
            <w:bCs/>
            <w:i/>
            <w:iCs/>
          </w:rPr>
          <w:t xml:space="preserve">y: Allowing patients to update their address </w:t>
        </w:r>
        <w:r w:rsidR="00A215AA" w:rsidRPr="00C67225">
          <w:rPr>
            <w:rStyle w:val="Hyperlink"/>
            <w:rFonts w:cstheme="minorHAnsi"/>
            <w:b/>
            <w:bCs/>
            <w:i/>
            <w:iCs/>
          </w:rPr>
          <w:t>online- NOW MANDOTORY</w:t>
        </w:r>
      </w:hyperlink>
      <w:r w:rsidR="00A215AA">
        <w:rPr>
          <w:rFonts w:cstheme="minorHAnsi"/>
          <w:b/>
          <w:bCs/>
          <w:i/>
          <w:iCs/>
          <w:color w:val="4472C4" w:themeColor="accent1"/>
        </w:rPr>
        <w:t xml:space="preserve"> </w:t>
      </w:r>
    </w:p>
    <w:p w14:paraId="08FEA678" w14:textId="0230F9D3" w:rsidR="00A215AA" w:rsidRDefault="00C67225" w:rsidP="00CF4A29">
      <w:pPr>
        <w:pStyle w:val="ListParagraph"/>
        <w:numPr>
          <w:ilvl w:val="0"/>
          <w:numId w:val="21"/>
        </w:numPr>
        <w:spacing w:before="240"/>
        <w:rPr>
          <w:rFonts w:cstheme="minorHAnsi"/>
          <w:b/>
          <w:bCs/>
          <w:i/>
          <w:iCs/>
          <w:color w:val="4472C4" w:themeColor="accent1"/>
        </w:rPr>
      </w:pPr>
      <w:hyperlink w:anchor="NO3" w:history="1">
        <w:r w:rsidR="00A215AA" w:rsidRPr="00C67225">
          <w:rPr>
            <w:rStyle w:val="Hyperlink"/>
            <w:rFonts w:cstheme="minorHAnsi"/>
            <w:b/>
            <w:bCs/>
            <w:i/>
            <w:iCs/>
          </w:rPr>
          <w:t xml:space="preserve">All over 50s </w:t>
        </w:r>
        <w:r w:rsidR="00E35CE4" w:rsidRPr="00C67225">
          <w:rPr>
            <w:rStyle w:val="Hyperlink"/>
            <w:rFonts w:cstheme="minorHAnsi"/>
            <w:b/>
            <w:bCs/>
            <w:i/>
            <w:iCs/>
          </w:rPr>
          <w:t>to be offered COVID- 19- booster and flub jab this autumn</w:t>
        </w:r>
      </w:hyperlink>
      <w:r w:rsidR="00E35CE4">
        <w:rPr>
          <w:rFonts w:cstheme="minorHAnsi"/>
          <w:b/>
          <w:bCs/>
          <w:i/>
          <w:iCs/>
          <w:color w:val="4472C4" w:themeColor="accent1"/>
        </w:rPr>
        <w:t xml:space="preserve"> </w:t>
      </w:r>
    </w:p>
    <w:p w14:paraId="2812718E" w14:textId="209AD701" w:rsidR="00E35CE4" w:rsidRDefault="00C67225" w:rsidP="00CF4A29">
      <w:pPr>
        <w:pStyle w:val="ListParagraph"/>
        <w:numPr>
          <w:ilvl w:val="0"/>
          <w:numId w:val="21"/>
        </w:numPr>
        <w:spacing w:before="240"/>
        <w:rPr>
          <w:rFonts w:cstheme="minorHAnsi"/>
          <w:b/>
          <w:bCs/>
          <w:i/>
          <w:iCs/>
          <w:color w:val="4472C4" w:themeColor="accent1"/>
        </w:rPr>
      </w:pPr>
      <w:hyperlink w:anchor="NO4" w:history="1">
        <w:r w:rsidR="00254090" w:rsidRPr="00C67225">
          <w:rPr>
            <w:rStyle w:val="Hyperlink"/>
            <w:rFonts w:cstheme="minorHAnsi"/>
            <w:b/>
            <w:bCs/>
            <w:i/>
            <w:iCs/>
          </w:rPr>
          <w:t xml:space="preserve">Control of Patients information </w:t>
        </w:r>
        <w:r w:rsidR="00E279C3" w:rsidRPr="00C67225">
          <w:rPr>
            <w:rStyle w:val="Hyperlink"/>
            <w:rFonts w:cstheme="minorHAnsi"/>
            <w:b/>
            <w:bCs/>
            <w:i/>
            <w:iCs/>
          </w:rPr>
          <w:t>(COPI</w:t>
        </w:r>
        <w:r w:rsidR="00254090" w:rsidRPr="00C67225">
          <w:rPr>
            <w:rStyle w:val="Hyperlink"/>
            <w:rFonts w:cstheme="minorHAnsi"/>
            <w:b/>
            <w:bCs/>
            <w:i/>
            <w:iCs/>
          </w:rPr>
          <w:t>) notices</w:t>
        </w:r>
        <w:r w:rsidR="006C6B49" w:rsidRPr="00C67225">
          <w:rPr>
            <w:rStyle w:val="Hyperlink"/>
            <w:rFonts w:cstheme="minorHAnsi"/>
            <w:b/>
            <w:bCs/>
            <w:i/>
            <w:iCs/>
          </w:rPr>
          <w:t xml:space="preserve"> expired</w:t>
        </w:r>
      </w:hyperlink>
      <w:r w:rsidR="006C6B49">
        <w:rPr>
          <w:rFonts w:cstheme="minorHAnsi"/>
          <w:b/>
          <w:bCs/>
          <w:i/>
          <w:iCs/>
          <w:color w:val="4472C4" w:themeColor="accent1"/>
        </w:rPr>
        <w:t xml:space="preserve"> </w:t>
      </w:r>
    </w:p>
    <w:p w14:paraId="32B765C0" w14:textId="53030238" w:rsidR="006C6B49" w:rsidRDefault="00C67225" w:rsidP="00CF4A29">
      <w:pPr>
        <w:pStyle w:val="ListParagraph"/>
        <w:numPr>
          <w:ilvl w:val="0"/>
          <w:numId w:val="21"/>
        </w:numPr>
        <w:spacing w:before="240"/>
        <w:rPr>
          <w:rFonts w:cstheme="minorHAnsi"/>
          <w:b/>
          <w:bCs/>
          <w:i/>
          <w:iCs/>
          <w:color w:val="4472C4" w:themeColor="accent1"/>
        </w:rPr>
      </w:pPr>
      <w:hyperlink w:anchor="NO5" w:history="1">
        <w:r w:rsidR="006C6B49" w:rsidRPr="00C67225">
          <w:rPr>
            <w:rStyle w:val="Hyperlink"/>
            <w:rFonts w:cstheme="minorHAnsi"/>
            <w:b/>
            <w:bCs/>
            <w:i/>
            <w:iCs/>
          </w:rPr>
          <w:t xml:space="preserve">Statutory medical examiner </w:t>
        </w:r>
        <w:r w:rsidR="00E279C3" w:rsidRPr="00C67225">
          <w:rPr>
            <w:rStyle w:val="Hyperlink"/>
            <w:rFonts w:cstheme="minorHAnsi"/>
            <w:b/>
            <w:bCs/>
            <w:i/>
            <w:iCs/>
          </w:rPr>
          <w:t>system</w:t>
        </w:r>
      </w:hyperlink>
      <w:r w:rsidR="00E279C3">
        <w:rPr>
          <w:rFonts w:cstheme="minorHAnsi"/>
          <w:b/>
          <w:bCs/>
          <w:i/>
          <w:iCs/>
          <w:color w:val="4472C4" w:themeColor="accent1"/>
        </w:rPr>
        <w:t xml:space="preserve"> </w:t>
      </w:r>
    </w:p>
    <w:p w14:paraId="5155170B" w14:textId="0A38F0CF" w:rsidR="00E279C3" w:rsidRDefault="00C67225" w:rsidP="00CF4A29">
      <w:pPr>
        <w:pStyle w:val="ListParagraph"/>
        <w:numPr>
          <w:ilvl w:val="0"/>
          <w:numId w:val="21"/>
        </w:numPr>
        <w:spacing w:before="240"/>
        <w:rPr>
          <w:rFonts w:cstheme="minorHAnsi"/>
          <w:b/>
          <w:bCs/>
          <w:i/>
          <w:iCs/>
          <w:color w:val="4472C4" w:themeColor="accent1"/>
        </w:rPr>
      </w:pPr>
      <w:hyperlink w:anchor="NO6" w:history="1">
        <w:r w:rsidR="00E279C3" w:rsidRPr="00C67225">
          <w:rPr>
            <w:rStyle w:val="Hyperlink"/>
            <w:rFonts w:cstheme="minorHAnsi"/>
            <w:b/>
            <w:bCs/>
            <w:i/>
            <w:iCs/>
          </w:rPr>
          <w:t>What you need to know before certifying fit notes</w:t>
        </w:r>
      </w:hyperlink>
    </w:p>
    <w:p w14:paraId="47E382D8" w14:textId="18C08D45" w:rsidR="0047300C" w:rsidRDefault="00C67225" w:rsidP="00CF4A29">
      <w:pPr>
        <w:pStyle w:val="ListParagraph"/>
        <w:numPr>
          <w:ilvl w:val="0"/>
          <w:numId w:val="21"/>
        </w:numPr>
        <w:spacing w:before="240"/>
        <w:rPr>
          <w:rFonts w:cstheme="minorHAnsi"/>
          <w:b/>
          <w:bCs/>
          <w:i/>
          <w:iCs/>
          <w:color w:val="4472C4" w:themeColor="accent1"/>
        </w:rPr>
      </w:pPr>
      <w:hyperlink w:anchor="NO7" w:history="1">
        <w:r w:rsidR="004879E9" w:rsidRPr="00C67225">
          <w:rPr>
            <w:rStyle w:val="Hyperlink"/>
            <w:rFonts w:cstheme="minorHAnsi"/>
            <w:b/>
            <w:bCs/>
            <w:i/>
            <w:iCs/>
          </w:rPr>
          <w:t xml:space="preserve">Message on behalf </w:t>
        </w:r>
        <w:r w:rsidR="000C20FE" w:rsidRPr="00C67225">
          <w:rPr>
            <w:rStyle w:val="Hyperlink"/>
            <w:rFonts w:cstheme="minorHAnsi"/>
            <w:b/>
            <w:bCs/>
            <w:i/>
            <w:iCs/>
          </w:rPr>
          <w:t xml:space="preserve">of Dr </w:t>
        </w:r>
        <w:proofErr w:type="spellStart"/>
        <w:r w:rsidR="000C20FE" w:rsidRPr="00C67225">
          <w:rPr>
            <w:rStyle w:val="Hyperlink"/>
            <w:rFonts w:cstheme="minorHAnsi"/>
            <w:b/>
            <w:bCs/>
            <w:i/>
            <w:iCs/>
          </w:rPr>
          <w:t>Oniyinye</w:t>
        </w:r>
        <w:proofErr w:type="spellEnd"/>
        <w:r w:rsidR="000C20FE" w:rsidRPr="00C67225">
          <w:rPr>
            <w:rStyle w:val="Hyperlink"/>
            <w:rFonts w:cstheme="minorHAnsi"/>
            <w:b/>
            <w:bCs/>
            <w:i/>
            <w:iCs/>
          </w:rPr>
          <w:t xml:space="preserve"> Okonkwo – Chair </w:t>
        </w:r>
        <w:proofErr w:type="spellStart"/>
        <w:r w:rsidR="000C20FE" w:rsidRPr="00C67225">
          <w:rPr>
            <w:rStyle w:val="Hyperlink"/>
            <w:rFonts w:cstheme="minorHAnsi"/>
            <w:b/>
            <w:bCs/>
            <w:i/>
            <w:iCs/>
          </w:rPr>
          <w:t>BSol</w:t>
        </w:r>
        <w:proofErr w:type="spellEnd"/>
        <w:r w:rsidR="000C20FE" w:rsidRPr="00C67225">
          <w:rPr>
            <w:rStyle w:val="Hyperlink"/>
            <w:rFonts w:cstheme="minorHAnsi"/>
            <w:b/>
            <w:bCs/>
            <w:i/>
            <w:iCs/>
          </w:rPr>
          <w:t xml:space="preserve"> General Practice </w:t>
        </w:r>
        <w:r w:rsidR="00456359" w:rsidRPr="00C67225">
          <w:rPr>
            <w:rStyle w:val="Hyperlink"/>
            <w:rFonts w:cstheme="minorHAnsi"/>
            <w:b/>
            <w:bCs/>
            <w:i/>
            <w:iCs/>
          </w:rPr>
          <w:t xml:space="preserve">Staff &amp; </w:t>
        </w:r>
        <w:r w:rsidR="0003739D" w:rsidRPr="00C67225">
          <w:rPr>
            <w:rStyle w:val="Hyperlink"/>
            <w:rFonts w:cstheme="minorHAnsi"/>
            <w:b/>
            <w:bCs/>
            <w:i/>
            <w:iCs/>
          </w:rPr>
          <w:t>Allies Network</w:t>
        </w:r>
      </w:hyperlink>
    </w:p>
    <w:p w14:paraId="769D724A" w14:textId="6B15F360" w:rsidR="00264EA4" w:rsidRDefault="00C67225" w:rsidP="00CF4A29">
      <w:pPr>
        <w:pStyle w:val="ListParagraph"/>
        <w:numPr>
          <w:ilvl w:val="0"/>
          <w:numId w:val="21"/>
        </w:numPr>
        <w:spacing w:before="240"/>
        <w:rPr>
          <w:rFonts w:cstheme="minorHAnsi"/>
          <w:b/>
          <w:bCs/>
          <w:i/>
          <w:iCs/>
          <w:color w:val="4472C4" w:themeColor="accent1"/>
        </w:rPr>
      </w:pPr>
      <w:hyperlink w:anchor="NO8" w:history="1">
        <w:r w:rsidR="00211011" w:rsidRPr="00C67225">
          <w:rPr>
            <w:rStyle w:val="Hyperlink"/>
            <w:rFonts w:cstheme="minorHAnsi"/>
            <w:b/>
            <w:bCs/>
            <w:i/>
            <w:iCs/>
          </w:rPr>
          <w:t xml:space="preserve">Vaccine certificates shortly to be available to those under 16 who don’t </w:t>
        </w:r>
        <w:r w:rsidR="002E2FFD" w:rsidRPr="00C67225">
          <w:rPr>
            <w:rStyle w:val="Hyperlink"/>
            <w:rFonts w:cstheme="minorHAnsi"/>
            <w:b/>
            <w:bCs/>
            <w:i/>
            <w:iCs/>
          </w:rPr>
          <w:t>have the app or NHS login</w:t>
        </w:r>
      </w:hyperlink>
    </w:p>
    <w:p w14:paraId="55518C16" w14:textId="0FE86C1D" w:rsidR="002E2FFD" w:rsidRPr="00C67225" w:rsidRDefault="00C67225" w:rsidP="00CF4A29">
      <w:pPr>
        <w:pStyle w:val="ListParagraph"/>
        <w:numPr>
          <w:ilvl w:val="0"/>
          <w:numId w:val="21"/>
        </w:numPr>
        <w:spacing w:before="240"/>
        <w:rPr>
          <w:rStyle w:val="Hyperlink"/>
          <w:rFonts w:cstheme="minorHAnsi"/>
          <w:b/>
          <w:bCs/>
          <w:i/>
          <w:iCs/>
        </w:rPr>
      </w:pPr>
      <w:r>
        <w:rPr>
          <w:rFonts w:cstheme="minorHAnsi"/>
          <w:b/>
          <w:bCs/>
          <w:i/>
          <w:iCs/>
          <w:color w:val="4472C4" w:themeColor="accent1"/>
        </w:rPr>
        <w:fldChar w:fldCharType="begin"/>
      </w:r>
      <w:r>
        <w:rPr>
          <w:rFonts w:cstheme="minorHAnsi"/>
          <w:b/>
          <w:bCs/>
          <w:i/>
          <w:iCs/>
          <w:color w:val="4472C4" w:themeColor="accent1"/>
        </w:rPr>
        <w:instrText xml:space="preserve"> HYPERLINK  \l "NO9" </w:instrText>
      </w:r>
      <w:r>
        <w:rPr>
          <w:rFonts w:cstheme="minorHAnsi"/>
          <w:b/>
          <w:bCs/>
          <w:i/>
          <w:iCs/>
          <w:color w:val="4472C4" w:themeColor="accent1"/>
        </w:rPr>
      </w:r>
      <w:r>
        <w:rPr>
          <w:rFonts w:cstheme="minorHAnsi"/>
          <w:b/>
          <w:bCs/>
          <w:i/>
          <w:iCs/>
          <w:color w:val="4472C4" w:themeColor="accent1"/>
        </w:rPr>
        <w:fldChar w:fldCharType="separate"/>
      </w:r>
      <w:r w:rsidR="00276110" w:rsidRPr="00C67225">
        <w:rPr>
          <w:rStyle w:val="Hyperlink"/>
          <w:rFonts w:cstheme="minorHAnsi"/>
          <w:b/>
          <w:bCs/>
          <w:i/>
          <w:iCs/>
        </w:rPr>
        <w:t>SHARED CARE PRESCRIBING</w:t>
      </w:r>
    </w:p>
    <w:p w14:paraId="2028AAE4" w14:textId="0FEDF3F3" w:rsidR="00276110" w:rsidRPr="00CF4A29" w:rsidRDefault="00C67225" w:rsidP="00C67225">
      <w:pPr>
        <w:pStyle w:val="ListParagraph"/>
        <w:spacing w:before="240"/>
        <w:rPr>
          <w:rFonts w:cstheme="minorHAnsi"/>
          <w:b/>
          <w:bCs/>
          <w:i/>
          <w:iCs/>
          <w:color w:val="4472C4" w:themeColor="accent1"/>
        </w:rPr>
      </w:pPr>
      <w:r>
        <w:rPr>
          <w:rFonts w:cstheme="minorHAnsi"/>
          <w:b/>
          <w:bCs/>
          <w:i/>
          <w:iCs/>
          <w:color w:val="4472C4" w:themeColor="accent1"/>
        </w:rPr>
        <w:fldChar w:fldCharType="end"/>
      </w:r>
    </w:p>
    <w:p w14:paraId="094FA38F" w14:textId="77777777" w:rsidR="00CF4A29" w:rsidRPr="00AB5987" w:rsidRDefault="00CF4A29" w:rsidP="003515F9">
      <w:pPr>
        <w:spacing w:before="240"/>
        <w:rPr>
          <w:rFonts w:cstheme="minorHAnsi"/>
          <w:b/>
          <w:bCs/>
          <w:i/>
          <w:iCs/>
          <w:color w:val="4472C4" w:themeColor="accent1"/>
        </w:rPr>
      </w:pPr>
    </w:p>
    <w:p w14:paraId="3C579D65" w14:textId="796DCA9E" w:rsid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color w:val="222222"/>
          <w:lang w:eastAsia="en-GB"/>
        </w:rPr>
      </w:pPr>
      <w:bookmarkStart w:id="0" w:name="NO1"/>
      <w:r>
        <w:rPr>
          <w:rFonts w:cstheme="minorHAnsi"/>
          <w:b/>
          <w:bCs/>
          <w:color w:val="000000" w:themeColor="text1"/>
          <w:lang w:eastAsia="en-GB"/>
        </w:rPr>
        <w:t>1.</w:t>
      </w:r>
      <w:r w:rsidR="00A10AB8" w:rsidRPr="00034045">
        <w:rPr>
          <w:rFonts w:cstheme="minorHAnsi"/>
          <w:b/>
          <w:bCs/>
          <w:color w:val="000000" w:themeColor="text1"/>
          <w:lang w:eastAsia="en-GB"/>
        </w:rPr>
        <w:t xml:space="preserve">New: Waiting </w:t>
      </w:r>
      <w:r w:rsidR="00A10AB8" w:rsidRPr="00034045">
        <w:rPr>
          <w:rFonts w:cstheme="minorHAnsi"/>
          <w:b/>
          <w:bCs/>
          <w:color w:val="222222"/>
          <w:lang w:eastAsia="en-GB"/>
        </w:rPr>
        <w:t>list profile tool - May 2022 update</w:t>
      </w:r>
    </w:p>
    <w:bookmarkEnd w:id="0"/>
    <w:p w14:paraId="47FD6081" w14:textId="77777777" w:rsidR="00034045" w:rsidRDefault="00A10AB8"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color w:val="222222"/>
          <w:lang w:eastAsia="en-GB"/>
        </w:rPr>
      </w:pPr>
      <w:r w:rsidRPr="00034045">
        <w:rPr>
          <w:rFonts w:cstheme="minorHAnsi"/>
          <w:color w:val="222222"/>
          <w:lang w:eastAsia="en-GB"/>
        </w:rPr>
        <w:t>To support GPs considering a referral into acute services across the whole West Midlands region, the ICB's Planned Care Business Intelligence team has developed a </w:t>
      </w:r>
      <w:hyperlink r:id="rId11" w:tgtFrame="_blank" w:history="1">
        <w:r w:rsidRPr="00034045">
          <w:rPr>
            <w:rStyle w:val="Hyperlink"/>
            <w:rFonts w:cstheme="minorHAnsi"/>
            <w:color w:val="005EB8"/>
            <w:lang w:eastAsia="en-GB"/>
          </w:rPr>
          <w:t>basic Excel tool</w:t>
        </w:r>
      </w:hyperlink>
      <w:r w:rsidRPr="00034045">
        <w:rPr>
          <w:rFonts w:cstheme="minorHAnsi"/>
          <w:color w:val="222222"/>
          <w:lang w:eastAsia="en-GB"/>
        </w:rPr>
        <w:t>.</w:t>
      </w:r>
    </w:p>
    <w:p w14:paraId="5CE7286F" w14:textId="77777777" w:rsidR="00034045" w:rsidRDefault="00A10AB8"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color w:val="222222"/>
          <w:lang w:eastAsia="en-GB"/>
        </w:rPr>
      </w:pPr>
      <w:r w:rsidRPr="00034045">
        <w:rPr>
          <w:rFonts w:cstheme="minorHAnsi"/>
          <w:color w:val="222222"/>
          <w:lang w:eastAsia="en-GB"/>
        </w:rPr>
        <w:t xml:space="preserve">The tool will be updated monthly and shared through the Primary Care Briefing. The latest tool is now updated to include the most recent data, up to 31 May 2022. A partial extract for Birmingham and Solihull NHS and independent sector providers is available to view </w:t>
      </w:r>
      <w:hyperlink r:id="rId12" w:tgtFrame="_blank" w:history="1">
        <w:r w:rsidRPr="00034045">
          <w:rPr>
            <w:rStyle w:val="Hyperlink"/>
            <w:rFonts w:cstheme="minorHAnsi"/>
            <w:color w:val="005EB8"/>
            <w:lang w:eastAsia="en-GB"/>
          </w:rPr>
          <w:t>here</w:t>
        </w:r>
      </w:hyperlink>
      <w:r w:rsidRPr="00034045">
        <w:rPr>
          <w:rFonts w:cstheme="minorHAnsi"/>
          <w:color w:val="222222"/>
          <w:lang w:eastAsia="en-GB"/>
        </w:rPr>
        <w:t xml:space="preserve"> but you can see the wider West Midlands region in the </w:t>
      </w:r>
      <w:hyperlink r:id="rId13" w:tgtFrame="_blank" w:history="1">
        <w:r w:rsidRPr="00034045">
          <w:rPr>
            <w:rStyle w:val="Hyperlink"/>
            <w:rFonts w:cstheme="minorHAnsi"/>
            <w:color w:val="005EB8"/>
            <w:lang w:eastAsia="en-GB"/>
          </w:rPr>
          <w:t>basic Excel tool</w:t>
        </w:r>
      </w:hyperlink>
      <w:r w:rsidRPr="00034045">
        <w:rPr>
          <w:rFonts w:cstheme="minorHAnsi"/>
          <w:color w:val="222222"/>
          <w:lang w:eastAsia="en-GB"/>
        </w:rPr>
        <w:t>.</w:t>
      </w:r>
    </w:p>
    <w:p w14:paraId="33308360" w14:textId="77777777" w:rsidR="00034045" w:rsidRDefault="00A10AB8"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color w:val="222222"/>
          <w:lang w:eastAsia="en-GB"/>
        </w:rPr>
      </w:pPr>
      <w:r w:rsidRPr="00034045">
        <w:rPr>
          <w:rFonts w:cstheme="minorHAnsi"/>
          <w:color w:val="222222"/>
          <w:lang w:eastAsia="en-GB"/>
        </w:rPr>
        <w:t>To use the tool, simply click on the yellow box called ‘All Specialties’ and select the specialty you are interested in. Unfortunately, the national data set only shows around 20 specialities. Once you have selected the specialty you will be able to see the relative waiting time spread for each provider’s specialty total waiting list by both absolute numbers and percentages. It only gives a basic initial indication of relative waiting list pressure or not and is not a substitute for exploring any providers available clinics on the e-referral directory of services. </w:t>
      </w:r>
    </w:p>
    <w:p w14:paraId="3EFF82F7" w14:textId="3C55D594" w:rsidR="00D03932" w:rsidRPr="00034045" w:rsidRDefault="00A10AB8"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i/>
          <w:iCs/>
          <w:color w:val="4472C4" w:themeColor="accent1"/>
        </w:rPr>
      </w:pPr>
      <w:r w:rsidRPr="00034045">
        <w:rPr>
          <w:rFonts w:cstheme="minorHAnsi"/>
          <w:color w:val="222222"/>
          <w:lang w:eastAsia="en-GB"/>
        </w:rPr>
        <w:t>If you have any feedback or query please contact the ICB's Planned Care team: </w:t>
      </w:r>
      <w:hyperlink r:id="rId14" w:tgtFrame="_blank" w:history="1">
        <w:r w:rsidRPr="00034045">
          <w:rPr>
            <w:rStyle w:val="Hyperlink"/>
            <w:rFonts w:cstheme="minorHAnsi"/>
            <w:color w:val="005EB8"/>
            <w:lang w:eastAsia="en-GB"/>
          </w:rPr>
          <w:t>nhsbsolicb.plannedcarebsol@nhs.net</w:t>
        </w:r>
      </w:hyperlink>
      <w:r w:rsidRPr="00034045">
        <w:rPr>
          <w:rFonts w:cstheme="minorHAnsi"/>
          <w:color w:val="222222"/>
          <w:lang w:eastAsia="en-GB"/>
        </w:rPr>
        <w:t>.</w:t>
      </w:r>
    </w:p>
    <w:p w14:paraId="7E2B065A" w14:textId="77777777" w:rsidR="00D03932" w:rsidRPr="00034045" w:rsidRDefault="00D03932" w:rsidP="003515F9">
      <w:pPr>
        <w:spacing w:before="240"/>
        <w:rPr>
          <w:rFonts w:cstheme="minorHAnsi"/>
          <w:b/>
          <w:bCs/>
          <w:i/>
          <w:iCs/>
          <w:color w:val="4472C4" w:themeColor="accent1"/>
        </w:rPr>
      </w:pPr>
    </w:p>
    <w:p w14:paraId="07A788EF" w14:textId="00896604" w:rsidR="002B26EA"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1" w:name="NO2"/>
      <w:r>
        <w:rPr>
          <w:rFonts w:cstheme="minorHAnsi"/>
          <w:b/>
          <w:bCs/>
          <w:color w:val="030303"/>
          <w:position w:val="17"/>
          <w:lang w:eastAsia="en-GB"/>
        </w:rPr>
        <w:lastRenderedPageBreak/>
        <w:t>2.</w:t>
      </w:r>
      <w:r w:rsidR="002B26EA" w:rsidRPr="00034045">
        <w:rPr>
          <w:rFonts w:cstheme="minorHAnsi"/>
          <w:b/>
          <w:bCs/>
          <w:color w:val="030303"/>
          <w:position w:val="17"/>
          <w:lang w:eastAsia="en-GB"/>
        </w:rPr>
        <w:t>Survey: Allowing patients to update their address online – NON MANDATORY</w:t>
      </w:r>
    </w:p>
    <w:bookmarkEnd w:id="1"/>
    <w:p w14:paraId="413CF9DD" w14:textId="77777777" w:rsidR="002B26EA" w:rsidRPr="00034045" w:rsidRDefault="002B26EA"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300" w:line="315" w:lineRule="atLeast"/>
        <w:textAlignment w:val="center"/>
        <w:rPr>
          <w:rFonts w:cstheme="minorHAnsi"/>
          <w:color w:val="030303"/>
          <w:position w:val="17"/>
          <w:lang w:eastAsia="en-GB"/>
        </w:rPr>
      </w:pPr>
      <w:r w:rsidRPr="00034045">
        <w:rPr>
          <w:rFonts w:cstheme="minorHAnsi"/>
          <w:color w:val="030303"/>
          <w:position w:val="17"/>
          <w:lang w:eastAsia="en-GB"/>
        </w:rPr>
        <w:t>NHS Digital is continuing to explore the possibility of patients updating their address online and it being synced with GP systems. To help with this project, we would like GP staff who either do, or know, about the current process of patients updating their address to please </w:t>
      </w:r>
      <w:hyperlink r:id="rId15" w:history="1">
        <w:r w:rsidRPr="00034045">
          <w:rPr>
            <w:rStyle w:val="Hyperlink"/>
            <w:rFonts w:cstheme="minorHAnsi"/>
            <w:color w:val="005EB8"/>
            <w:position w:val="17"/>
            <w:lang w:eastAsia="en-GB"/>
          </w:rPr>
          <w:t>complete this five minute survey</w:t>
        </w:r>
      </w:hyperlink>
      <w:r w:rsidRPr="00034045">
        <w:rPr>
          <w:rFonts w:cstheme="minorHAnsi"/>
          <w:color w:val="030303"/>
          <w:position w:val="17"/>
          <w:lang w:eastAsia="en-GB"/>
        </w:rPr>
        <w:t>.</w:t>
      </w:r>
    </w:p>
    <w:p w14:paraId="29E24EBC" w14:textId="77777777" w:rsidR="002B26EA" w:rsidRPr="00034045" w:rsidRDefault="002B26EA" w:rsidP="003515F9">
      <w:pPr>
        <w:spacing w:before="240"/>
        <w:rPr>
          <w:rFonts w:cstheme="minorHAnsi"/>
          <w:b/>
          <w:bCs/>
          <w:color w:val="0000FF"/>
          <w:lang w:eastAsia="en-GB"/>
        </w:rPr>
      </w:pPr>
    </w:p>
    <w:p w14:paraId="581FC7E7" w14:textId="5CB8E270" w:rsidR="00034045"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lang w:eastAsia="en-GB"/>
        </w:rPr>
      </w:pPr>
      <w:bookmarkStart w:id="2" w:name="NO3"/>
      <w:r>
        <w:rPr>
          <w:rFonts w:cstheme="minorHAnsi"/>
          <w:b/>
          <w:bCs/>
          <w:color w:val="030303"/>
          <w:position w:val="17"/>
          <w:lang w:eastAsia="en-GB"/>
        </w:rPr>
        <w:t>3.</w:t>
      </w:r>
      <w:r w:rsidRPr="00034045">
        <w:rPr>
          <w:rFonts w:cstheme="minorHAnsi"/>
          <w:b/>
          <w:bCs/>
          <w:color w:val="030303"/>
          <w:position w:val="17"/>
          <w:lang w:eastAsia="en-GB"/>
        </w:rPr>
        <w:t>All over-50s to be offered COVID-19 booster and flu jab this autumn</w:t>
      </w:r>
    </w:p>
    <w:bookmarkEnd w:id="2"/>
    <w:p w14:paraId="5644CE85" w14:textId="77777777" w:rsidR="00034045"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034045">
        <w:rPr>
          <w:rFonts w:cstheme="minorHAnsi"/>
          <w:color w:val="030303"/>
          <w:position w:val="17"/>
          <w:lang w:eastAsia="en-GB"/>
        </w:rPr>
        <w:t xml:space="preserve">In a letter published today (15 July), </w:t>
      </w:r>
      <w:hyperlink r:id="rId16" w:history="1">
        <w:r w:rsidRPr="00034045">
          <w:rPr>
            <w:rStyle w:val="Hyperlink"/>
            <w:rFonts w:cstheme="minorHAnsi"/>
            <w:color w:val="005EB8"/>
            <w:position w:val="17"/>
            <w:lang w:eastAsia="en-GB"/>
          </w:rPr>
          <w:t>everyone aged 50 and over will be among those offered a COVID-19 booster and a flu jab this autumn</w:t>
        </w:r>
      </w:hyperlink>
      <w:r w:rsidRPr="00034045">
        <w:rPr>
          <w:rFonts w:cstheme="minorHAnsi"/>
          <w:color w:val="030303"/>
          <w:position w:val="17"/>
          <w:lang w:eastAsia="en-GB"/>
        </w:rPr>
        <w:t xml:space="preserve"> under plans to increase protection against respiratory viruses ahead of winter. On COVID-19 boosters, the Joint Committee on Vaccination and Immunisation (JCVI) has now </w:t>
      </w:r>
      <w:hyperlink r:id="rId17" w:history="1">
        <w:r w:rsidRPr="00034045">
          <w:rPr>
            <w:rStyle w:val="Hyperlink"/>
            <w:rFonts w:cstheme="minorHAnsi"/>
            <w:color w:val="005EB8"/>
            <w:position w:val="17"/>
            <w:lang w:eastAsia="en-GB"/>
          </w:rPr>
          <w:t>published its final recommendations for this autumn’s programme</w:t>
        </w:r>
      </w:hyperlink>
      <w:r w:rsidRPr="00034045">
        <w:rPr>
          <w:rFonts w:cstheme="minorHAnsi"/>
          <w:color w:val="030303"/>
          <w:position w:val="17"/>
          <w:lang w:eastAsia="en-GB"/>
        </w:rPr>
        <w:t>.</w:t>
      </w:r>
    </w:p>
    <w:p w14:paraId="28B3A9D9" w14:textId="77777777" w:rsidR="00034045" w:rsidRPr="00034045" w:rsidRDefault="00034045" w:rsidP="00034045">
      <w:pPr>
        <w:spacing w:before="300" w:line="315" w:lineRule="atLeast"/>
        <w:textAlignment w:val="center"/>
        <w:rPr>
          <w:rFonts w:cstheme="minorHAnsi"/>
          <w:color w:val="030303"/>
          <w:position w:val="17"/>
          <w:lang w:eastAsia="en-GB"/>
        </w:rPr>
      </w:pPr>
    </w:p>
    <w:p w14:paraId="0F87A208" w14:textId="45D5FE86" w:rsidR="00034045"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3" w:name="NO4"/>
      <w:r>
        <w:rPr>
          <w:rFonts w:cstheme="minorHAnsi"/>
          <w:b/>
          <w:bCs/>
          <w:color w:val="030303"/>
          <w:position w:val="17"/>
          <w:lang w:eastAsia="en-GB"/>
        </w:rPr>
        <w:t>4.</w:t>
      </w:r>
      <w:r w:rsidRPr="00034045">
        <w:rPr>
          <w:rFonts w:cstheme="minorHAnsi"/>
          <w:b/>
          <w:bCs/>
          <w:color w:val="030303"/>
          <w:position w:val="17"/>
          <w:lang w:eastAsia="en-GB"/>
        </w:rPr>
        <w:t>Control of Patient Information (COPI) notices have expired</w:t>
      </w:r>
    </w:p>
    <w:bookmarkEnd w:id="3"/>
    <w:p w14:paraId="615FC939" w14:textId="77777777" w:rsidR="00034045"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lang w:eastAsia="en-GB"/>
        </w:rPr>
      </w:pPr>
      <w:r w:rsidRPr="00034045">
        <w:rPr>
          <w:rFonts w:cstheme="minorHAnsi"/>
          <w:color w:val="030303"/>
          <w:position w:val="17"/>
          <w:lang w:eastAsia="en-GB"/>
        </w:rPr>
        <w:t xml:space="preserve">The </w:t>
      </w:r>
      <w:hyperlink r:id="rId18" w:history="1">
        <w:r w:rsidRPr="00034045">
          <w:rPr>
            <w:rStyle w:val="Hyperlink"/>
            <w:rFonts w:cstheme="minorHAnsi"/>
            <w:color w:val="005EB8"/>
            <w:position w:val="17"/>
            <w:lang w:eastAsia="en-GB"/>
          </w:rPr>
          <w:t>COPI notices</w:t>
        </w:r>
      </w:hyperlink>
      <w:r w:rsidRPr="00034045">
        <w:rPr>
          <w:rFonts w:cstheme="minorHAnsi"/>
          <w:color w:val="030303"/>
          <w:position w:val="17"/>
          <w:lang w:eastAsia="en-GB"/>
        </w:rPr>
        <w:t xml:space="preserve"> </w:t>
      </w:r>
      <w:r w:rsidRPr="00034045">
        <w:rPr>
          <w:rFonts w:cstheme="minorHAnsi"/>
          <w:b/>
          <w:bCs/>
          <w:color w:val="030303"/>
          <w:position w:val="17"/>
          <w:lang w:eastAsia="en-GB"/>
        </w:rPr>
        <w:t>expired on 30 June 2022</w:t>
      </w:r>
      <w:r w:rsidRPr="00034045">
        <w:rPr>
          <w:rFonts w:cstheme="minorHAnsi"/>
          <w:color w:val="030303"/>
          <w:position w:val="17"/>
          <w:lang w:eastAsia="en-GB"/>
        </w:rPr>
        <w:t xml:space="preserve">. You can still use data for COVID-19 purposes where there is a legal basis. We have published </w:t>
      </w:r>
      <w:hyperlink r:id="rId19" w:history="1">
        <w:r w:rsidRPr="00034045">
          <w:rPr>
            <w:rStyle w:val="Hyperlink"/>
            <w:rFonts w:cstheme="minorHAnsi"/>
            <w:color w:val="005EB8"/>
            <w:position w:val="17"/>
            <w:lang w:eastAsia="en-GB"/>
          </w:rPr>
          <w:t>guidance</w:t>
        </w:r>
      </w:hyperlink>
      <w:r w:rsidRPr="00034045">
        <w:rPr>
          <w:rFonts w:cstheme="minorHAnsi"/>
          <w:color w:val="030303"/>
          <w:position w:val="17"/>
          <w:lang w:eastAsia="en-GB"/>
        </w:rPr>
        <w:t xml:space="preserve"> for organisations on processing confidential patient information now that COPI notices have expired.</w:t>
      </w:r>
    </w:p>
    <w:p w14:paraId="429DC2EB" w14:textId="77777777" w:rsidR="00034045" w:rsidRPr="00034045" w:rsidRDefault="00034045" w:rsidP="00034045">
      <w:pPr>
        <w:rPr>
          <w:rFonts w:cstheme="minorHAnsi"/>
          <w:color w:val="030303"/>
          <w:position w:val="17"/>
          <w:lang w:eastAsia="en-GB"/>
        </w:rPr>
      </w:pPr>
    </w:p>
    <w:p w14:paraId="394B8571" w14:textId="2FA1C536" w:rsidR="00034045"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lang w:eastAsia="en-GB"/>
        </w:rPr>
      </w:pPr>
      <w:bookmarkStart w:id="4" w:name="NO5"/>
      <w:r>
        <w:rPr>
          <w:rFonts w:cstheme="minorHAnsi"/>
          <w:b/>
          <w:bCs/>
          <w:color w:val="030303"/>
          <w:position w:val="17"/>
          <w:lang w:eastAsia="en-GB"/>
        </w:rPr>
        <w:t>5.</w:t>
      </w:r>
      <w:r w:rsidRPr="00034045">
        <w:rPr>
          <w:rFonts w:cstheme="minorHAnsi"/>
          <w:b/>
          <w:bCs/>
          <w:color w:val="030303"/>
          <w:position w:val="17"/>
          <w:lang w:eastAsia="en-GB"/>
        </w:rPr>
        <w:t>Statutory medical examiner system</w:t>
      </w:r>
    </w:p>
    <w:bookmarkEnd w:id="4"/>
    <w:p w14:paraId="48F8F915" w14:textId="103A7C38" w:rsidR="00034045" w:rsidRPr="00034045" w:rsidRDefault="00034045" w:rsidP="002E2FF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034045">
        <w:rPr>
          <w:rFonts w:cstheme="minorHAnsi"/>
          <w:color w:val="030303"/>
          <w:position w:val="17"/>
          <w:lang w:eastAsia="en-GB"/>
        </w:rPr>
        <w:t xml:space="preserve">NHS England has written to NHS trusts, GP practices and Integrated Care Boards explaining </w:t>
      </w:r>
      <w:hyperlink r:id="rId20" w:history="1">
        <w:r w:rsidRPr="00034045">
          <w:rPr>
            <w:rStyle w:val="Hyperlink"/>
            <w:rFonts w:cstheme="minorHAnsi"/>
            <w:color w:val="005EB8"/>
            <w:position w:val="17"/>
            <w:lang w:eastAsia="en-GB"/>
          </w:rPr>
          <w:t>what is required to prepare for the statutory medical examiner system.</w:t>
        </w:r>
      </w:hyperlink>
      <w:r w:rsidRPr="00034045">
        <w:rPr>
          <w:rFonts w:cstheme="minorHAnsi"/>
          <w:color w:val="030303"/>
          <w:position w:val="17"/>
          <w:lang w:eastAsia="en-GB"/>
        </w:rPr>
        <w:t xml:space="preserve"> Ministers recently </w:t>
      </w:r>
      <w:hyperlink r:id="rId21" w:history="1">
        <w:r w:rsidRPr="00034045">
          <w:rPr>
            <w:rStyle w:val="Hyperlink"/>
            <w:rFonts w:cstheme="minorHAnsi"/>
            <w:color w:val="005EB8"/>
            <w:position w:val="17"/>
            <w:lang w:eastAsia="en-GB"/>
          </w:rPr>
          <w:t>announced</w:t>
        </w:r>
      </w:hyperlink>
      <w:r w:rsidRPr="00034045">
        <w:rPr>
          <w:rFonts w:cstheme="minorHAnsi"/>
          <w:color w:val="030303"/>
          <w:position w:val="17"/>
          <w:lang w:eastAsia="en-GB"/>
        </w:rPr>
        <w:t xml:space="preserve"> their intention to work towards this commencing from April 2023, recognising the need for all relevant government departments to be ready and aligned to enable successful implementation.  The LMC are currently speaking with the ICB in relation to this and will provide an update as soon as possible. </w:t>
      </w:r>
    </w:p>
    <w:p w14:paraId="31979716" w14:textId="77777777" w:rsidR="00034045" w:rsidRPr="00034045" w:rsidRDefault="00034045" w:rsidP="00034045">
      <w:pPr>
        <w:spacing w:before="300" w:line="315" w:lineRule="atLeast"/>
        <w:textAlignment w:val="center"/>
        <w:rPr>
          <w:rFonts w:cstheme="minorHAnsi"/>
          <w:color w:val="030303"/>
          <w:position w:val="17"/>
          <w:lang w:eastAsia="en-GB"/>
        </w:rPr>
      </w:pPr>
    </w:p>
    <w:p w14:paraId="40F7040B" w14:textId="59A1BA74" w:rsidR="00034045" w:rsidRPr="00034045" w:rsidRDefault="00034045" w:rsidP="00276110">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5" w:name="NO6"/>
      <w:r>
        <w:rPr>
          <w:rFonts w:cstheme="minorHAnsi"/>
          <w:b/>
          <w:bCs/>
          <w:color w:val="030303"/>
          <w:position w:val="17"/>
          <w:lang w:eastAsia="en-GB"/>
        </w:rPr>
        <w:t>6.</w:t>
      </w:r>
      <w:r w:rsidRPr="00034045">
        <w:rPr>
          <w:rFonts w:cstheme="minorHAnsi"/>
          <w:b/>
          <w:bCs/>
          <w:color w:val="030303"/>
          <w:position w:val="17"/>
          <w:lang w:eastAsia="en-GB"/>
        </w:rPr>
        <w:t>What you need to know before certifying fit notes</w:t>
      </w:r>
    </w:p>
    <w:bookmarkEnd w:id="5"/>
    <w:p w14:paraId="5F62E85F" w14:textId="77777777" w:rsidR="00034045" w:rsidRPr="00034045" w:rsidRDefault="00034045" w:rsidP="00276110">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240"/>
        <w:rPr>
          <w:rFonts w:cstheme="minorHAnsi"/>
        </w:rPr>
      </w:pPr>
      <w:r w:rsidRPr="00034045">
        <w:rPr>
          <w:rFonts w:cstheme="minorHAnsi"/>
          <w:color w:val="030303"/>
          <w:position w:val="17"/>
          <w:lang w:eastAsia="en-GB"/>
        </w:rPr>
        <w:t xml:space="preserve">There is guidance and training available to support the new rules about who can certify fit notes. Employers and healthcare professionals should read </w:t>
      </w:r>
      <w:hyperlink r:id="rId22" w:history="1">
        <w:r w:rsidRPr="00034045">
          <w:rPr>
            <w:rStyle w:val="Hyperlink"/>
            <w:rFonts w:cstheme="minorHAnsi"/>
            <w:color w:val="005EB8"/>
            <w:position w:val="17"/>
            <w:lang w:eastAsia="en-GB"/>
          </w:rPr>
          <w:t>the guidance</w:t>
        </w:r>
      </w:hyperlink>
      <w:r w:rsidRPr="00034045">
        <w:rPr>
          <w:rFonts w:cstheme="minorHAnsi"/>
          <w:color w:val="030303"/>
          <w:position w:val="17"/>
          <w:lang w:eastAsia="en-GB"/>
        </w:rPr>
        <w:t xml:space="preserve"> that provides a summary of the </w:t>
      </w:r>
      <w:r w:rsidRPr="00034045">
        <w:rPr>
          <w:rFonts w:cstheme="minorHAnsi"/>
          <w:color w:val="030303"/>
          <w:position w:val="17"/>
          <w:lang w:eastAsia="en-GB"/>
        </w:rPr>
        <w:lastRenderedPageBreak/>
        <w:t xml:space="preserve">knowledge, skills, and experience that healthcare professionals eligible to sign fit notes are expected to have </w:t>
      </w:r>
      <w:r w:rsidRPr="00034045">
        <w:rPr>
          <w:rFonts w:cstheme="minorHAnsi"/>
          <w:b/>
          <w:bCs/>
          <w:color w:val="030303"/>
          <w:position w:val="17"/>
          <w:lang w:eastAsia="en-GB"/>
        </w:rPr>
        <w:t xml:space="preserve">before </w:t>
      </w:r>
      <w:r w:rsidRPr="00034045">
        <w:rPr>
          <w:rFonts w:cstheme="minorHAnsi"/>
          <w:color w:val="030303"/>
          <w:position w:val="17"/>
          <w:lang w:eastAsia="en-GB"/>
        </w:rPr>
        <w:t xml:space="preserve">undertaking this task. Healthcare professionals eligible to certify fit notes should also complete the e-learning training programme which is freely accessible </w:t>
      </w:r>
      <w:hyperlink r:id="rId23" w:history="1">
        <w:r w:rsidRPr="00034045">
          <w:rPr>
            <w:rStyle w:val="Hyperlink"/>
            <w:rFonts w:cstheme="minorHAnsi"/>
            <w:color w:val="005EB8"/>
            <w:position w:val="17"/>
            <w:lang w:eastAsia="en-GB"/>
          </w:rPr>
          <w:t>here</w:t>
        </w:r>
      </w:hyperlink>
      <w:r w:rsidRPr="00034045">
        <w:rPr>
          <w:rFonts w:cstheme="minorHAnsi"/>
          <w:color w:val="030303"/>
          <w:position w:val="17"/>
          <w:lang w:eastAsia="en-GB"/>
        </w:rPr>
        <w:t>.</w:t>
      </w:r>
    </w:p>
    <w:p w14:paraId="35EF213D" w14:textId="77777777" w:rsidR="002B26EA" w:rsidRPr="00034045" w:rsidRDefault="002B26EA" w:rsidP="003515F9">
      <w:pPr>
        <w:spacing w:before="240"/>
        <w:rPr>
          <w:rFonts w:cstheme="minorHAnsi"/>
          <w:b/>
          <w:bCs/>
          <w:color w:val="0000FF"/>
          <w:lang w:eastAsia="en-GB"/>
        </w:rPr>
      </w:pPr>
    </w:p>
    <w:p w14:paraId="358C06D3" w14:textId="77777777" w:rsidR="002B26EA" w:rsidRDefault="002B26EA" w:rsidP="003515F9">
      <w:pPr>
        <w:spacing w:before="240"/>
        <w:rPr>
          <w:rFonts w:cstheme="minorHAnsi"/>
          <w:b/>
          <w:bCs/>
          <w:color w:val="0000FF"/>
          <w:sz w:val="21"/>
          <w:szCs w:val="21"/>
          <w:lang w:eastAsia="en-GB"/>
        </w:rPr>
      </w:pPr>
    </w:p>
    <w:p w14:paraId="0355731F" w14:textId="0A88378C" w:rsidR="00F8380F" w:rsidRPr="0047300C" w:rsidRDefault="0047300C" w:rsidP="0047300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NO7"/>
      <w:r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F8380F"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Message on behalf of Dr </w:t>
      </w:r>
      <w:proofErr w:type="spellStart"/>
      <w:r w:rsidR="00F8380F"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Onyinye</w:t>
      </w:r>
      <w:proofErr w:type="spellEnd"/>
      <w:r w:rsidR="00F8380F"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Okonkwo – Chair </w:t>
      </w:r>
      <w:proofErr w:type="spellStart"/>
      <w:r w:rsidR="00F8380F"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BSol</w:t>
      </w:r>
      <w:proofErr w:type="spellEnd"/>
      <w:r w:rsidR="00F8380F"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General Practice Staff &amp; Allies EDI Network</w:t>
      </w:r>
    </w:p>
    <w:bookmarkEnd w:id="6"/>
    <w:p w14:paraId="002E19BF"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month, we hope you can join us so that we can learn together on these 2 topics below and empower each other.</w:t>
      </w:r>
    </w:p>
    <w:p w14:paraId="039E71AF"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7BEA04"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Please remember this network belongs to all of us and we are as strong as our network. As we are now part of the </w:t>
      </w:r>
      <w:proofErr w:type="spellStart"/>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BSol</w:t>
      </w:r>
      <w:proofErr w:type="spellEnd"/>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ICB, we need our diverse primary care voices to be as strong as ever to make sure we contribute to all the relevant discussions. Therefore, please can you participate and share details of the meeting with your peers.</w:t>
      </w:r>
    </w:p>
    <w:p w14:paraId="5CCD8071"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C552C8"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eastAsia="Times New Roman" w:hAnsiTheme="minorHAnsi" w:cstheme="minorHAnsi"/>
          <w:bCs/>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eastAsia="Times New Roman"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South Asian Heritage Month</w:t>
      </w:r>
    </w:p>
    <w:p w14:paraId="7705936D"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South Asian Heritage Month of July this year marks the 75th Anniversary of the independence of India and the creation of East and West Pakistan. It also </w:t>
      </w:r>
      <w:r w:rsidRPr="0047300C">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marks the 50th Anniversary of the Expulsion of Ugandan Asians by Idi Amin. </w:t>
      </w: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 we celebrate </w:t>
      </w:r>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Journeys of Empire” </w:t>
      </w: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month, let us take a pause to reflect and celebrate the wonderful contributions and rich diversity brought to our lives by our colleagues and patients from the South Asian continent. We will have our manager Saiqa Parveen reminding us of the history of the “Journey of Empires” being celebrated this month.</w:t>
      </w:r>
    </w:p>
    <w:p w14:paraId="2BF5B575"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3F22E6"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eastAsia="Times New Roman"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LGBTQ - PRIDE</w:t>
      </w:r>
    </w:p>
    <w:p w14:paraId="6D2A796A"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would like to use this opportunity to raise the profile for our LGBTQ+ colleagues and patients. June also marked 50 years of Pride Celebrations - people coming together in love, friendship and to show how far the LGBTQ+ rights have progressed since the Stonewall riots in 1969.  Sadly, this sometimes remains a difficult topic for some of our communities and indeed families and this perceived prejudice can influence how our patients seek and receive </w:t>
      </w:r>
      <w:r w:rsidRPr="0047300C">
        <w:rPr>
          <w:rFonts w:asciiTheme="minorHAnsi" w:hAnsiTheme="minorHAnsi" w:cstheme="minorHAnsi"/>
          <w:bCs/>
          <w:color w:val="000000" w:themeColor="text1"/>
          <w:lang w:eastAsia="en-US"/>
        </w:rPr>
        <w:t>medical help when they need us most. We will be looking at how we as NHS frontline staff</w:t>
      </w: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can help make our practices feel more welcome to our patients and colleagues from LGBTQIA community. What we need to be aware about so that their experience doesn’t appear to be hostile to some of them at times. We will be hearing some lived experiences from a patient and staff on what this feels like for them seeking help and working with us. We will also be hearing from </w:t>
      </w:r>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 Justin Varney, Director Public Heath Birmingham, </w:t>
      </w: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 why this is very important and the health implications of getting this right and </w:t>
      </w:r>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Steph Keeble from the Birmingham LGBTQ+</w:t>
      </w: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 what the local services we have on offer within Birmingham and Solihull.</w:t>
      </w:r>
    </w:p>
    <w:p w14:paraId="1180C9A0"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C3CB2E"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Please see attached: </w:t>
      </w:r>
    </w:p>
    <w:p w14:paraId="36566533"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of meeting – Wednesday 20</w:t>
      </w:r>
      <w:r w:rsidRPr="0047300C">
        <w:rPr>
          <w:rFonts w:asciiTheme="minorHAnsi" w:eastAsia="Times New Roman" w:hAnsiTheme="minorHAnsi" w:cstheme="minorHAnsi"/>
          <w:color w:val="000000" w:themeColor="text1"/>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47300C">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July 2022 1-2pm </w:t>
      </w:r>
    </w:p>
    <w:p w14:paraId="2B7525ED"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Agenda </w:t>
      </w:r>
    </w:p>
    <w:p w14:paraId="223EE266" w14:textId="77777777" w:rsidR="0047300C"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Poster </w:t>
      </w:r>
    </w:p>
    <w:p w14:paraId="753F7A13" w14:textId="03954ACE" w:rsidR="00F20992" w:rsidRPr="008C7320" w:rsidRDefault="00F8380F" w:rsidP="008C7320">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Link to meeting - </w:t>
      </w:r>
      <w:hyperlink r:id="rId24" w:history="1">
        <w:r w:rsidRPr="0047300C">
          <w:rPr>
            <w:rStyle w:val="Hyperlink"/>
            <w:rFonts w:asciiTheme="minorHAnsi" w:eastAsia="Times New Roman" w:hAnsiTheme="minorHAnsi" w:cstheme="minorHAnsi"/>
            <w:color w:val="000000" w:themeColor="text1"/>
            <w:u w:val="non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Click here to join the meeting</w:t>
        </w:r>
      </w:hyperlink>
    </w:p>
    <w:p w14:paraId="3856C625" w14:textId="77777777" w:rsidR="00F20992" w:rsidRDefault="00F20992" w:rsidP="002E2FFD"/>
    <w:p w14:paraId="2CB1B26C" w14:textId="77777777" w:rsidR="008C7320" w:rsidRDefault="008C7320" w:rsidP="002E2FFD"/>
    <w:p w14:paraId="55E3982A" w14:textId="311F6DD2" w:rsidR="002E2FFD" w:rsidRPr="00F20992" w:rsidRDefault="00F20992"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7" w:name="NO8"/>
      <w:r w:rsidRPr="00F20992">
        <w:rPr>
          <w:b/>
          <w:bCs/>
        </w:rPr>
        <w:t>8. Vaccine certificates shorty to be available to those under 16 who don’t have the app or NHS login</w:t>
      </w:r>
    </w:p>
    <w:bookmarkEnd w:id="7"/>
    <w:p w14:paraId="16852AF7" w14:textId="309123B0"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We've heard from NHS X that a new service is due to start on 21st July that enables children to be issued with electronic copies of their covid vaccinations via the web. Up until now those 13 and older could have used the NHS login process and/or the NHS app to get them and those 12 and older could have requested paper copies to have been posted out to them.</w:t>
      </w:r>
    </w:p>
    <w:p w14:paraId="0DCDFF6E"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2CCCD31"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The new system will rely on there being a mobile number and/or an e-mail address associated with the child's PDS record.</w:t>
      </w:r>
    </w:p>
    <w:p w14:paraId="75E8AD69"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7A518276"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To get a pass the name/DOB/mobile must be matched and a short code will be sent (proving the phone is in the possession of the user) and then an e-mail address can be entered to which the pass will be sent.</w:t>
      </w:r>
    </w:p>
    <w:p w14:paraId="2406E9AC"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83F2841"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For anyone with an e-mail contact detail only but no mobile, the pass will be e-mailed to that address once the name/DOB/e-mail address match has occurred.</w:t>
      </w:r>
    </w:p>
    <w:p w14:paraId="69F80500"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6AE4C476"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People can still ring 119 (or go online) to ask for paper copies to be posted out.</w:t>
      </w:r>
    </w:p>
    <w:p w14:paraId="6551DF8C"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10F9E14B"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We've not had the direct web link yet but I suspect it'll be found around this area:</w:t>
      </w:r>
    </w:p>
    <w:p w14:paraId="5D44AF25"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2F00016C" w14:textId="77777777" w:rsidR="002E2FFD" w:rsidRDefault="00000000"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hyperlink r:id="rId25" w:history="1">
        <w:r w:rsidR="002E2FFD">
          <w:rPr>
            <w:rStyle w:val="Hyperlink"/>
          </w:rPr>
          <w:t>https://www.nhs.uk/conditions/coronavirus-covid-19/nhs-covid-pass/get-an-nhs-covid-pass/</w:t>
        </w:r>
      </w:hyperlink>
    </w:p>
    <w:p w14:paraId="2E43640D"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48B0FA74" w14:textId="2B18D826" w:rsidR="002B26EA" w:rsidRPr="00C67225" w:rsidRDefault="002E2FFD" w:rsidP="00C6722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The only potential work for GPs would be in updating mobile numbers on patients' records if the numbers were out of date.</w:t>
      </w:r>
    </w:p>
    <w:p w14:paraId="35CC0CF5" w14:textId="77777777" w:rsidR="002B26EA" w:rsidRDefault="002B26EA" w:rsidP="003515F9">
      <w:pPr>
        <w:spacing w:before="240"/>
        <w:rPr>
          <w:rFonts w:cstheme="minorHAnsi"/>
          <w:b/>
          <w:bCs/>
          <w:color w:val="0000FF"/>
          <w:sz w:val="21"/>
          <w:szCs w:val="21"/>
          <w:lang w:eastAsia="en-GB"/>
        </w:rPr>
      </w:pPr>
    </w:p>
    <w:p w14:paraId="57CC9F15" w14:textId="740DC7A5"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8" w:name="NO9"/>
      <w:r>
        <w:rPr>
          <w:b/>
          <w:bCs/>
        </w:rPr>
        <w:t>9.</w:t>
      </w:r>
      <w:r w:rsidRPr="00276110">
        <w:rPr>
          <w:b/>
          <w:bCs/>
        </w:rPr>
        <w:t>SHARED CARE PRESCRIBING</w:t>
      </w:r>
    </w:p>
    <w:bookmarkEnd w:id="8"/>
    <w:p w14:paraId="71A64955" w14:textId="77777777" w:rsid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t xml:space="preserve">Please see below brief guidance on shared care agreements which can be found in the BMA </w:t>
      </w:r>
      <w:hyperlink r:id="rId26" w:history="1">
        <w:r>
          <w:rPr>
            <w:rStyle w:val="Hyperlink"/>
          </w:rPr>
          <w:t>prescribing guidance</w:t>
        </w:r>
      </w:hyperlink>
      <w:r>
        <w:t xml:space="preserve">, which points to </w:t>
      </w:r>
      <w:hyperlink r:id="rId27" w:history="1">
        <w:r>
          <w:rPr>
            <w:rStyle w:val="Hyperlink"/>
          </w:rPr>
          <w:t>https://www.england.nhs.uk/publication/responsibility-for-prescribing-between-primary-and-secondary-tertiary-care/</w:t>
        </w:r>
      </w:hyperlink>
      <w:r>
        <w:t>, which includes further information, including this list of possible circumstances where it may not be appropriate for a shared care agreement to be agreed, or where an exception to an agreement may be appropriate, so that the hospital/specialist retains responsibility for prescribing:</w:t>
      </w:r>
    </w:p>
    <w:p w14:paraId="135836D8" w14:textId="77777777" w:rsid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A3CC4C6"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Medicines requiring ongoing specialist intervention and specialist monitoring. </w:t>
      </w:r>
    </w:p>
    <w:p w14:paraId="4855C4A2"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Patients receive the majority of ongoing care, including monitoring, from the provider and the only benefit of transferring care would be to provider costs. </w:t>
      </w:r>
    </w:p>
    <w:p w14:paraId="1D65597D"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lastRenderedPageBreak/>
        <w:t xml:space="preserve">Medicines, which are unlicensed and/or are being used outside of product license (e.g. licensed medicine used for unlicensed indication or at an unlicensed dose) unless there is a recognised evidence base and/or it is standard treatment. In terms of paediatric medicines, that inclusion of dosage guidance in the Children’s BNF provides a suitable evidence base. </w:t>
      </w:r>
    </w:p>
    <w:p w14:paraId="5426D3B2"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Medicines, which are only available through the provider, i.e. are not available on FP10, including any ‘borderline’ products when used outside approved indications </w:t>
      </w:r>
    </w:p>
    <w:p w14:paraId="709431D9"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Medicines used as part of a provider-initiated clinical trial or the continuation of a provider initiated clinical trial or compassionate use, where no arrangement has been made in advance with the commissioner to meet the extra cost of treatment. </w:t>
      </w:r>
    </w:p>
    <w:p w14:paraId="0049380A"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The GP has insufficient information to participate in a shared care prescribing arrangement where applicable. </w:t>
      </w:r>
    </w:p>
    <w:p w14:paraId="13F781D2"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No shared care prescribing agreement exists. </w:t>
      </w:r>
    </w:p>
    <w:p w14:paraId="193C12E2"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The GP does not feel competent in taking on clinical responsibility for the prescribing of a specialist medicine.</w:t>
      </w:r>
    </w:p>
    <w:p w14:paraId="30AD35C9" w14:textId="32FF15E1"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Medicines and other </w:t>
      </w:r>
      <w:r w:rsidRPr="00276110">
        <w:rPr>
          <w:rFonts w:eastAsia="Times New Roman"/>
        </w:rPr>
        <w:t>perceivable</w:t>
      </w:r>
      <w:r w:rsidRPr="00276110">
        <w:rPr>
          <w:rFonts w:eastAsia="Times New Roman"/>
        </w:rPr>
        <w:t xml:space="preserve"> products, which have not been approved for addition to the provider’s formulary. </w:t>
      </w:r>
    </w:p>
    <w:p w14:paraId="7FF52934"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Medicines subject to High-tech Hospital at Home guidance (EL(95)5). </w:t>
      </w:r>
    </w:p>
    <w:p w14:paraId="7B3AA35A"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All other treatments funded by NHS England unless specifically agreed to be provided through a shared care prescribing agreement, or other process as agreed by the local APC. </w:t>
      </w:r>
    </w:p>
    <w:p w14:paraId="09674801" w14:textId="6FC41621" w:rsidR="002B26EA"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Without collaboration and agreement with the patient and/or carer</w:t>
      </w:r>
      <w:r>
        <w:rPr>
          <w:rFonts w:eastAsia="Times New Roman"/>
        </w:rPr>
        <w:t>.</w:t>
      </w:r>
    </w:p>
    <w:p w14:paraId="69D2E962" w14:textId="77777777" w:rsidR="002B26EA" w:rsidRPr="003515F9" w:rsidRDefault="002B26EA"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8"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9"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0"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1"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2"/>
      <w:footerReference w:type="default" r:id="rId33"/>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7A68B" w14:textId="77777777" w:rsidR="00E11742" w:rsidRDefault="00E11742" w:rsidP="001B4E81">
      <w:pPr>
        <w:spacing w:after="0" w:line="240" w:lineRule="auto"/>
      </w:pPr>
      <w:r>
        <w:separator/>
      </w:r>
    </w:p>
  </w:endnote>
  <w:endnote w:type="continuationSeparator" w:id="0">
    <w:p w14:paraId="5817B0D2" w14:textId="77777777" w:rsidR="00E11742" w:rsidRDefault="00E11742"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2AD4E" w14:textId="77777777" w:rsidR="00E11742" w:rsidRDefault="00E11742" w:rsidP="001B4E81">
      <w:pPr>
        <w:spacing w:after="0" w:line="240" w:lineRule="auto"/>
      </w:pPr>
      <w:r>
        <w:separator/>
      </w:r>
    </w:p>
  </w:footnote>
  <w:footnote w:type="continuationSeparator" w:id="0">
    <w:p w14:paraId="5460749A" w14:textId="77777777" w:rsidR="00E11742" w:rsidRDefault="00E11742"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C667BD"/>
    <w:multiLevelType w:val="hybridMultilevel"/>
    <w:tmpl w:val="2AECEF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2B065E"/>
    <w:multiLevelType w:val="hybridMultilevel"/>
    <w:tmpl w:val="E4B6D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4041DD9"/>
    <w:multiLevelType w:val="hybridMultilevel"/>
    <w:tmpl w:val="A10A6B46"/>
    <w:lvl w:ilvl="0" w:tplc="984AC34A">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15"/>
  </w:num>
  <w:num w:numId="2" w16cid:durableId="2045934090">
    <w:abstractNumId w:val="5"/>
  </w:num>
  <w:num w:numId="3" w16cid:durableId="720203329">
    <w:abstractNumId w:val="19"/>
  </w:num>
  <w:num w:numId="4" w16cid:durableId="1154296620">
    <w:abstractNumId w:val="6"/>
  </w:num>
  <w:num w:numId="5" w16cid:durableId="674842477">
    <w:abstractNumId w:val="16"/>
  </w:num>
  <w:num w:numId="6" w16cid:durableId="1654676099">
    <w:abstractNumId w:val="0"/>
  </w:num>
  <w:num w:numId="7" w16cid:durableId="380177225">
    <w:abstractNumId w:val="12"/>
  </w:num>
  <w:num w:numId="8" w16cid:durableId="1790659448">
    <w:abstractNumId w:val="18"/>
  </w:num>
  <w:num w:numId="9" w16cid:durableId="2023360628">
    <w:abstractNumId w:val="7"/>
  </w:num>
  <w:num w:numId="10" w16cid:durableId="945383897">
    <w:abstractNumId w:val="21"/>
  </w:num>
  <w:num w:numId="11" w16cid:durableId="1066486991">
    <w:abstractNumId w:val="17"/>
  </w:num>
  <w:num w:numId="12" w16cid:durableId="537666982">
    <w:abstractNumId w:val="9"/>
  </w:num>
  <w:num w:numId="13" w16cid:durableId="1328553811">
    <w:abstractNumId w:val="3"/>
  </w:num>
  <w:num w:numId="14" w16cid:durableId="465241123">
    <w:abstractNumId w:val="4"/>
  </w:num>
  <w:num w:numId="15" w16cid:durableId="4210165">
    <w:abstractNumId w:val="2"/>
  </w:num>
  <w:num w:numId="16" w16cid:durableId="401412942">
    <w:abstractNumId w:val="13"/>
  </w:num>
  <w:num w:numId="17" w16cid:durableId="849681087">
    <w:abstractNumId w:val="14"/>
  </w:num>
  <w:num w:numId="18" w16cid:durableId="1773356266">
    <w:abstractNumId w:val="8"/>
  </w:num>
  <w:num w:numId="19" w16cid:durableId="1912933289">
    <w:abstractNumId w:val="14"/>
  </w:num>
  <w:num w:numId="20" w16cid:durableId="1890262505">
    <w:abstractNumId w:val="8"/>
  </w:num>
  <w:num w:numId="21" w16cid:durableId="725763686">
    <w:abstractNumId w:val="20"/>
  </w:num>
  <w:num w:numId="22" w16cid:durableId="8884182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22788903">
    <w:abstractNumId w:val="10"/>
  </w:num>
  <w:num w:numId="24" w16cid:durableId="176183393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555A"/>
    <w:rsid w:val="00007360"/>
    <w:rsid w:val="00010C70"/>
    <w:rsid w:val="00034045"/>
    <w:rsid w:val="0003739D"/>
    <w:rsid w:val="0004055C"/>
    <w:rsid w:val="000525F3"/>
    <w:rsid w:val="00071C2D"/>
    <w:rsid w:val="00072D34"/>
    <w:rsid w:val="0007398E"/>
    <w:rsid w:val="00075F17"/>
    <w:rsid w:val="00081413"/>
    <w:rsid w:val="000C20FE"/>
    <w:rsid w:val="000C2FD6"/>
    <w:rsid w:val="000F0353"/>
    <w:rsid w:val="000F2BE9"/>
    <w:rsid w:val="00115AFB"/>
    <w:rsid w:val="00116519"/>
    <w:rsid w:val="0012701E"/>
    <w:rsid w:val="00133C16"/>
    <w:rsid w:val="00151790"/>
    <w:rsid w:val="00170C2F"/>
    <w:rsid w:val="00174174"/>
    <w:rsid w:val="00177EAB"/>
    <w:rsid w:val="00196742"/>
    <w:rsid w:val="001A5DEE"/>
    <w:rsid w:val="001B4E81"/>
    <w:rsid w:val="001C1DE2"/>
    <w:rsid w:val="001C3F47"/>
    <w:rsid w:val="001F50DA"/>
    <w:rsid w:val="00211011"/>
    <w:rsid w:val="002313DF"/>
    <w:rsid w:val="00232556"/>
    <w:rsid w:val="002464BC"/>
    <w:rsid w:val="00247C64"/>
    <w:rsid w:val="0025093F"/>
    <w:rsid w:val="00254090"/>
    <w:rsid w:val="00257079"/>
    <w:rsid w:val="00264EA4"/>
    <w:rsid w:val="00267854"/>
    <w:rsid w:val="0027009C"/>
    <w:rsid w:val="00276110"/>
    <w:rsid w:val="0029684B"/>
    <w:rsid w:val="002A60D8"/>
    <w:rsid w:val="002B26EA"/>
    <w:rsid w:val="002E2FFD"/>
    <w:rsid w:val="00302980"/>
    <w:rsid w:val="003165E8"/>
    <w:rsid w:val="00322467"/>
    <w:rsid w:val="00327F6D"/>
    <w:rsid w:val="003307E4"/>
    <w:rsid w:val="00334058"/>
    <w:rsid w:val="0034616B"/>
    <w:rsid w:val="003515F9"/>
    <w:rsid w:val="00362320"/>
    <w:rsid w:val="003731E2"/>
    <w:rsid w:val="00380792"/>
    <w:rsid w:val="003A2046"/>
    <w:rsid w:val="003D21EB"/>
    <w:rsid w:val="003D3A4B"/>
    <w:rsid w:val="003E4A49"/>
    <w:rsid w:val="003E6828"/>
    <w:rsid w:val="003F5E55"/>
    <w:rsid w:val="0042361F"/>
    <w:rsid w:val="00424321"/>
    <w:rsid w:val="00442D06"/>
    <w:rsid w:val="00456359"/>
    <w:rsid w:val="00471CFB"/>
    <w:rsid w:val="0047300C"/>
    <w:rsid w:val="004879E9"/>
    <w:rsid w:val="00490162"/>
    <w:rsid w:val="00492208"/>
    <w:rsid w:val="00494952"/>
    <w:rsid w:val="004B5D50"/>
    <w:rsid w:val="004B6C2E"/>
    <w:rsid w:val="004B6E4C"/>
    <w:rsid w:val="004F7065"/>
    <w:rsid w:val="004F7CC6"/>
    <w:rsid w:val="00502055"/>
    <w:rsid w:val="005201FA"/>
    <w:rsid w:val="005234FE"/>
    <w:rsid w:val="005236D8"/>
    <w:rsid w:val="00552CC1"/>
    <w:rsid w:val="00552E3F"/>
    <w:rsid w:val="005E0602"/>
    <w:rsid w:val="005F5155"/>
    <w:rsid w:val="00654AA4"/>
    <w:rsid w:val="00672332"/>
    <w:rsid w:val="00692230"/>
    <w:rsid w:val="00692BEF"/>
    <w:rsid w:val="00695059"/>
    <w:rsid w:val="00697DEE"/>
    <w:rsid w:val="006C4FD6"/>
    <w:rsid w:val="006C6B49"/>
    <w:rsid w:val="006D030D"/>
    <w:rsid w:val="006D0B43"/>
    <w:rsid w:val="006D4E3F"/>
    <w:rsid w:val="006E5E51"/>
    <w:rsid w:val="006F1C6F"/>
    <w:rsid w:val="007049EA"/>
    <w:rsid w:val="007241A2"/>
    <w:rsid w:val="0078159D"/>
    <w:rsid w:val="007F5F4E"/>
    <w:rsid w:val="008009C2"/>
    <w:rsid w:val="00816E1F"/>
    <w:rsid w:val="00840E4C"/>
    <w:rsid w:val="00842017"/>
    <w:rsid w:val="00861B5E"/>
    <w:rsid w:val="0086562F"/>
    <w:rsid w:val="00875A27"/>
    <w:rsid w:val="008855B8"/>
    <w:rsid w:val="008A3E29"/>
    <w:rsid w:val="008A5BBD"/>
    <w:rsid w:val="008C56EA"/>
    <w:rsid w:val="008C7320"/>
    <w:rsid w:val="008D40B3"/>
    <w:rsid w:val="008E369B"/>
    <w:rsid w:val="008E62A0"/>
    <w:rsid w:val="008F2EC4"/>
    <w:rsid w:val="00906A69"/>
    <w:rsid w:val="009309D6"/>
    <w:rsid w:val="00933287"/>
    <w:rsid w:val="00935CE8"/>
    <w:rsid w:val="00943475"/>
    <w:rsid w:val="0097290E"/>
    <w:rsid w:val="0098382C"/>
    <w:rsid w:val="0098389F"/>
    <w:rsid w:val="0098663E"/>
    <w:rsid w:val="009A56F1"/>
    <w:rsid w:val="009B57E2"/>
    <w:rsid w:val="009B7F26"/>
    <w:rsid w:val="009C67A9"/>
    <w:rsid w:val="009E4658"/>
    <w:rsid w:val="00A10AB8"/>
    <w:rsid w:val="00A215AA"/>
    <w:rsid w:val="00A40329"/>
    <w:rsid w:val="00A552F2"/>
    <w:rsid w:val="00A7150C"/>
    <w:rsid w:val="00A868B6"/>
    <w:rsid w:val="00A86E49"/>
    <w:rsid w:val="00A96BB0"/>
    <w:rsid w:val="00AB5987"/>
    <w:rsid w:val="00AD0E2F"/>
    <w:rsid w:val="00AD7D20"/>
    <w:rsid w:val="00B30428"/>
    <w:rsid w:val="00B35C57"/>
    <w:rsid w:val="00B5660B"/>
    <w:rsid w:val="00B70ADD"/>
    <w:rsid w:val="00B81C54"/>
    <w:rsid w:val="00B9175B"/>
    <w:rsid w:val="00B9520F"/>
    <w:rsid w:val="00BA329A"/>
    <w:rsid w:val="00BA4459"/>
    <w:rsid w:val="00BC4341"/>
    <w:rsid w:val="00C01174"/>
    <w:rsid w:val="00C26776"/>
    <w:rsid w:val="00C4008D"/>
    <w:rsid w:val="00C4124A"/>
    <w:rsid w:val="00C67225"/>
    <w:rsid w:val="00C77C64"/>
    <w:rsid w:val="00C902BD"/>
    <w:rsid w:val="00CD28AF"/>
    <w:rsid w:val="00CE5DB2"/>
    <w:rsid w:val="00CF1A58"/>
    <w:rsid w:val="00CF4A29"/>
    <w:rsid w:val="00CF6C14"/>
    <w:rsid w:val="00D03932"/>
    <w:rsid w:val="00D1350E"/>
    <w:rsid w:val="00D14BAB"/>
    <w:rsid w:val="00D717C5"/>
    <w:rsid w:val="00D72E12"/>
    <w:rsid w:val="00D83F9B"/>
    <w:rsid w:val="00D9011A"/>
    <w:rsid w:val="00DB088B"/>
    <w:rsid w:val="00DB196B"/>
    <w:rsid w:val="00DF0C23"/>
    <w:rsid w:val="00DF3536"/>
    <w:rsid w:val="00DF3965"/>
    <w:rsid w:val="00E03FB7"/>
    <w:rsid w:val="00E11742"/>
    <w:rsid w:val="00E14B44"/>
    <w:rsid w:val="00E27473"/>
    <w:rsid w:val="00E279C3"/>
    <w:rsid w:val="00E35CE4"/>
    <w:rsid w:val="00E40AC3"/>
    <w:rsid w:val="00EA646C"/>
    <w:rsid w:val="00EC12C2"/>
    <w:rsid w:val="00ED67E0"/>
    <w:rsid w:val="00EE6841"/>
    <w:rsid w:val="00F105F0"/>
    <w:rsid w:val="00F20872"/>
    <w:rsid w:val="00F20992"/>
    <w:rsid w:val="00F26A19"/>
    <w:rsid w:val="00F36879"/>
    <w:rsid w:val="00F45B98"/>
    <w:rsid w:val="00F61A77"/>
    <w:rsid w:val="00F8380F"/>
    <w:rsid w:val="00FB3717"/>
    <w:rsid w:val="00FB71E9"/>
    <w:rsid w:val="00FC08E9"/>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semiHidden/>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p1">
    <w:name w:val="p1"/>
    <w:basedOn w:val="Normal"/>
    <w:rsid w:val="00F8380F"/>
    <w:pPr>
      <w:spacing w:before="100" w:beforeAutospacing="1" w:after="100" w:afterAutospacing="1" w:line="240" w:lineRule="auto"/>
    </w:pPr>
    <w:rPr>
      <w:rFonts w:ascii="Calibri" w:hAnsi="Calibri" w:cs="Calibri"/>
      <w:lang w:eastAsia="en-GB"/>
    </w:rPr>
  </w:style>
  <w:style w:type="character" w:customStyle="1" w:styleId="s1">
    <w:name w:val="s1"/>
    <w:basedOn w:val="DefaultParagraphFont"/>
    <w:rsid w:val="00F83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185837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282515">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64868739">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82890510">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46855716">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hs.us5.list-manage.com/track/click?u=fc496e37a02fff5979483df7e&amp;id=f534967595&amp;e=18bec0530c" TargetMode="External"/><Relationship Id="rId18" Type="http://schemas.openxmlformats.org/officeDocument/2006/relationships/hyperlink" Target="https://primarycarebulletin.cmail19.com/t/d-l-fdhkuly-tluhhdhyld-o/" TargetMode="External"/><Relationship Id="rId26" Type="http://schemas.openxmlformats.org/officeDocument/2006/relationships/hyperlink" Target="https://www.bma.org.uk/advice-and-support/gp-practices/prescribing/prescribing-in-general-practice" TargetMode="External"/><Relationship Id="rId3" Type="http://schemas.openxmlformats.org/officeDocument/2006/relationships/customXml" Target="../customXml/item3.xml"/><Relationship Id="rId21" Type="http://schemas.openxmlformats.org/officeDocument/2006/relationships/hyperlink" Target="https://primarycarebulletin.cmail19.com/t/d-l-fdhkuly-tluhhdhyld-c/"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nhs.us5.list-manage.com/track/click?u=fc496e37a02fff5979483df7e&amp;id=4459cc53ff&amp;e=18bec0530c" TargetMode="External"/><Relationship Id="rId17" Type="http://schemas.openxmlformats.org/officeDocument/2006/relationships/hyperlink" Target="https://primarycarebulletin.cmail19.com/t/d-l-fdhkuly-tluhhdhyld-u/" TargetMode="External"/><Relationship Id="rId25" Type="http://schemas.openxmlformats.org/officeDocument/2006/relationships/hyperlink" Target="https://www.nhs.uk/conditions/coronavirus-covid-19/nhs-covid-pass/get-an-nhs-covid-pas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rimarycarebulletin.cmail19.com/t/d-l-fdhkuly-tluhhdhyld-k/" TargetMode="External"/><Relationship Id="rId20" Type="http://schemas.openxmlformats.org/officeDocument/2006/relationships/hyperlink" Target="https://primarycarebulletin.cmail19.com/t/d-l-fdhkuly-tluhhdhyld-n/" TargetMode="External"/><Relationship Id="rId29" Type="http://schemas.openxmlformats.org/officeDocument/2006/relationships/hyperlink" Target="https://www.bma.org.uk/advice-and-support/gp-practi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cc95995d45&amp;e=18bec0530c" TargetMode="External"/><Relationship Id="rId24" Type="http://schemas.openxmlformats.org/officeDocument/2006/relationships/hyperlink" Target="https://teams.microsoft.com/l/meetup-join/19%3ameeting_NjA2ZjMwOGMtNzMxMy00ZmI4LTk2MTItZjI1NWNjMDhiZWQ0%40thread.v2/0?context=%7b%22Tid%22%3a%222022d1d7-c558-4cf7-96cf-007a2cdbcd84%22%2c%22Oid%22%3a%221e0e75b7-4fb2-4d57-8595-fabcc8d437db%22%7d"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imarycarebulletin.cmail19.com/t/d-l-fdhkuly-tluhhdhyld-z/" TargetMode="External"/><Relationship Id="rId23" Type="http://schemas.openxmlformats.org/officeDocument/2006/relationships/hyperlink" Target="https://primarycarebulletin.cmail19.com/t/d-l-fdhkuly-tluhhdhyld-a/" TargetMode="External"/><Relationship Id="rId28" Type="http://schemas.openxmlformats.org/officeDocument/2006/relationships/hyperlink" Target="mailto:birmingham.lmc@nhs.net" TargetMode="External"/><Relationship Id="rId10" Type="http://schemas.openxmlformats.org/officeDocument/2006/relationships/endnotes" Target="endnotes.xml"/><Relationship Id="rId19" Type="http://schemas.openxmlformats.org/officeDocument/2006/relationships/hyperlink" Target="https://primarycarebulletin.cmail19.com/t/d-l-fdhkuly-tluhhdhyld-b/" TargetMode="External"/><Relationship Id="rId31" Type="http://schemas.openxmlformats.org/officeDocument/2006/relationships/hyperlink" Target="https://www.england.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hsbsolicb.plannedcarebsol@nhs.net" TargetMode="External"/><Relationship Id="rId22" Type="http://schemas.openxmlformats.org/officeDocument/2006/relationships/hyperlink" Target="https://primarycarebulletin.cmail19.com/t/d-l-fdhkuly-tluhhdhyld-q/" TargetMode="External"/><Relationship Id="rId27" Type="http://schemas.openxmlformats.org/officeDocument/2006/relationships/hyperlink" Target="https://www.england.nhs.uk/publication/responsibility-for-prescribing-between-primary-and-secondary-tertiary-care/" TargetMode="External"/><Relationship Id="rId30" Type="http://schemas.openxmlformats.org/officeDocument/2006/relationships/hyperlink" Target="https://www.gov.uk/coronavirus"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196F82-4828-46E3-A970-AA46CE5F8FC0}"/>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1972</Words>
  <Characters>11243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16</cp:revision>
  <dcterms:created xsi:type="dcterms:W3CDTF">2022-07-19T09:17:00Z</dcterms:created>
  <dcterms:modified xsi:type="dcterms:W3CDTF">2022-07-19T12:21:00Z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