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31170" w14:textId="6872F07E" w:rsidR="00D03932" w:rsidRPr="00E279C3" w:rsidRDefault="00D03932" w:rsidP="003515F9">
      <w:pPr>
        <w:spacing w:before="240"/>
        <w:rPr>
          <w:b/>
          <w:bCs/>
          <w:i/>
          <w:iCs/>
          <w:color w:val="4472C4" w:themeColor="accent1"/>
          <w:sz w:val="44"/>
          <w:szCs w:val="44"/>
        </w:rPr>
      </w:pPr>
      <w:r w:rsidRPr="00BE7F01">
        <w:rPr>
          <w:noProof/>
        </w:rPr>
        <mc:AlternateContent>
          <mc:Choice Requires="wps">
            <w:drawing>
              <wp:anchor distT="91440" distB="91440" distL="114300" distR="114300" simplePos="0" relativeHeight="251659264" behindDoc="0" locked="0" layoutInCell="1" allowOverlap="1" wp14:anchorId="7A68D838" wp14:editId="2C148B95">
                <wp:simplePos x="0" y="0"/>
                <wp:positionH relativeFrom="margin">
                  <wp:align>left</wp:align>
                </wp:positionH>
                <wp:positionV relativeFrom="paragraph">
                  <wp:posOffset>122555</wp:posOffset>
                </wp:positionV>
                <wp:extent cx="5483225" cy="80962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3225" cy="809625"/>
                        </a:xfrm>
                        <a:prstGeom prst="rect">
                          <a:avLst/>
                        </a:prstGeom>
                        <a:noFill/>
                        <a:ln w="9525">
                          <a:noFill/>
                          <a:miter lim="800000"/>
                          <a:headEnd/>
                          <a:tailEnd/>
                        </a:ln>
                      </wps:spPr>
                      <wps:txbx>
                        <w:txbxContent>
                          <w:p w14:paraId="456C3362" w14:textId="169F6919" w:rsidR="00D03932" w:rsidRPr="00267854"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 </w:t>
                            </w:r>
                            <w:r w:rsidR="00785F5E">
                              <w:rPr>
                                <w:b/>
                                <w:bCs/>
                                <w:i/>
                                <w:iCs/>
                                <w:color w:val="4472C4" w:themeColor="accent1"/>
                                <w:sz w:val="44"/>
                                <w:szCs w:val="44"/>
                              </w:rPr>
                              <w:t xml:space="preserve"> </w:t>
                            </w:r>
                            <w:r w:rsidR="00DB3451">
                              <w:rPr>
                                <w:b/>
                                <w:bCs/>
                                <w:i/>
                                <w:iCs/>
                                <w:color w:val="4472C4" w:themeColor="accent1"/>
                                <w:sz w:val="44"/>
                                <w:szCs w:val="44"/>
                              </w:rPr>
                              <w:t>24</w:t>
                            </w:r>
                            <w:r w:rsidR="00DB3451" w:rsidRPr="00DB3451">
                              <w:rPr>
                                <w:b/>
                                <w:bCs/>
                                <w:i/>
                                <w:iCs/>
                                <w:color w:val="4472C4" w:themeColor="accent1"/>
                                <w:sz w:val="44"/>
                                <w:szCs w:val="44"/>
                                <w:vertAlign w:val="superscript"/>
                              </w:rPr>
                              <w:t>th</w:t>
                            </w:r>
                            <w:r w:rsidR="00DB3451">
                              <w:rPr>
                                <w:b/>
                                <w:bCs/>
                                <w:i/>
                                <w:iCs/>
                                <w:color w:val="4472C4" w:themeColor="accent1"/>
                                <w:sz w:val="44"/>
                                <w:szCs w:val="44"/>
                              </w:rPr>
                              <w:t xml:space="preserve"> </w:t>
                            </w:r>
                            <w:r w:rsidR="00785F5E">
                              <w:rPr>
                                <w:b/>
                                <w:bCs/>
                                <w:i/>
                                <w:iCs/>
                                <w:color w:val="4472C4" w:themeColor="accent1"/>
                                <w:sz w:val="44"/>
                                <w:szCs w:val="44"/>
                              </w:rPr>
                              <w:t>of August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2" o:spid="_x0000_s1026" type="#_x0000_t202" style="position:absolute;margin-left:0;margin-top:9.65pt;width:431.75pt;height:63.75pt;z-index:251659264;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" filled="f" stroked="f">
                <v:textbox>
                  <w:txbxContent>
                    <w:p w14:paraId="456C3362" w14:textId="169F6919" w:rsidR="00D03932" w:rsidRPr="00267854"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 </w:t>
                      </w:r>
                      <w:r w:rsidR="00785F5E">
                        <w:rPr>
                          <w:b/>
                          <w:bCs/>
                          <w:i/>
                          <w:iCs/>
                          <w:color w:val="4472C4" w:themeColor="accent1"/>
                          <w:sz w:val="44"/>
                          <w:szCs w:val="44"/>
                        </w:rPr>
                        <w:t xml:space="preserve"> </w:t>
                      </w:r>
                      <w:r w:rsidR="00DB3451">
                        <w:rPr>
                          <w:b/>
                          <w:bCs/>
                          <w:i/>
                          <w:iCs/>
                          <w:color w:val="4472C4" w:themeColor="accent1"/>
                          <w:sz w:val="44"/>
                          <w:szCs w:val="44"/>
                        </w:rPr>
                        <w:t>24</w:t>
                      </w:r>
                      <w:r w:rsidR="00DB3451" w:rsidRPr="00DB3451">
                        <w:rPr>
                          <w:b/>
                          <w:bCs/>
                          <w:i/>
                          <w:iCs/>
                          <w:color w:val="4472C4" w:themeColor="accent1"/>
                          <w:sz w:val="44"/>
                          <w:szCs w:val="44"/>
                          <w:vertAlign w:val="superscript"/>
                        </w:rPr>
                        <w:t>th</w:t>
                      </w:r>
                      <w:r w:rsidR="00DB3451">
                        <w:rPr>
                          <w:b/>
                          <w:bCs/>
                          <w:i/>
                          <w:iCs/>
                          <w:color w:val="4472C4" w:themeColor="accent1"/>
                          <w:sz w:val="44"/>
                          <w:szCs w:val="44"/>
                        </w:rPr>
                        <w:t xml:space="preserve"> </w:t>
                      </w:r>
                      <w:r w:rsidR="00785F5E">
                        <w:rPr>
                          <w:b/>
                          <w:bCs/>
                          <w:i/>
                          <w:iCs/>
                          <w:color w:val="4472C4" w:themeColor="accent1"/>
                          <w:sz w:val="44"/>
                          <w:szCs w:val="44"/>
                        </w:rPr>
                        <w:t>of August 2022</w:t>
                      </w:r>
                    </w:p>
                  </w:txbxContent>
                </v:textbox>
                <w10:wrap type="topAndBottom" anchorx="margin"/>
              </v:shape>
            </w:pict>
          </mc:Fallback>
        </mc:AlternateContent>
      </w:r>
    </w:p>
    <w:p w14:paraId="02032CD2" w14:textId="7D4AAA3B" w:rsidR="002B26EA" w:rsidRPr="00E90333" w:rsidRDefault="00BD3F55" w:rsidP="002611C2">
      <w:pPr>
        <w:pStyle w:val="ListParagraph"/>
        <w:numPr>
          <w:ilvl w:val="0"/>
          <w:numId w:val="22"/>
        </w:numPr>
        <w:spacing w:before="240"/>
        <w:rPr>
          <w:rFonts w:cstheme="minorHAnsi"/>
          <w:b/>
          <w:bCs/>
          <w:color w:val="0000FF"/>
          <w:sz w:val="24"/>
          <w:szCs w:val="24"/>
          <w:lang w:eastAsia="en-GB"/>
        </w:rPr>
      </w:pPr>
      <w:hyperlink w:anchor="NO1" w:history="1">
        <w:r w:rsidR="002611C2" w:rsidRPr="00BD3F55">
          <w:rPr>
            <w:rStyle w:val="Hyperlink"/>
            <w:rFonts w:cstheme="minorHAnsi"/>
            <w:b/>
            <w:bCs/>
            <w:sz w:val="24"/>
            <w:szCs w:val="24"/>
            <w:lang w:eastAsia="en-GB"/>
          </w:rPr>
          <w:t>Advanced systems outage – update</w:t>
        </w:r>
      </w:hyperlink>
    </w:p>
    <w:p w14:paraId="25EB4C3C" w14:textId="1293F0EF" w:rsidR="002611C2" w:rsidRPr="00E90333" w:rsidRDefault="00BD3F55" w:rsidP="002611C2">
      <w:pPr>
        <w:pStyle w:val="ListParagraph"/>
        <w:numPr>
          <w:ilvl w:val="0"/>
          <w:numId w:val="22"/>
        </w:numPr>
        <w:spacing w:before="240"/>
        <w:rPr>
          <w:rFonts w:cstheme="minorHAnsi"/>
          <w:b/>
          <w:bCs/>
          <w:color w:val="0000FF"/>
          <w:sz w:val="24"/>
          <w:szCs w:val="24"/>
          <w:lang w:eastAsia="en-GB"/>
        </w:rPr>
      </w:pPr>
      <w:hyperlink w:anchor="NO2" w:history="1">
        <w:r w:rsidR="002611C2" w:rsidRPr="00BD3F55">
          <w:rPr>
            <w:rStyle w:val="Hyperlink"/>
            <w:rFonts w:cstheme="minorHAnsi"/>
            <w:b/>
            <w:bCs/>
            <w:sz w:val="24"/>
            <w:szCs w:val="24"/>
            <w:lang w:eastAsia="en-GB"/>
          </w:rPr>
          <w:t>UPDATE FROM NHSE Covid booster and Flu vaccine</w:t>
        </w:r>
      </w:hyperlink>
    </w:p>
    <w:p w14:paraId="29AA7F16" w14:textId="010AAD7E" w:rsidR="002611C2" w:rsidRPr="00E90333" w:rsidRDefault="00BD3F55" w:rsidP="002611C2">
      <w:pPr>
        <w:pStyle w:val="ListParagraph"/>
        <w:numPr>
          <w:ilvl w:val="0"/>
          <w:numId w:val="22"/>
        </w:numPr>
        <w:spacing w:before="240"/>
        <w:rPr>
          <w:rFonts w:cstheme="minorHAnsi"/>
          <w:b/>
          <w:bCs/>
          <w:color w:val="0000FF"/>
          <w:sz w:val="24"/>
          <w:szCs w:val="24"/>
          <w:lang w:eastAsia="en-GB"/>
        </w:rPr>
      </w:pPr>
      <w:hyperlink w:anchor="NO3" w:history="1">
        <w:r w:rsidR="002611C2" w:rsidRPr="00BD3F55">
          <w:rPr>
            <w:rStyle w:val="Hyperlink"/>
            <w:rFonts w:cstheme="minorHAnsi"/>
            <w:b/>
            <w:bCs/>
            <w:sz w:val="24"/>
            <w:szCs w:val="24"/>
            <w:lang w:eastAsia="en-GB"/>
          </w:rPr>
          <w:t>Improv</w:t>
        </w:r>
        <w:r w:rsidR="00785F5E" w:rsidRPr="00BD3F55">
          <w:rPr>
            <w:rStyle w:val="Hyperlink"/>
            <w:rFonts w:cstheme="minorHAnsi"/>
            <w:b/>
            <w:bCs/>
            <w:sz w:val="24"/>
            <w:szCs w:val="24"/>
            <w:lang w:eastAsia="en-GB"/>
          </w:rPr>
          <w:t>ing GP finder on nhs.uk - catchments areas</w:t>
        </w:r>
      </w:hyperlink>
      <w:r w:rsidR="00785F5E" w:rsidRPr="00E90333">
        <w:rPr>
          <w:rFonts w:cstheme="minorHAnsi"/>
          <w:b/>
          <w:bCs/>
          <w:color w:val="0000FF"/>
          <w:sz w:val="24"/>
          <w:szCs w:val="24"/>
          <w:lang w:eastAsia="en-GB"/>
        </w:rPr>
        <w:t xml:space="preserve"> </w:t>
      </w:r>
    </w:p>
    <w:p w14:paraId="2589F62F" w14:textId="2BFDD754" w:rsidR="00785F5E" w:rsidRPr="00E90333" w:rsidRDefault="00BD3F55" w:rsidP="002611C2">
      <w:pPr>
        <w:pStyle w:val="ListParagraph"/>
        <w:numPr>
          <w:ilvl w:val="0"/>
          <w:numId w:val="22"/>
        </w:numPr>
        <w:spacing w:before="240"/>
        <w:rPr>
          <w:rFonts w:cstheme="minorHAnsi"/>
          <w:b/>
          <w:bCs/>
          <w:color w:val="0000FF"/>
          <w:sz w:val="24"/>
          <w:szCs w:val="24"/>
          <w:lang w:eastAsia="en-GB"/>
        </w:rPr>
      </w:pPr>
      <w:hyperlink w:anchor="NO4" w:history="1">
        <w:r w:rsidR="005A2F51" w:rsidRPr="00BD3F55">
          <w:rPr>
            <w:rStyle w:val="Hyperlink"/>
            <w:rFonts w:cstheme="minorHAnsi"/>
            <w:b/>
            <w:bCs/>
            <w:sz w:val="24"/>
            <w:szCs w:val="24"/>
            <w:lang w:eastAsia="en-GB"/>
          </w:rPr>
          <w:t>Your website</w:t>
        </w:r>
      </w:hyperlink>
    </w:p>
    <w:p w14:paraId="7B9D1CAB" w14:textId="5F76071A" w:rsidR="005A2F51" w:rsidRDefault="00BD3F55" w:rsidP="002611C2">
      <w:pPr>
        <w:pStyle w:val="ListParagraph"/>
        <w:numPr>
          <w:ilvl w:val="0"/>
          <w:numId w:val="22"/>
        </w:numPr>
        <w:spacing w:before="240"/>
        <w:rPr>
          <w:rFonts w:cstheme="minorHAnsi"/>
          <w:b/>
          <w:bCs/>
          <w:color w:val="0000FF"/>
          <w:sz w:val="24"/>
          <w:szCs w:val="24"/>
          <w:lang w:eastAsia="en-GB"/>
        </w:rPr>
      </w:pPr>
      <w:hyperlink w:anchor="NO5" w:history="1">
        <w:r w:rsidR="005A2F51" w:rsidRPr="00BD3F55">
          <w:rPr>
            <w:rStyle w:val="Hyperlink"/>
            <w:rFonts w:cstheme="minorHAnsi"/>
            <w:b/>
            <w:bCs/>
            <w:sz w:val="24"/>
            <w:szCs w:val="24"/>
            <w:lang w:eastAsia="en-GB"/>
          </w:rPr>
          <w:t xml:space="preserve">Reminder: </w:t>
        </w:r>
        <w:r w:rsidR="00417BB8" w:rsidRPr="00BD3F55">
          <w:rPr>
            <w:rStyle w:val="Hyperlink"/>
            <w:rFonts w:cstheme="minorHAnsi"/>
            <w:b/>
            <w:bCs/>
            <w:sz w:val="24"/>
            <w:szCs w:val="24"/>
            <w:lang w:eastAsia="en-GB"/>
          </w:rPr>
          <w:t>August bank holiday toolkit</w:t>
        </w:r>
      </w:hyperlink>
    </w:p>
    <w:p w14:paraId="4A8B5EDD" w14:textId="52C6B20D" w:rsidR="000230CD" w:rsidRPr="00E90333" w:rsidRDefault="00BD3F55" w:rsidP="002611C2">
      <w:pPr>
        <w:pStyle w:val="ListParagraph"/>
        <w:numPr>
          <w:ilvl w:val="0"/>
          <w:numId w:val="22"/>
        </w:numPr>
        <w:spacing w:before="240"/>
        <w:rPr>
          <w:rFonts w:cstheme="minorHAnsi"/>
          <w:b/>
          <w:bCs/>
          <w:color w:val="0000FF"/>
          <w:sz w:val="24"/>
          <w:szCs w:val="24"/>
          <w:lang w:eastAsia="en-GB"/>
        </w:rPr>
      </w:pPr>
      <w:hyperlink w:anchor="NO6" w:history="1">
        <w:r w:rsidR="000230CD" w:rsidRPr="00BD3F55">
          <w:rPr>
            <w:rStyle w:val="Hyperlink"/>
            <w:rFonts w:cstheme="minorHAnsi"/>
            <w:b/>
            <w:bCs/>
            <w:sz w:val="24"/>
            <w:szCs w:val="24"/>
            <w:lang w:eastAsia="en-GB"/>
          </w:rPr>
          <w:t>Trust registration requirements</w:t>
        </w:r>
      </w:hyperlink>
      <w:r w:rsidR="000230CD">
        <w:rPr>
          <w:rFonts w:cstheme="minorHAnsi"/>
          <w:b/>
          <w:bCs/>
          <w:color w:val="0000FF"/>
          <w:sz w:val="24"/>
          <w:szCs w:val="24"/>
          <w:lang w:eastAsia="en-GB"/>
        </w:rPr>
        <w:t xml:space="preserve"> </w:t>
      </w:r>
    </w:p>
    <w:p w14:paraId="48B0FA74" w14:textId="77777777" w:rsidR="002B26EA" w:rsidRDefault="002B26EA" w:rsidP="003515F9">
      <w:pPr>
        <w:spacing w:before="240"/>
        <w:rPr>
          <w:rFonts w:cstheme="minorHAnsi"/>
          <w:b/>
          <w:bCs/>
          <w:color w:val="0000FF"/>
          <w:sz w:val="21"/>
          <w:szCs w:val="21"/>
          <w:lang w:eastAsia="en-GB"/>
        </w:rPr>
      </w:pPr>
    </w:p>
    <w:p w14:paraId="16CA08D5" w14:textId="77777777" w:rsidR="002B26EA" w:rsidRDefault="002B26EA" w:rsidP="003515F9">
      <w:pPr>
        <w:spacing w:before="240"/>
        <w:rPr>
          <w:rFonts w:cstheme="minorHAnsi"/>
          <w:b/>
          <w:bCs/>
          <w:color w:val="0000FF"/>
          <w:sz w:val="21"/>
          <w:szCs w:val="21"/>
          <w:lang w:eastAsia="en-GB"/>
        </w:rPr>
      </w:pPr>
    </w:p>
    <w:p w14:paraId="37E79588" w14:textId="0233485F" w:rsidR="006E5070" w:rsidRDefault="006E5070" w:rsidP="006E507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Style w:val="Strong"/>
          <w:rFonts w:asciiTheme="minorHAnsi" w:hAnsiTheme="minorHAnsi" w:cstheme="minorHAnsi"/>
          <w:color w:val="030303"/>
          <w:position w:val="17"/>
        </w:rPr>
      </w:pPr>
      <w:bookmarkStart w:id="0" w:name="NO1"/>
      <w:r>
        <w:rPr>
          <w:rStyle w:val="Strong"/>
          <w:rFonts w:asciiTheme="minorHAnsi" w:hAnsiTheme="minorHAnsi" w:cstheme="minorHAnsi"/>
          <w:color w:val="030303"/>
          <w:position w:val="17"/>
        </w:rPr>
        <w:t>1.</w:t>
      </w:r>
      <w:r w:rsidRPr="006E5070">
        <w:rPr>
          <w:rStyle w:val="Strong"/>
          <w:rFonts w:asciiTheme="minorHAnsi" w:hAnsiTheme="minorHAnsi" w:cstheme="minorHAnsi"/>
          <w:color w:val="030303"/>
          <w:position w:val="17"/>
        </w:rPr>
        <w:t xml:space="preserve">Advanced systems outage </w:t>
      </w:r>
      <w:r>
        <w:rPr>
          <w:rStyle w:val="Strong"/>
          <w:rFonts w:asciiTheme="minorHAnsi" w:hAnsiTheme="minorHAnsi" w:cstheme="minorHAnsi"/>
          <w:color w:val="030303"/>
          <w:position w:val="17"/>
        </w:rPr>
        <w:t>–</w:t>
      </w:r>
      <w:r w:rsidRPr="006E5070">
        <w:rPr>
          <w:rStyle w:val="Strong"/>
          <w:rFonts w:asciiTheme="minorHAnsi" w:hAnsiTheme="minorHAnsi" w:cstheme="minorHAnsi"/>
          <w:color w:val="030303"/>
          <w:position w:val="17"/>
        </w:rPr>
        <w:t xml:space="preserve"> update</w:t>
      </w:r>
    </w:p>
    <w:bookmarkEnd w:id="0"/>
    <w:p w14:paraId="3E389727" w14:textId="77777777" w:rsidR="006E5070" w:rsidRPr="006E5070" w:rsidRDefault="006E5070" w:rsidP="006E507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rPr>
      </w:pPr>
    </w:p>
    <w:p w14:paraId="4A60544D" w14:textId="209E577B" w:rsidR="006E5070" w:rsidRPr="005D1ED0" w:rsidRDefault="006E5070" w:rsidP="006E507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30303"/>
          <w:position w:val="17"/>
        </w:rPr>
      </w:pPr>
      <w:r w:rsidRPr="005D1ED0">
        <w:rPr>
          <w:rFonts w:cstheme="minorHAnsi"/>
          <w:color w:val="030303"/>
          <w:position w:val="17"/>
        </w:rPr>
        <w:t xml:space="preserve">The below notification has been received by NHSE; however, it does not solve the issue of what will happen once the service is back online.  The LMC have raised this with GPC and hope to have some update for you as soon as possible. </w:t>
      </w:r>
    </w:p>
    <w:p w14:paraId="4470A4EE" w14:textId="3ECE1D45" w:rsidR="006E5070" w:rsidRPr="00304730" w:rsidRDefault="006E5070" w:rsidP="006E507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030303"/>
          <w:position w:val="17"/>
        </w:rPr>
      </w:pPr>
      <w:r w:rsidRPr="00304730">
        <w:rPr>
          <w:rFonts w:cstheme="minorHAnsi"/>
          <w:color w:val="030303"/>
          <w:position w:val="17"/>
        </w:rPr>
        <w:t xml:space="preserve">Work is continuing to restore services in a safe and managed way following the recent cyber incident affecting Advanced, a third-party software supplier. The software that has been taken offline is used by several NHS services, including NHS 111, and is impacting 111 referrals to GP practices, through GP access hubs, pharmacy and dental as well as mental health services. Our </w:t>
      </w:r>
      <w:hyperlink r:id="rId11" w:history="1">
        <w:proofErr w:type="spellStart"/>
        <w:r w:rsidRPr="00304730">
          <w:rPr>
            <w:rStyle w:val="Hyperlink"/>
            <w:rFonts w:cstheme="minorHAnsi"/>
            <w:color w:val="005EB8"/>
            <w:position w:val="17"/>
          </w:rPr>
          <w:t>FutureNHS</w:t>
        </w:r>
        <w:proofErr w:type="spellEnd"/>
        <w:r w:rsidRPr="00304730">
          <w:rPr>
            <w:rStyle w:val="Hyperlink"/>
            <w:rFonts w:cstheme="minorHAnsi"/>
            <w:color w:val="005EB8"/>
            <w:position w:val="17"/>
          </w:rPr>
          <w:t xml:space="preserve"> page</w:t>
        </w:r>
      </w:hyperlink>
      <w:r w:rsidRPr="00304730">
        <w:rPr>
          <w:rFonts w:cstheme="minorHAnsi"/>
          <w:color w:val="030303"/>
          <w:position w:val="17"/>
        </w:rPr>
        <w:t xml:space="preserve"> is being regularly updated with the latest information. This includes impact on services as well as information that can be used to support conversations with patients.</w:t>
      </w:r>
    </w:p>
    <w:p w14:paraId="30740B6A" w14:textId="77777777" w:rsidR="006E5070" w:rsidRPr="00E90333" w:rsidRDefault="006E5070" w:rsidP="006E5070">
      <w:pPr>
        <w:rPr>
          <w:rFonts w:cstheme="minorHAnsi"/>
          <w:color w:val="030303"/>
          <w:position w:val="17"/>
        </w:rPr>
      </w:pPr>
    </w:p>
    <w:p w14:paraId="6EE6A9E3" w14:textId="77777777" w:rsidR="006E5070" w:rsidRPr="006E5070" w:rsidRDefault="006E5070" w:rsidP="006E5070">
      <w:pPr>
        <w:rPr>
          <w:rFonts w:cstheme="minorHAnsi"/>
        </w:rPr>
      </w:pPr>
    </w:p>
    <w:p w14:paraId="22105524" w14:textId="0C160B0F" w:rsidR="006E5070" w:rsidRPr="006E5070" w:rsidRDefault="006E5070" w:rsidP="006E507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rPr>
      </w:pPr>
      <w:bookmarkStart w:id="1" w:name="NO2"/>
      <w:r>
        <w:rPr>
          <w:rFonts w:cstheme="minorHAnsi"/>
          <w:b/>
          <w:bCs/>
        </w:rPr>
        <w:t>2.</w:t>
      </w:r>
      <w:r w:rsidRPr="006E5070">
        <w:rPr>
          <w:rFonts w:cstheme="minorHAnsi"/>
          <w:b/>
          <w:bCs/>
        </w:rPr>
        <w:t>UPDATE FROM NHSE Covid booster and Flu Vaccine</w:t>
      </w:r>
      <w:bookmarkEnd w:id="1"/>
    </w:p>
    <w:p w14:paraId="679EFA4D" w14:textId="77777777" w:rsidR="006E5070" w:rsidRPr="006E5070" w:rsidRDefault="006E5070" w:rsidP="006E507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030303"/>
          <w:position w:val="17"/>
        </w:rPr>
      </w:pPr>
      <w:r w:rsidRPr="006E5070">
        <w:rPr>
          <w:rFonts w:cstheme="minorHAnsi"/>
          <w:color w:val="030303"/>
          <w:position w:val="17"/>
        </w:rPr>
        <w:t xml:space="preserve">Earlier today we published a letter on the </w:t>
      </w:r>
      <w:hyperlink r:id="rId12" w:history="1">
        <w:r w:rsidRPr="006E5070">
          <w:rPr>
            <w:rStyle w:val="Hyperlink"/>
            <w:rFonts w:cstheme="minorHAnsi"/>
            <w:color w:val="005EB8"/>
            <w:position w:val="17"/>
          </w:rPr>
          <w:t>Autumn COVID-19 booster and flu vaccine programme.</w:t>
        </w:r>
      </w:hyperlink>
      <w:r w:rsidRPr="006E5070">
        <w:rPr>
          <w:rFonts w:cstheme="minorHAnsi"/>
          <w:color w:val="030303"/>
          <w:position w:val="17"/>
        </w:rPr>
        <w:t xml:space="preserve"> Thank you for the preparations you have been making since February to deliver this programme, which is an important part of the NHS’s winter plan. The government have accepted the </w:t>
      </w:r>
      <w:hyperlink r:id="rId13" w:history="1">
        <w:r w:rsidRPr="006E5070">
          <w:rPr>
            <w:rStyle w:val="Hyperlink"/>
            <w:rFonts w:cstheme="minorHAnsi"/>
            <w:color w:val="005EB8"/>
            <w:position w:val="17"/>
          </w:rPr>
          <w:t>JCVI advice</w:t>
        </w:r>
      </w:hyperlink>
      <w:r w:rsidRPr="006E5070">
        <w:rPr>
          <w:rFonts w:cstheme="minorHAnsi"/>
          <w:color w:val="030303"/>
          <w:position w:val="17"/>
        </w:rPr>
        <w:t xml:space="preserve"> </w:t>
      </w:r>
      <w:r w:rsidRPr="006E5070">
        <w:rPr>
          <w:rFonts w:cstheme="minorHAnsi"/>
          <w:color w:val="030303"/>
          <w:position w:val="17"/>
        </w:rPr>
        <w:lastRenderedPageBreak/>
        <w:t>on the COVID-19 booster vaccination programme for autumn and the letter sets out the actions we are now asking you to take, as well as operational details systems should consider, when finalising plans.</w:t>
      </w:r>
    </w:p>
    <w:p w14:paraId="58F54CF7" w14:textId="77777777" w:rsidR="006E5070" w:rsidRPr="006E5070" w:rsidRDefault="006E5070" w:rsidP="006E507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6E5070">
        <w:rPr>
          <w:rFonts w:asciiTheme="minorHAnsi" w:hAnsiTheme="minorHAnsi" w:cstheme="minorHAnsi"/>
          <w:color w:val="030303"/>
          <w:position w:val="17"/>
        </w:rPr>
        <w:t xml:space="preserve">Yesterday we also published the 2022-23 </w:t>
      </w:r>
      <w:hyperlink r:id="rId14" w:history="1">
        <w:r w:rsidRPr="006E5070">
          <w:rPr>
            <w:rStyle w:val="Hyperlink"/>
            <w:rFonts w:asciiTheme="minorHAnsi" w:hAnsiTheme="minorHAnsi" w:cstheme="minorHAnsi"/>
            <w:color w:val="005EB8"/>
            <w:position w:val="17"/>
          </w:rPr>
          <w:t>General Practice Enhanced Service Specifications</w:t>
        </w:r>
      </w:hyperlink>
      <w:r w:rsidRPr="006E5070">
        <w:rPr>
          <w:rFonts w:asciiTheme="minorHAnsi" w:hAnsiTheme="minorHAnsi" w:cstheme="minorHAnsi"/>
          <w:color w:val="030303"/>
          <w:position w:val="17"/>
        </w:rPr>
        <w:t xml:space="preserve"> and </w:t>
      </w:r>
      <w:hyperlink r:id="rId15" w:history="1">
        <w:r w:rsidRPr="006E5070">
          <w:rPr>
            <w:rStyle w:val="Hyperlink"/>
            <w:rFonts w:asciiTheme="minorHAnsi" w:hAnsiTheme="minorHAnsi" w:cstheme="minorHAnsi"/>
            <w:color w:val="005EB8"/>
            <w:position w:val="17"/>
          </w:rPr>
          <w:t>Community Pharmacy Advanced Service Specification</w:t>
        </w:r>
      </w:hyperlink>
      <w:r w:rsidRPr="006E5070">
        <w:rPr>
          <w:rFonts w:asciiTheme="minorHAnsi" w:hAnsiTheme="minorHAnsi" w:cstheme="minorHAnsi"/>
          <w:color w:val="030303"/>
          <w:position w:val="17"/>
        </w:rPr>
        <w:t xml:space="preserve"> for the Seasonal Flu Programmes.</w:t>
      </w:r>
    </w:p>
    <w:p w14:paraId="55967646" w14:textId="77777777" w:rsidR="006E5070" w:rsidRPr="006E5070" w:rsidRDefault="006E5070" w:rsidP="006E507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6E5070">
        <w:rPr>
          <w:rFonts w:asciiTheme="minorHAnsi" w:hAnsiTheme="minorHAnsi" w:cstheme="minorHAnsi"/>
          <w:color w:val="030303"/>
          <w:position w:val="17"/>
        </w:rPr>
        <w:t xml:space="preserve">GP Practices are asked to confirm </w:t>
      </w:r>
      <w:r w:rsidRPr="006E5070">
        <w:rPr>
          <w:rStyle w:val="Strong"/>
          <w:rFonts w:asciiTheme="minorHAnsi" w:hAnsiTheme="minorHAnsi" w:cstheme="minorHAnsi"/>
          <w:color w:val="030303"/>
          <w:position w:val="17"/>
        </w:rPr>
        <w:t>by 31 August</w:t>
      </w:r>
      <w:r w:rsidRPr="006E5070">
        <w:rPr>
          <w:rFonts w:asciiTheme="minorHAnsi" w:hAnsiTheme="minorHAnsi" w:cstheme="minorHAnsi"/>
          <w:color w:val="030303"/>
          <w:position w:val="17"/>
        </w:rPr>
        <w:t xml:space="preserve"> to their local commissioner that they wish to participate in the enhanced services. Some practices may wish to collaborate with other practices to deliver flu vaccinations and a </w:t>
      </w:r>
      <w:hyperlink r:id="rId16" w:history="1">
        <w:r w:rsidRPr="006E5070">
          <w:rPr>
            <w:rStyle w:val="Hyperlink"/>
            <w:rFonts w:asciiTheme="minorHAnsi" w:hAnsiTheme="minorHAnsi" w:cstheme="minorHAnsi"/>
            <w:color w:val="005EB8"/>
            <w:position w:val="17"/>
          </w:rPr>
          <w:t>template Influenza Collaboration Agreement</w:t>
        </w:r>
      </w:hyperlink>
      <w:r w:rsidRPr="006E5070">
        <w:rPr>
          <w:rFonts w:asciiTheme="minorHAnsi" w:hAnsiTheme="minorHAnsi" w:cstheme="minorHAnsi"/>
          <w:color w:val="030303"/>
          <w:position w:val="17"/>
        </w:rPr>
        <w:t xml:space="preserve"> has been provided.</w:t>
      </w:r>
    </w:p>
    <w:p w14:paraId="08442D68" w14:textId="77777777" w:rsidR="006E5070" w:rsidRPr="006E5070" w:rsidRDefault="006E5070" w:rsidP="006E507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6E5070">
        <w:rPr>
          <w:rFonts w:asciiTheme="minorHAnsi" w:hAnsiTheme="minorHAnsi" w:cstheme="minorHAnsi"/>
          <w:color w:val="030303"/>
          <w:position w:val="17"/>
        </w:rPr>
        <w:t xml:space="preserve">PCN Groupings that wish to co-administer the COVID-19 and flu vaccines and/or synergistically deliver them should do so in accordance with the Seasonal Influenza ES and </w:t>
      </w:r>
      <w:hyperlink r:id="rId17" w:history="1">
        <w:r w:rsidRPr="006E5070">
          <w:rPr>
            <w:rStyle w:val="Hyperlink"/>
            <w:rFonts w:asciiTheme="minorHAnsi" w:hAnsiTheme="minorHAnsi" w:cstheme="minorHAnsi"/>
            <w:color w:val="005EB8"/>
            <w:position w:val="17"/>
          </w:rPr>
          <w:t>phase 5 COVID-19 Enhanced Service</w:t>
        </w:r>
      </w:hyperlink>
      <w:r w:rsidRPr="006E5070">
        <w:rPr>
          <w:rFonts w:asciiTheme="minorHAnsi" w:hAnsiTheme="minorHAnsi" w:cstheme="minorHAnsi"/>
          <w:color w:val="030303"/>
          <w:position w:val="17"/>
        </w:rPr>
        <w:t xml:space="preserve"> where a template for COVID-19 Collaboration Agreement is also available to support co-administration and synergistic delivery. </w:t>
      </w:r>
    </w:p>
    <w:p w14:paraId="3A8E9751" w14:textId="77777777" w:rsidR="006E5070" w:rsidRPr="006E5070" w:rsidRDefault="006E5070" w:rsidP="006E5070">
      <w:pPr>
        <w:rPr>
          <w:rFonts w:cstheme="minorHAnsi"/>
        </w:rPr>
      </w:pPr>
    </w:p>
    <w:p w14:paraId="12B248A9" w14:textId="77777777" w:rsidR="006E5070" w:rsidRPr="006E5070" w:rsidRDefault="006E5070" w:rsidP="006E5070">
      <w:pPr>
        <w:rPr>
          <w:rFonts w:cstheme="minorHAnsi"/>
        </w:rPr>
      </w:pPr>
    </w:p>
    <w:p w14:paraId="5C9A3949" w14:textId="71CAEE32" w:rsidR="006E5070" w:rsidRDefault="006E5070" w:rsidP="006E507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Style w:val="Strong"/>
          <w:rFonts w:asciiTheme="minorHAnsi" w:hAnsiTheme="minorHAnsi" w:cstheme="minorHAnsi"/>
          <w:color w:val="030303"/>
          <w:position w:val="17"/>
        </w:rPr>
      </w:pPr>
      <w:bookmarkStart w:id="2" w:name="NO3"/>
      <w:r>
        <w:rPr>
          <w:rStyle w:val="Strong"/>
          <w:rFonts w:asciiTheme="minorHAnsi" w:hAnsiTheme="minorHAnsi" w:cstheme="minorHAnsi"/>
          <w:color w:val="030303"/>
          <w:position w:val="17"/>
        </w:rPr>
        <w:t>3.</w:t>
      </w:r>
      <w:r w:rsidRPr="006E5070">
        <w:rPr>
          <w:rStyle w:val="Strong"/>
          <w:rFonts w:asciiTheme="minorHAnsi" w:hAnsiTheme="minorHAnsi" w:cstheme="minorHAnsi"/>
          <w:color w:val="030303"/>
          <w:position w:val="17"/>
        </w:rPr>
        <w:t>Improving GP finder on nhs.uk – catchment areas</w:t>
      </w:r>
    </w:p>
    <w:bookmarkEnd w:id="2"/>
    <w:p w14:paraId="3803AF34" w14:textId="77777777" w:rsidR="006E5070" w:rsidRPr="006E5070" w:rsidRDefault="006E5070" w:rsidP="006E507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Style w:val="Strong"/>
          <w:rFonts w:asciiTheme="minorHAnsi" w:hAnsiTheme="minorHAnsi" w:cstheme="minorHAnsi"/>
          <w:color w:val="030303"/>
          <w:position w:val="17"/>
        </w:rPr>
      </w:pPr>
    </w:p>
    <w:p w14:paraId="239480B6" w14:textId="77777777" w:rsidR="006E5070" w:rsidRPr="006E5070" w:rsidRDefault="006E5070" w:rsidP="006E507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rPr>
      </w:pPr>
      <w:r w:rsidRPr="006E5070">
        <w:rPr>
          <w:rFonts w:asciiTheme="minorHAnsi" w:hAnsiTheme="minorHAnsi" w:cstheme="minorHAnsi"/>
          <w:color w:val="030303"/>
          <w:position w:val="17"/>
        </w:rPr>
        <w:t xml:space="preserve">A new </w:t>
      </w:r>
      <w:hyperlink r:id="rId18" w:history="1">
        <w:r w:rsidRPr="006E5070">
          <w:rPr>
            <w:rStyle w:val="Hyperlink"/>
            <w:rFonts w:asciiTheme="minorHAnsi" w:hAnsiTheme="minorHAnsi" w:cstheme="minorHAnsi"/>
            <w:color w:val="005EB8"/>
            <w:position w:val="17"/>
          </w:rPr>
          <w:t>GP finder</w:t>
        </w:r>
      </w:hyperlink>
      <w:r w:rsidRPr="006E5070">
        <w:rPr>
          <w:rFonts w:asciiTheme="minorHAnsi" w:hAnsiTheme="minorHAnsi" w:cstheme="minorHAnsi"/>
          <w:color w:val="030303"/>
          <w:position w:val="17"/>
        </w:rPr>
        <w:t xml:space="preserve"> will be launched on the 15 September to improve people’s experience when registering with a GP practice. A new catchment area filter will help patients find GP practices which they are eligible to register with. The filter will use the latest catchment area information from the electronic Declaration (</w:t>
      </w:r>
      <w:proofErr w:type="spellStart"/>
      <w:r w:rsidRPr="006E5070">
        <w:rPr>
          <w:rFonts w:asciiTheme="minorHAnsi" w:hAnsiTheme="minorHAnsi" w:cstheme="minorHAnsi"/>
          <w:color w:val="030303"/>
          <w:position w:val="17"/>
        </w:rPr>
        <w:t>eDEC</w:t>
      </w:r>
      <w:proofErr w:type="spellEnd"/>
      <w:r w:rsidRPr="006E5070">
        <w:rPr>
          <w:rFonts w:asciiTheme="minorHAnsi" w:hAnsiTheme="minorHAnsi" w:cstheme="minorHAnsi"/>
          <w:color w:val="030303"/>
          <w:position w:val="17"/>
        </w:rPr>
        <w:t>).</w:t>
      </w:r>
    </w:p>
    <w:p w14:paraId="3D8FD8E1" w14:textId="4ED1DB7F" w:rsidR="002B26EA" w:rsidRPr="00BD3F55" w:rsidRDefault="0069701C" w:rsidP="00BD3F55">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hyperlink r:id="rId19" w:history="1">
        <w:r w:rsidR="006E5070" w:rsidRPr="006E5070">
          <w:rPr>
            <w:rStyle w:val="Hyperlink"/>
            <w:rFonts w:asciiTheme="minorHAnsi" w:hAnsiTheme="minorHAnsi" w:cstheme="minorHAnsi"/>
            <w:color w:val="005EB8"/>
            <w:position w:val="17"/>
          </w:rPr>
          <w:t xml:space="preserve">Practice staff with permission to submit their </w:t>
        </w:r>
        <w:proofErr w:type="spellStart"/>
        <w:r w:rsidR="006E5070" w:rsidRPr="006E5070">
          <w:rPr>
            <w:rStyle w:val="Hyperlink"/>
            <w:rFonts w:asciiTheme="minorHAnsi" w:hAnsiTheme="minorHAnsi" w:cstheme="minorHAnsi"/>
            <w:color w:val="005EB8"/>
            <w:position w:val="17"/>
          </w:rPr>
          <w:t>eDEC</w:t>
        </w:r>
        <w:proofErr w:type="spellEnd"/>
        <w:r w:rsidR="006E5070" w:rsidRPr="006E5070">
          <w:rPr>
            <w:rStyle w:val="Hyperlink"/>
            <w:rFonts w:asciiTheme="minorHAnsi" w:hAnsiTheme="minorHAnsi" w:cstheme="minorHAnsi"/>
            <w:color w:val="005EB8"/>
            <w:position w:val="17"/>
          </w:rPr>
          <w:t xml:space="preserve"> can login to SDCS</w:t>
        </w:r>
      </w:hyperlink>
      <w:r w:rsidR="006E5070" w:rsidRPr="006E5070">
        <w:rPr>
          <w:rFonts w:asciiTheme="minorHAnsi" w:hAnsiTheme="minorHAnsi" w:cstheme="minorHAnsi"/>
          <w:color w:val="030303"/>
          <w:position w:val="17"/>
        </w:rPr>
        <w:t xml:space="preserve"> at any time and amend their boundaries to improve data quality; or apply more substantive changes if agreed with their commissi</w:t>
      </w:r>
      <w:r w:rsidR="006E5070" w:rsidRPr="006E5070">
        <w:rPr>
          <w:rFonts w:asciiTheme="minorHAnsi" w:hAnsiTheme="minorHAnsi" w:cstheme="minorHAnsi"/>
          <w:color w:val="000000" w:themeColor="text1"/>
          <w:position w:val="17"/>
        </w:rPr>
        <w:t>oner. Practices are encouraged to check their catchment areas prior to launch</w:t>
      </w:r>
      <w:r w:rsidR="006E5070" w:rsidRPr="006E5070">
        <w:rPr>
          <w:rFonts w:asciiTheme="minorHAnsi" w:hAnsiTheme="minorHAnsi" w:cstheme="minorHAnsi"/>
          <w:color w:val="FF0000"/>
          <w:position w:val="17"/>
        </w:rPr>
        <w:t>.</w:t>
      </w:r>
    </w:p>
    <w:p w14:paraId="142D4DC0" w14:textId="77777777" w:rsidR="002B26EA" w:rsidRDefault="002B26EA" w:rsidP="003515F9">
      <w:pPr>
        <w:spacing w:before="240"/>
        <w:rPr>
          <w:rFonts w:cstheme="minorHAnsi"/>
          <w:b/>
          <w:bCs/>
          <w:color w:val="0000FF"/>
          <w:sz w:val="21"/>
          <w:szCs w:val="21"/>
          <w:lang w:eastAsia="en-GB"/>
        </w:rPr>
      </w:pPr>
    </w:p>
    <w:p w14:paraId="65D2B2F6" w14:textId="19ED66E7" w:rsidR="00D47764" w:rsidRPr="00D47764" w:rsidRDefault="00D47764" w:rsidP="00D477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50" w:line="300" w:lineRule="auto"/>
        <w:rPr>
          <w:rFonts w:cstheme="minorHAnsi"/>
          <w:lang w:eastAsia="en-GB"/>
        </w:rPr>
      </w:pPr>
      <w:bookmarkStart w:id="3" w:name="NO4"/>
      <w:r>
        <w:rPr>
          <w:rFonts w:cstheme="minorHAnsi"/>
          <w:b/>
          <w:bCs/>
          <w:color w:val="000000"/>
          <w:lang w:eastAsia="en-GB"/>
        </w:rPr>
        <w:t>4.</w:t>
      </w:r>
      <w:r w:rsidRPr="00D47764">
        <w:rPr>
          <w:rFonts w:cstheme="minorHAnsi"/>
          <w:b/>
          <w:bCs/>
          <w:color w:val="000000"/>
          <w:lang w:eastAsia="en-GB"/>
        </w:rPr>
        <w:t>Your websites</w:t>
      </w:r>
    </w:p>
    <w:bookmarkEnd w:id="3"/>
    <w:p w14:paraId="5F287EE0" w14:textId="77777777" w:rsidR="00D47764" w:rsidRPr="00D47764" w:rsidRDefault="00D47764" w:rsidP="00D477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50" w:line="300" w:lineRule="auto"/>
        <w:rPr>
          <w:rFonts w:cstheme="minorHAnsi"/>
          <w:lang w:eastAsia="en-GB"/>
        </w:rPr>
      </w:pPr>
      <w:r w:rsidRPr="00D47764">
        <w:rPr>
          <w:rFonts w:cstheme="minorHAnsi"/>
          <w:color w:val="222222"/>
          <w:lang w:eastAsia="en-GB"/>
        </w:rPr>
        <w:t xml:space="preserve">The website Local Improvement Scheme (LIS) checklist return date was 31 July 2022, if you have not yet returned this, please can you ensure you complete the checklist at the bottom of the LIS and return to: </w:t>
      </w:r>
      <w:hyperlink r:id="rId20" w:history="1">
        <w:r w:rsidRPr="00D47764">
          <w:rPr>
            <w:rStyle w:val="Hyperlink"/>
            <w:rFonts w:cstheme="minorHAnsi"/>
            <w:color w:val="005EB8"/>
            <w:lang w:eastAsia="en-GB"/>
          </w:rPr>
          <w:t>bsolpc.contracts@nhs.net</w:t>
        </w:r>
      </w:hyperlink>
      <w:r w:rsidRPr="00D47764">
        <w:rPr>
          <w:rFonts w:cstheme="minorHAnsi"/>
          <w:color w:val="222222"/>
          <w:lang w:eastAsia="en-GB"/>
        </w:rPr>
        <w:t>.</w:t>
      </w:r>
    </w:p>
    <w:p w14:paraId="2F984CB7" w14:textId="1A38FB6B" w:rsidR="00D47764" w:rsidRPr="00D47764" w:rsidRDefault="00D47764" w:rsidP="00D477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50" w:line="300" w:lineRule="auto"/>
        <w:rPr>
          <w:rFonts w:cstheme="minorHAnsi"/>
          <w:lang w:eastAsia="en-GB"/>
        </w:rPr>
      </w:pPr>
      <w:r w:rsidRPr="00D47764">
        <w:rPr>
          <w:rFonts w:cstheme="minorHAnsi"/>
          <w:color w:val="222222"/>
          <w:lang w:eastAsia="en-GB"/>
        </w:rPr>
        <w:t xml:space="preserve">To support practices with their website content, layout, and usability, </w:t>
      </w:r>
      <w:proofErr w:type="spellStart"/>
      <w:r w:rsidRPr="00D47764">
        <w:rPr>
          <w:rFonts w:cstheme="minorHAnsi"/>
          <w:color w:val="222222"/>
          <w:lang w:eastAsia="en-GB"/>
        </w:rPr>
        <w:t>Redmoor</w:t>
      </w:r>
      <w:proofErr w:type="spellEnd"/>
      <w:r w:rsidRPr="00D47764">
        <w:rPr>
          <w:rFonts w:cstheme="minorHAnsi"/>
          <w:color w:val="222222"/>
          <w:lang w:eastAsia="en-GB"/>
        </w:rPr>
        <w:t xml:space="preserve"> Health, a service the ICB has commissioned to support practices, have two launch webinar sessions on the following dates:</w:t>
      </w:r>
    </w:p>
    <w:p w14:paraId="00C3CD32" w14:textId="77777777" w:rsidR="00D47764" w:rsidRPr="00D47764" w:rsidRDefault="0069701C" w:rsidP="00D477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eastAsia="Times New Roman" w:cstheme="minorHAnsi"/>
          <w:color w:val="222222"/>
          <w:lang w:eastAsia="en-GB"/>
        </w:rPr>
      </w:pPr>
      <w:hyperlink r:id="rId21" w:history="1">
        <w:r w:rsidR="00D47764" w:rsidRPr="00D47764">
          <w:rPr>
            <w:rStyle w:val="Hyperlink"/>
            <w:rFonts w:eastAsia="Times New Roman" w:cstheme="minorHAnsi"/>
            <w:color w:val="005EB8"/>
            <w:lang w:eastAsia="en-GB"/>
          </w:rPr>
          <w:t>Thursday 25 August 1-2pm</w:t>
        </w:r>
      </w:hyperlink>
    </w:p>
    <w:p w14:paraId="72A399EE" w14:textId="77777777" w:rsidR="00D47764" w:rsidRPr="00D47764" w:rsidRDefault="0069701C" w:rsidP="00D477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eastAsia="Times New Roman" w:cstheme="minorHAnsi"/>
          <w:color w:val="222222"/>
          <w:lang w:eastAsia="en-GB"/>
        </w:rPr>
      </w:pPr>
      <w:hyperlink r:id="rId22" w:history="1">
        <w:r w:rsidR="00D47764" w:rsidRPr="00D47764">
          <w:rPr>
            <w:rStyle w:val="Hyperlink"/>
            <w:rFonts w:eastAsia="Times New Roman" w:cstheme="minorHAnsi"/>
            <w:color w:val="005EB8"/>
            <w:lang w:eastAsia="en-GB"/>
          </w:rPr>
          <w:t>Thursday 15 September 11am-12pm</w:t>
        </w:r>
      </w:hyperlink>
    </w:p>
    <w:p w14:paraId="790D9C7A" w14:textId="77777777" w:rsidR="00393FFF" w:rsidRDefault="00393FFF" w:rsidP="00D477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00" w:lineRule="auto"/>
        <w:rPr>
          <w:rFonts w:cstheme="minorHAnsi"/>
          <w:lang w:eastAsia="en-GB"/>
        </w:rPr>
      </w:pPr>
    </w:p>
    <w:p w14:paraId="225669A3" w14:textId="78D40696" w:rsidR="00D47764" w:rsidRPr="00D47764" w:rsidRDefault="00D47764" w:rsidP="00D477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00" w:lineRule="auto"/>
        <w:rPr>
          <w:rFonts w:cstheme="minorHAnsi"/>
          <w:lang w:eastAsia="en-GB"/>
        </w:rPr>
      </w:pPr>
      <w:r w:rsidRPr="00D47764">
        <w:rPr>
          <w:rFonts w:cstheme="minorHAnsi"/>
          <w:color w:val="222222"/>
          <w:lang w:eastAsia="en-GB"/>
        </w:rPr>
        <w:t xml:space="preserve">Plus, additional training sessions on the following dates: </w:t>
      </w:r>
    </w:p>
    <w:p w14:paraId="681F5F8A" w14:textId="77777777" w:rsidR="00D47764" w:rsidRPr="00D47764" w:rsidRDefault="0069701C" w:rsidP="00D477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eastAsia="Times New Roman" w:cstheme="minorHAnsi"/>
          <w:color w:val="222222"/>
          <w:lang w:eastAsia="en-GB"/>
        </w:rPr>
      </w:pPr>
      <w:hyperlink r:id="rId23" w:history="1">
        <w:r w:rsidR="00D47764" w:rsidRPr="00D47764">
          <w:rPr>
            <w:rStyle w:val="Hyperlink"/>
            <w:rFonts w:eastAsia="Times New Roman" w:cstheme="minorHAnsi"/>
            <w:color w:val="005EB8"/>
            <w:lang w:eastAsia="en-GB"/>
          </w:rPr>
          <w:t>Social Media – 18 August 12.30-1.30pm</w:t>
        </w:r>
      </w:hyperlink>
    </w:p>
    <w:p w14:paraId="16A11C5C" w14:textId="77777777" w:rsidR="00D47764" w:rsidRPr="00D47764" w:rsidRDefault="0069701C" w:rsidP="00D477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eastAsia="Times New Roman" w:cstheme="minorHAnsi"/>
          <w:color w:val="222222"/>
          <w:lang w:eastAsia="en-GB"/>
        </w:rPr>
      </w:pPr>
      <w:hyperlink r:id="rId24" w:history="1">
        <w:r w:rsidR="00D47764" w:rsidRPr="00D47764">
          <w:rPr>
            <w:rStyle w:val="Hyperlink"/>
            <w:rFonts w:eastAsia="Times New Roman" w:cstheme="minorHAnsi"/>
            <w:color w:val="005EB8"/>
            <w:lang w:eastAsia="en-GB"/>
          </w:rPr>
          <w:t>Online Medication &amp; Proxy Access – 23 August 2.30-3.15pm</w:t>
        </w:r>
      </w:hyperlink>
    </w:p>
    <w:p w14:paraId="3DC9A620" w14:textId="77777777" w:rsidR="00D47764" w:rsidRPr="00D47764" w:rsidRDefault="0069701C" w:rsidP="00D47764">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hyperlink r:id="rId25" w:history="1">
        <w:r w:rsidR="00D47764" w:rsidRPr="00D47764">
          <w:rPr>
            <w:rStyle w:val="Hyperlink"/>
            <w:rFonts w:cstheme="minorHAnsi"/>
            <w:color w:val="005EB8"/>
            <w:lang w:eastAsia="en-GB"/>
          </w:rPr>
          <w:t>Introduction to GP Online Services – 31 August 1.30-2pm</w:t>
        </w:r>
      </w:hyperlink>
    </w:p>
    <w:p w14:paraId="0302BFE7" w14:textId="77777777" w:rsidR="002B26EA" w:rsidRDefault="002B26EA" w:rsidP="003515F9">
      <w:pPr>
        <w:spacing w:before="240"/>
        <w:rPr>
          <w:rFonts w:cstheme="minorHAnsi"/>
          <w:b/>
          <w:bCs/>
          <w:color w:val="0000FF"/>
          <w:sz w:val="21"/>
          <w:szCs w:val="21"/>
          <w:lang w:eastAsia="en-GB"/>
        </w:rPr>
      </w:pPr>
    </w:p>
    <w:p w14:paraId="5FAF73E7" w14:textId="34BD37B2" w:rsidR="005A2F51" w:rsidRPr="005A2F51" w:rsidRDefault="005A2F51" w:rsidP="005A2F5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color w:val="222222"/>
          <w:lang w:eastAsia="en-GB"/>
        </w:rPr>
      </w:pPr>
      <w:bookmarkStart w:id="4" w:name="NO5"/>
      <w:r>
        <w:rPr>
          <w:rFonts w:cstheme="minorHAnsi"/>
          <w:b/>
          <w:bCs/>
          <w:color w:val="000000" w:themeColor="text1"/>
          <w:lang w:eastAsia="en-GB"/>
        </w:rPr>
        <w:t>5.</w:t>
      </w:r>
      <w:r w:rsidRPr="005A2F51">
        <w:rPr>
          <w:rFonts w:cstheme="minorHAnsi"/>
          <w:b/>
          <w:bCs/>
          <w:color w:val="000000" w:themeColor="text1"/>
          <w:lang w:eastAsia="en-GB"/>
        </w:rPr>
        <w:t xml:space="preserve">Reminder: August bank </w:t>
      </w:r>
      <w:r w:rsidRPr="005A2F51">
        <w:rPr>
          <w:rFonts w:cstheme="minorHAnsi"/>
          <w:b/>
          <w:bCs/>
          <w:color w:val="222222"/>
          <w:lang w:eastAsia="en-GB"/>
        </w:rPr>
        <w:t>holiday toolkit</w:t>
      </w:r>
    </w:p>
    <w:bookmarkEnd w:id="4"/>
    <w:p w14:paraId="67BC6A02" w14:textId="5A0E658E" w:rsidR="002B26EA" w:rsidRPr="005A2F51" w:rsidRDefault="005A2F51" w:rsidP="005A2F5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5A2F51">
        <w:rPr>
          <w:rFonts w:cstheme="minorHAnsi"/>
          <w:color w:val="222222"/>
          <w:lang w:eastAsia="en-GB"/>
        </w:rPr>
        <w:t xml:space="preserve">A toolkit with social media resources to promote healthcare services, including 111 and pharmacy, before and during the August bank holiday (29 August) is available to download </w:t>
      </w:r>
      <w:hyperlink r:id="rId26" w:history="1">
        <w:r w:rsidRPr="005A2F51">
          <w:rPr>
            <w:rStyle w:val="Hyperlink"/>
            <w:rFonts w:cstheme="minorHAnsi"/>
            <w:color w:val="005EB8"/>
            <w:lang w:eastAsia="en-GB"/>
          </w:rPr>
          <w:t>here</w:t>
        </w:r>
      </w:hyperlink>
      <w:r w:rsidRPr="005A2F51">
        <w:rPr>
          <w:rFonts w:cstheme="minorHAnsi"/>
          <w:color w:val="222222"/>
          <w:lang w:eastAsia="en-GB"/>
        </w:rPr>
        <w:t>.</w:t>
      </w:r>
    </w:p>
    <w:p w14:paraId="09C05B70" w14:textId="77777777" w:rsidR="002B26EA" w:rsidRDefault="002B26EA" w:rsidP="003515F9">
      <w:pPr>
        <w:spacing w:before="240"/>
        <w:rPr>
          <w:rFonts w:cstheme="minorHAnsi"/>
          <w:b/>
          <w:bCs/>
          <w:color w:val="0000FF"/>
          <w:sz w:val="21"/>
          <w:szCs w:val="21"/>
          <w:lang w:eastAsia="en-GB"/>
        </w:rPr>
      </w:pPr>
    </w:p>
    <w:p w14:paraId="01A3F59B" w14:textId="415711F4" w:rsidR="000230CD" w:rsidRDefault="000230CD" w:rsidP="000230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bookmarkStart w:id="5" w:name="NO6"/>
      <w:r>
        <w:rPr>
          <w:b/>
          <w:bCs/>
        </w:rPr>
        <w:t>6.Trust registration requirements</w:t>
      </w:r>
    </w:p>
    <w:bookmarkEnd w:id="5"/>
    <w:p w14:paraId="08366E66" w14:textId="77777777" w:rsidR="000230CD" w:rsidRDefault="000230CD" w:rsidP="000230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b/>
          <w:bCs/>
        </w:rPr>
      </w:pPr>
    </w:p>
    <w:p w14:paraId="0A11F4DB" w14:textId="77777777" w:rsidR="000230CD" w:rsidRDefault="000230CD" w:rsidP="000230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Please see below an update on trust registration requirements:</w:t>
      </w:r>
    </w:p>
    <w:p w14:paraId="6DEB3C37" w14:textId="77777777" w:rsidR="000230CD" w:rsidRDefault="000230CD" w:rsidP="000230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7471FA55" w14:textId="77777777" w:rsidR="000230CD" w:rsidRDefault="000230CD" w:rsidP="000230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On 10 January 2020, the Fifth Money Laundering Directive (5MLD) was transposed into UK law. One objective of the 5MLD was to broaden the scope of trusts required to comply with and sign up to the Trust Register Service (TRS), which may apply to some GP surgeries depending on how they are structured.</w:t>
      </w:r>
    </w:p>
    <w:p w14:paraId="539D8A23" w14:textId="77777777" w:rsidR="000230CD" w:rsidRDefault="000230CD" w:rsidP="000230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w:t>
      </w:r>
    </w:p>
    <w:p w14:paraId="5DC932E9" w14:textId="77777777" w:rsidR="000230CD" w:rsidRDefault="000230CD" w:rsidP="000230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xml:space="preserve">Property-owning GP partners may be required to register, particularly where the names on the land registry entry do not match the names of the property-owning partners, or where there are more than five surgery-owning partners. Similarly, and depending on the precise wording of your Primary Care Network (PCN) agreement, monies held by one practice on behalf of a PCN could be construed as the formation of a trust and may trigger a registration requirement. </w:t>
      </w:r>
    </w:p>
    <w:p w14:paraId="0AB2F874" w14:textId="77777777" w:rsidR="000230CD" w:rsidRDefault="000230CD" w:rsidP="000230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p>
    <w:p w14:paraId="0EF22B86" w14:textId="77777777" w:rsidR="000230CD" w:rsidRDefault="000230CD" w:rsidP="000230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xml:space="preserve">Unless exempt, 5MLD requires the express trusts to register with the TRS. HMRC has published guidance on what may constitute an express trust </w:t>
      </w:r>
      <w:hyperlink r:id="rId27" w:history="1">
        <w:r>
          <w:rPr>
            <w:rStyle w:val="Hyperlink"/>
          </w:rPr>
          <w:t>here</w:t>
        </w:r>
      </w:hyperlink>
      <w:r>
        <w:t xml:space="preserve"> and instances where exemptions may apply </w:t>
      </w:r>
      <w:hyperlink r:id="rId28" w:history="1">
        <w:r>
          <w:rPr>
            <w:rStyle w:val="Hyperlink"/>
          </w:rPr>
          <w:t>here</w:t>
        </w:r>
      </w:hyperlink>
      <w:r>
        <w:t>.</w:t>
      </w:r>
    </w:p>
    <w:p w14:paraId="7B7C5BB0" w14:textId="77777777" w:rsidR="000230CD" w:rsidRDefault="000230CD" w:rsidP="000230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w:t>
      </w:r>
    </w:p>
    <w:p w14:paraId="6CD66EFD" w14:textId="77777777" w:rsidR="000230CD" w:rsidRDefault="000230CD" w:rsidP="000230C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pPr>
      <w:r>
        <w:t xml:space="preserve">If you are unsure whether you need to register with the TRS, it is important that you receive independent legal advice, as a failure to register may result in financial and criminal penalties. The deadline for registration is </w:t>
      </w:r>
      <w:r>
        <w:rPr>
          <w:b/>
          <w:bCs/>
        </w:rPr>
        <w:t>1 September 2022.</w:t>
      </w:r>
    </w:p>
    <w:p w14:paraId="643129E5" w14:textId="77777777" w:rsidR="002B26EA" w:rsidRDefault="002B26EA" w:rsidP="003515F9">
      <w:pPr>
        <w:spacing w:before="240"/>
        <w:rPr>
          <w:rFonts w:cstheme="minorHAnsi"/>
          <w:b/>
          <w:bCs/>
          <w:color w:val="0000FF"/>
          <w:sz w:val="21"/>
          <w:szCs w:val="21"/>
          <w:lang w:eastAsia="en-GB"/>
        </w:rPr>
      </w:pPr>
    </w:p>
    <w:p w14:paraId="0BD4ED86" w14:textId="77777777" w:rsidR="002B26EA" w:rsidRDefault="002B26EA" w:rsidP="003515F9">
      <w:pPr>
        <w:spacing w:before="240"/>
        <w:rPr>
          <w:rFonts w:cstheme="minorHAnsi"/>
          <w:b/>
          <w:bCs/>
          <w:color w:val="0000FF"/>
          <w:sz w:val="21"/>
          <w:szCs w:val="21"/>
          <w:lang w:eastAsia="en-GB"/>
        </w:rPr>
      </w:pPr>
    </w:p>
    <w:p w14:paraId="26F768FE" w14:textId="77777777" w:rsidR="002B26EA" w:rsidRDefault="002B26EA" w:rsidP="003515F9">
      <w:pPr>
        <w:spacing w:before="240"/>
        <w:rPr>
          <w:rFonts w:cstheme="minorHAnsi"/>
          <w:b/>
          <w:bCs/>
          <w:color w:val="0000FF"/>
          <w:sz w:val="21"/>
          <w:szCs w:val="21"/>
          <w:lang w:eastAsia="en-GB"/>
        </w:rPr>
      </w:pPr>
    </w:p>
    <w:p w14:paraId="62D0B128" w14:textId="77777777" w:rsidR="002B26EA" w:rsidRDefault="002B26EA" w:rsidP="003515F9">
      <w:pPr>
        <w:spacing w:before="240"/>
        <w:rPr>
          <w:rFonts w:cstheme="minorHAnsi"/>
          <w:b/>
          <w:bCs/>
          <w:color w:val="0000FF"/>
          <w:sz w:val="21"/>
          <w:szCs w:val="21"/>
          <w:lang w:eastAsia="en-GB"/>
        </w:rPr>
      </w:pPr>
    </w:p>
    <w:p w14:paraId="788AD124" w14:textId="77777777" w:rsidR="002B26EA" w:rsidRDefault="002B26EA" w:rsidP="003515F9">
      <w:pPr>
        <w:spacing w:before="240"/>
        <w:rPr>
          <w:rFonts w:cstheme="minorHAnsi"/>
          <w:b/>
          <w:bCs/>
          <w:color w:val="0000FF"/>
          <w:sz w:val="21"/>
          <w:szCs w:val="21"/>
          <w:lang w:eastAsia="en-GB"/>
        </w:rPr>
      </w:pPr>
    </w:p>
    <w:p w14:paraId="3A9F7675" w14:textId="77777777" w:rsidR="002B26EA" w:rsidRDefault="002B26EA" w:rsidP="003515F9">
      <w:pPr>
        <w:spacing w:before="240"/>
        <w:rPr>
          <w:rFonts w:cstheme="minorHAnsi"/>
          <w:b/>
          <w:bCs/>
          <w:color w:val="0000FF"/>
          <w:sz w:val="21"/>
          <w:szCs w:val="21"/>
          <w:lang w:eastAsia="en-GB"/>
        </w:rPr>
      </w:pPr>
    </w:p>
    <w:p w14:paraId="428B7268" w14:textId="77777777" w:rsidR="002B26EA" w:rsidRDefault="002B26EA" w:rsidP="003515F9">
      <w:pPr>
        <w:spacing w:before="240"/>
        <w:rPr>
          <w:rFonts w:cstheme="minorHAnsi"/>
          <w:b/>
          <w:bCs/>
          <w:color w:val="0000FF"/>
          <w:sz w:val="21"/>
          <w:szCs w:val="21"/>
          <w:lang w:eastAsia="en-GB"/>
        </w:rPr>
      </w:pPr>
    </w:p>
    <w:p w14:paraId="6EA7AE46" w14:textId="77777777" w:rsidR="002B26EA" w:rsidRDefault="002B26EA" w:rsidP="003515F9">
      <w:pPr>
        <w:spacing w:before="240"/>
        <w:rPr>
          <w:rFonts w:cstheme="minorHAnsi"/>
          <w:b/>
          <w:bCs/>
          <w:color w:val="0000FF"/>
          <w:sz w:val="21"/>
          <w:szCs w:val="21"/>
          <w:lang w:eastAsia="en-GB"/>
        </w:rPr>
      </w:pPr>
    </w:p>
    <w:p w14:paraId="6DB826D7" w14:textId="77777777" w:rsidR="002B26EA" w:rsidRDefault="002B26EA" w:rsidP="003515F9">
      <w:pPr>
        <w:spacing w:before="240"/>
        <w:rPr>
          <w:rFonts w:cstheme="minorHAnsi"/>
          <w:b/>
          <w:bCs/>
          <w:color w:val="0000FF"/>
          <w:sz w:val="21"/>
          <w:szCs w:val="21"/>
          <w:lang w:eastAsia="en-GB"/>
        </w:rPr>
      </w:pPr>
    </w:p>
    <w:p w14:paraId="1FCB2C74" w14:textId="77777777" w:rsidR="002B26EA" w:rsidRDefault="002B26EA" w:rsidP="003515F9">
      <w:pPr>
        <w:spacing w:before="240"/>
        <w:rPr>
          <w:rFonts w:cstheme="minorHAnsi"/>
          <w:b/>
          <w:bCs/>
          <w:color w:val="0000FF"/>
          <w:sz w:val="21"/>
          <w:szCs w:val="21"/>
          <w:lang w:eastAsia="en-GB"/>
        </w:rPr>
      </w:pPr>
    </w:p>
    <w:p w14:paraId="3709425F" w14:textId="77777777" w:rsidR="002B26EA" w:rsidRDefault="002B26EA" w:rsidP="003515F9">
      <w:pPr>
        <w:spacing w:before="240"/>
        <w:rPr>
          <w:rFonts w:cstheme="minorHAnsi"/>
          <w:b/>
          <w:bCs/>
          <w:color w:val="0000FF"/>
          <w:sz w:val="21"/>
          <w:szCs w:val="21"/>
          <w:lang w:eastAsia="en-GB"/>
        </w:rPr>
      </w:pPr>
    </w:p>
    <w:p w14:paraId="42CF82E5" w14:textId="77777777" w:rsidR="002B26EA" w:rsidRDefault="002B26EA" w:rsidP="003515F9">
      <w:pPr>
        <w:spacing w:before="240"/>
        <w:rPr>
          <w:rFonts w:cstheme="minorHAnsi"/>
          <w:b/>
          <w:bCs/>
          <w:color w:val="0000FF"/>
          <w:sz w:val="21"/>
          <w:szCs w:val="21"/>
          <w:lang w:eastAsia="en-GB"/>
        </w:rPr>
      </w:pPr>
    </w:p>
    <w:p w14:paraId="2009C622" w14:textId="77777777" w:rsidR="002B26EA" w:rsidRDefault="002B26EA" w:rsidP="003515F9">
      <w:pPr>
        <w:spacing w:before="240"/>
        <w:rPr>
          <w:rFonts w:cstheme="minorHAnsi"/>
          <w:b/>
          <w:bCs/>
          <w:color w:val="0000FF"/>
          <w:sz w:val="21"/>
          <w:szCs w:val="21"/>
          <w:lang w:eastAsia="en-GB"/>
        </w:rPr>
      </w:pPr>
    </w:p>
    <w:p w14:paraId="31DE5ACE" w14:textId="77777777" w:rsidR="002B26EA" w:rsidRDefault="002B26EA" w:rsidP="003515F9">
      <w:pPr>
        <w:spacing w:before="240"/>
        <w:rPr>
          <w:rFonts w:cstheme="minorHAnsi"/>
          <w:b/>
          <w:bCs/>
          <w:color w:val="0000FF"/>
          <w:sz w:val="21"/>
          <w:szCs w:val="21"/>
          <w:lang w:eastAsia="en-GB"/>
        </w:rPr>
      </w:pPr>
    </w:p>
    <w:p w14:paraId="69D2E962" w14:textId="77777777" w:rsidR="002B26EA" w:rsidRPr="003515F9" w:rsidRDefault="002B26EA" w:rsidP="003515F9">
      <w:pPr>
        <w:spacing w:before="240"/>
        <w:rPr>
          <w:rFonts w:cstheme="minorHAnsi"/>
          <w:b/>
          <w:bCs/>
          <w:color w:val="0000FF"/>
          <w:sz w:val="21"/>
          <w:szCs w:val="21"/>
          <w:lang w:eastAsia="en-GB"/>
        </w:rPr>
      </w:pPr>
    </w:p>
    <w:p w14:paraId="1C3E9CCE" w14:textId="21E82AF4"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9"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29124C40" w14:textId="77777777" w:rsidR="007241A2" w:rsidRDefault="007241A2"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A01795A" w14:textId="77777777" w:rsidR="007241A2" w:rsidRDefault="007241A2"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095AC69E"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30"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31"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32"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33"/>
      <w:footerReference w:type="default" r:id="rId34"/>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1DDD5" w14:textId="77777777" w:rsidR="00F20D03" w:rsidRDefault="00F20D03" w:rsidP="001B4E81">
      <w:pPr>
        <w:spacing w:after="0" w:line="240" w:lineRule="auto"/>
      </w:pPr>
      <w:r>
        <w:separator/>
      </w:r>
    </w:p>
  </w:endnote>
  <w:endnote w:type="continuationSeparator" w:id="0">
    <w:p w14:paraId="5DBD23DF" w14:textId="77777777" w:rsidR="00F20D03" w:rsidRDefault="00F20D03"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4B7B8" w14:textId="77777777" w:rsidR="00F20D03" w:rsidRDefault="00F20D03" w:rsidP="001B4E81">
      <w:pPr>
        <w:spacing w:after="0" w:line="240" w:lineRule="auto"/>
      </w:pPr>
      <w:r>
        <w:separator/>
      </w:r>
    </w:p>
  </w:footnote>
  <w:footnote w:type="continuationSeparator" w:id="0">
    <w:p w14:paraId="7083C9B3" w14:textId="77777777" w:rsidR="00F20D03" w:rsidRDefault="00F20D03"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1CF3"/>
    <w:multiLevelType w:val="hybridMultilevel"/>
    <w:tmpl w:val="812029FC"/>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3E687B"/>
    <w:multiLevelType w:val="multilevel"/>
    <w:tmpl w:val="12F80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C95801"/>
    <w:multiLevelType w:val="hybridMultilevel"/>
    <w:tmpl w:val="666EEAAA"/>
    <w:lvl w:ilvl="0" w:tplc="B630F42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F70C50"/>
    <w:multiLevelType w:val="hybridMultilevel"/>
    <w:tmpl w:val="0C601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5044FB3"/>
    <w:multiLevelType w:val="hybridMultilevel"/>
    <w:tmpl w:val="B5A89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FF247F"/>
    <w:multiLevelType w:val="hybridMultilevel"/>
    <w:tmpl w:val="AF7A6C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E47A36"/>
    <w:multiLevelType w:val="hybridMultilevel"/>
    <w:tmpl w:val="C4DE1D9C"/>
    <w:lvl w:ilvl="0" w:tplc="D8F27E10">
      <w:start w:val="1"/>
      <w:numFmt w:val="decimal"/>
      <w:lvlText w:val="%1."/>
      <w:lvlJc w:val="left"/>
      <w:pPr>
        <w:ind w:left="1080" w:hanging="720"/>
      </w:pPr>
      <w:rPr>
        <w:rFonts w:hint="default"/>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0F5B3D"/>
    <w:multiLevelType w:val="multilevel"/>
    <w:tmpl w:val="1974B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825C88"/>
    <w:multiLevelType w:val="hybridMultilevel"/>
    <w:tmpl w:val="31840B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E653FB"/>
    <w:multiLevelType w:val="hybridMultilevel"/>
    <w:tmpl w:val="EE1E9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49F2DCB"/>
    <w:multiLevelType w:val="hybridMultilevel"/>
    <w:tmpl w:val="261A4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9A64BE"/>
    <w:multiLevelType w:val="multilevel"/>
    <w:tmpl w:val="3D3218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12654B"/>
    <w:multiLevelType w:val="hybridMultilevel"/>
    <w:tmpl w:val="8BEE8C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FF2071"/>
    <w:multiLevelType w:val="hybridMultilevel"/>
    <w:tmpl w:val="6A26AC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516AFC"/>
    <w:multiLevelType w:val="multilevel"/>
    <w:tmpl w:val="1E1C66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7057318"/>
    <w:multiLevelType w:val="hybridMultilevel"/>
    <w:tmpl w:val="80A009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E72229"/>
    <w:multiLevelType w:val="multilevel"/>
    <w:tmpl w:val="4D40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851271"/>
    <w:multiLevelType w:val="hybridMultilevel"/>
    <w:tmpl w:val="4E1C0F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CB2428"/>
    <w:multiLevelType w:val="hybridMultilevel"/>
    <w:tmpl w:val="B7FCB9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006D86"/>
    <w:multiLevelType w:val="hybridMultilevel"/>
    <w:tmpl w:val="DB806F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03672E"/>
    <w:multiLevelType w:val="hybridMultilevel"/>
    <w:tmpl w:val="F7B6BB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AC4108"/>
    <w:multiLevelType w:val="multilevel"/>
    <w:tmpl w:val="3C1A07E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09514491">
    <w:abstractNumId w:val="13"/>
  </w:num>
  <w:num w:numId="2" w16cid:durableId="2045934090">
    <w:abstractNumId w:val="4"/>
  </w:num>
  <w:num w:numId="3" w16cid:durableId="720203329">
    <w:abstractNumId w:val="18"/>
  </w:num>
  <w:num w:numId="4" w16cid:durableId="1154296620">
    <w:abstractNumId w:val="5"/>
  </w:num>
  <w:num w:numId="5" w16cid:durableId="674842477">
    <w:abstractNumId w:val="15"/>
  </w:num>
  <w:num w:numId="6" w16cid:durableId="1654676099">
    <w:abstractNumId w:val="0"/>
  </w:num>
  <w:num w:numId="7" w16cid:durableId="380177225">
    <w:abstractNumId w:val="9"/>
  </w:num>
  <w:num w:numId="8" w16cid:durableId="1790659448">
    <w:abstractNumId w:val="17"/>
  </w:num>
  <w:num w:numId="9" w16cid:durableId="2023360628">
    <w:abstractNumId w:val="6"/>
  </w:num>
  <w:num w:numId="10" w16cid:durableId="945383897">
    <w:abstractNumId w:val="20"/>
  </w:num>
  <w:num w:numId="11" w16cid:durableId="1066486991">
    <w:abstractNumId w:val="16"/>
  </w:num>
  <w:num w:numId="12" w16cid:durableId="537666982">
    <w:abstractNumId w:val="8"/>
  </w:num>
  <w:num w:numId="13" w16cid:durableId="1328553811">
    <w:abstractNumId w:val="2"/>
  </w:num>
  <w:num w:numId="14" w16cid:durableId="465241123">
    <w:abstractNumId w:val="3"/>
  </w:num>
  <w:num w:numId="15" w16cid:durableId="4210165">
    <w:abstractNumId w:val="1"/>
  </w:num>
  <w:num w:numId="16" w16cid:durableId="401412942">
    <w:abstractNumId w:val="10"/>
  </w:num>
  <w:num w:numId="17" w16cid:durableId="849681087">
    <w:abstractNumId w:val="11"/>
  </w:num>
  <w:num w:numId="18" w16cid:durableId="1773356266">
    <w:abstractNumId w:val="7"/>
  </w:num>
  <w:num w:numId="19" w16cid:durableId="1912933289">
    <w:abstractNumId w:val="11"/>
  </w:num>
  <w:num w:numId="20" w16cid:durableId="1890262505">
    <w:abstractNumId w:val="7"/>
  </w:num>
  <w:num w:numId="21" w16cid:durableId="725763686">
    <w:abstractNumId w:val="19"/>
  </w:num>
  <w:num w:numId="22" w16cid:durableId="1996908733">
    <w:abstractNumId w:val="12"/>
  </w:num>
  <w:num w:numId="23" w16cid:durableId="1323049511">
    <w:abstractNumId w:val="14"/>
  </w:num>
  <w:num w:numId="24" w16cid:durableId="43949600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555A"/>
    <w:rsid w:val="00007360"/>
    <w:rsid w:val="00010C70"/>
    <w:rsid w:val="000230CD"/>
    <w:rsid w:val="00034045"/>
    <w:rsid w:val="0004055C"/>
    <w:rsid w:val="000525F3"/>
    <w:rsid w:val="00071C2D"/>
    <w:rsid w:val="00072D34"/>
    <w:rsid w:val="0007398E"/>
    <w:rsid w:val="00075F17"/>
    <w:rsid w:val="00081413"/>
    <w:rsid w:val="000C2FD6"/>
    <w:rsid w:val="000F0353"/>
    <w:rsid w:val="000F04EC"/>
    <w:rsid w:val="000F2BE9"/>
    <w:rsid w:val="00115AFB"/>
    <w:rsid w:val="00116519"/>
    <w:rsid w:val="0012701E"/>
    <w:rsid w:val="00133C16"/>
    <w:rsid w:val="00151790"/>
    <w:rsid w:val="00170C2F"/>
    <w:rsid w:val="00174174"/>
    <w:rsid w:val="00177EAB"/>
    <w:rsid w:val="00196742"/>
    <w:rsid w:val="001A5DEE"/>
    <w:rsid w:val="001B4E81"/>
    <w:rsid w:val="001C1DE2"/>
    <w:rsid w:val="001F50DA"/>
    <w:rsid w:val="001F5C20"/>
    <w:rsid w:val="002313DF"/>
    <w:rsid w:val="00232556"/>
    <w:rsid w:val="00234234"/>
    <w:rsid w:val="002464BC"/>
    <w:rsid w:val="00247C64"/>
    <w:rsid w:val="0025093F"/>
    <w:rsid w:val="00254090"/>
    <w:rsid w:val="00257079"/>
    <w:rsid w:val="002611C2"/>
    <w:rsid w:val="00267854"/>
    <w:rsid w:val="0027009C"/>
    <w:rsid w:val="00295790"/>
    <w:rsid w:val="0029684B"/>
    <w:rsid w:val="002A60D8"/>
    <w:rsid w:val="002B26EA"/>
    <w:rsid w:val="00302980"/>
    <w:rsid w:val="00304730"/>
    <w:rsid w:val="003165E8"/>
    <w:rsid w:val="00322467"/>
    <w:rsid w:val="00327F6D"/>
    <w:rsid w:val="003307E4"/>
    <w:rsid w:val="00334058"/>
    <w:rsid w:val="0034616B"/>
    <w:rsid w:val="003515F9"/>
    <w:rsid w:val="00362320"/>
    <w:rsid w:val="003731E2"/>
    <w:rsid w:val="00380792"/>
    <w:rsid w:val="003912C3"/>
    <w:rsid w:val="00393FFF"/>
    <w:rsid w:val="003A2046"/>
    <w:rsid w:val="003A5806"/>
    <w:rsid w:val="003D21EB"/>
    <w:rsid w:val="003D3A4B"/>
    <w:rsid w:val="003E4A49"/>
    <w:rsid w:val="003E6828"/>
    <w:rsid w:val="003F5E55"/>
    <w:rsid w:val="00417BB8"/>
    <w:rsid w:val="0042361F"/>
    <w:rsid w:val="00424321"/>
    <w:rsid w:val="00434D89"/>
    <w:rsid w:val="00442D06"/>
    <w:rsid w:val="00471CFB"/>
    <w:rsid w:val="00490162"/>
    <w:rsid w:val="00492208"/>
    <w:rsid w:val="00494952"/>
    <w:rsid w:val="004B5D50"/>
    <w:rsid w:val="004B6C2E"/>
    <w:rsid w:val="004B6E4C"/>
    <w:rsid w:val="004F7065"/>
    <w:rsid w:val="004F7CC6"/>
    <w:rsid w:val="00502055"/>
    <w:rsid w:val="005201FA"/>
    <w:rsid w:val="005234FE"/>
    <w:rsid w:val="005236D8"/>
    <w:rsid w:val="00552CC1"/>
    <w:rsid w:val="00552E3F"/>
    <w:rsid w:val="005A2F51"/>
    <w:rsid w:val="005D1ED0"/>
    <w:rsid w:val="005E0602"/>
    <w:rsid w:val="005F5155"/>
    <w:rsid w:val="00654AA4"/>
    <w:rsid w:val="00692230"/>
    <w:rsid w:val="00692BEF"/>
    <w:rsid w:val="00695059"/>
    <w:rsid w:val="00697DEE"/>
    <w:rsid w:val="006C4FD6"/>
    <w:rsid w:val="006C6B49"/>
    <w:rsid w:val="006C70C7"/>
    <w:rsid w:val="006D030D"/>
    <w:rsid w:val="006D0B43"/>
    <w:rsid w:val="006D4E3F"/>
    <w:rsid w:val="006E5070"/>
    <w:rsid w:val="006E5E51"/>
    <w:rsid w:val="006F1C6F"/>
    <w:rsid w:val="007049EA"/>
    <w:rsid w:val="007241A2"/>
    <w:rsid w:val="0078159D"/>
    <w:rsid w:val="00785F5E"/>
    <w:rsid w:val="007F5F4E"/>
    <w:rsid w:val="008009C2"/>
    <w:rsid w:val="00816E1F"/>
    <w:rsid w:val="00840E4C"/>
    <w:rsid w:val="00842017"/>
    <w:rsid w:val="00861B5E"/>
    <w:rsid w:val="0086562F"/>
    <w:rsid w:val="00875A27"/>
    <w:rsid w:val="008855B8"/>
    <w:rsid w:val="008A3E29"/>
    <w:rsid w:val="008A5BBD"/>
    <w:rsid w:val="008B2543"/>
    <w:rsid w:val="008C56EA"/>
    <w:rsid w:val="008D40B3"/>
    <w:rsid w:val="008E369B"/>
    <w:rsid w:val="008E62A0"/>
    <w:rsid w:val="008F2EC4"/>
    <w:rsid w:val="00906A69"/>
    <w:rsid w:val="009309D6"/>
    <w:rsid w:val="00933287"/>
    <w:rsid w:val="00935CE8"/>
    <w:rsid w:val="00943475"/>
    <w:rsid w:val="0097290E"/>
    <w:rsid w:val="0098382C"/>
    <w:rsid w:val="0098389F"/>
    <w:rsid w:val="0098663E"/>
    <w:rsid w:val="009A56F1"/>
    <w:rsid w:val="009B57E2"/>
    <w:rsid w:val="009B7F26"/>
    <w:rsid w:val="009C67A9"/>
    <w:rsid w:val="009E4658"/>
    <w:rsid w:val="00A10AB8"/>
    <w:rsid w:val="00A10CAF"/>
    <w:rsid w:val="00A215AA"/>
    <w:rsid w:val="00A40329"/>
    <w:rsid w:val="00A552F2"/>
    <w:rsid w:val="00A7150C"/>
    <w:rsid w:val="00A868B6"/>
    <w:rsid w:val="00A86E49"/>
    <w:rsid w:val="00A96BB0"/>
    <w:rsid w:val="00AB5987"/>
    <w:rsid w:val="00AD0E2F"/>
    <w:rsid w:val="00AD7D20"/>
    <w:rsid w:val="00B30428"/>
    <w:rsid w:val="00B35C57"/>
    <w:rsid w:val="00B53967"/>
    <w:rsid w:val="00B5660B"/>
    <w:rsid w:val="00B70ADD"/>
    <w:rsid w:val="00B81C54"/>
    <w:rsid w:val="00B9175B"/>
    <w:rsid w:val="00B9520F"/>
    <w:rsid w:val="00BA329A"/>
    <w:rsid w:val="00BA4459"/>
    <w:rsid w:val="00BC4341"/>
    <w:rsid w:val="00BD3F55"/>
    <w:rsid w:val="00C01174"/>
    <w:rsid w:val="00C26776"/>
    <w:rsid w:val="00C4008D"/>
    <w:rsid w:val="00C4124A"/>
    <w:rsid w:val="00C77C64"/>
    <w:rsid w:val="00C902BD"/>
    <w:rsid w:val="00CD28AF"/>
    <w:rsid w:val="00CE5DB2"/>
    <w:rsid w:val="00CF1A58"/>
    <w:rsid w:val="00CF4A29"/>
    <w:rsid w:val="00CF6C14"/>
    <w:rsid w:val="00D03932"/>
    <w:rsid w:val="00D1350E"/>
    <w:rsid w:val="00D14BAB"/>
    <w:rsid w:val="00D47764"/>
    <w:rsid w:val="00D717C5"/>
    <w:rsid w:val="00D72E12"/>
    <w:rsid w:val="00D83F9B"/>
    <w:rsid w:val="00D9011A"/>
    <w:rsid w:val="00DB088B"/>
    <w:rsid w:val="00DB196B"/>
    <w:rsid w:val="00DB3451"/>
    <w:rsid w:val="00DF0C23"/>
    <w:rsid w:val="00DF3536"/>
    <w:rsid w:val="00E03FB7"/>
    <w:rsid w:val="00E14B44"/>
    <w:rsid w:val="00E27473"/>
    <w:rsid w:val="00E279C3"/>
    <w:rsid w:val="00E35CE4"/>
    <w:rsid w:val="00E40AC3"/>
    <w:rsid w:val="00E90333"/>
    <w:rsid w:val="00EA646C"/>
    <w:rsid w:val="00EC12C2"/>
    <w:rsid w:val="00ED67E0"/>
    <w:rsid w:val="00EE6841"/>
    <w:rsid w:val="00F105F0"/>
    <w:rsid w:val="00F20872"/>
    <w:rsid w:val="00F20D03"/>
    <w:rsid w:val="00F26A19"/>
    <w:rsid w:val="00F36879"/>
    <w:rsid w:val="00F45B98"/>
    <w:rsid w:val="00F61A77"/>
    <w:rsid w:val="00FB3717"/>
    <w:rsid w:val="00FB71E9"/>
    <w:rsid w:val="00FC08E9"/>
    <w:rsid w:val="00FD2F1F"/>
    <w:rsid w:val="00FE1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uiPriority w:val="99"/>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imarycarebulletin.cmail19.com/t/d-l-fkjtdtd-tluhhdhyld-y/" TargetMode="External"/><Relationship Id="rId18" Type="http://schemas.openxmlformats.org/officeDocument/2006/relationships/hyperlink" Target="https://primarycarebulletin.cmail19.com/t/d-l-fkjtdtd-tluhhdhyld-o/" TargetMode="External"/><Relationship Id="rId26" Type="http://schemas.openxmlformats.org/officeDocument/2006/relationships/hyperlink" Target="https://nhs.us5.list-manage.com/track/click?u=fc496e37a02fff5979483df7e&amp;id=a559e48baf&amp;e=e656ee1255" TargetMode="External"/><Relationship Id="rId3" Type="http://schemas.openxmlformats.org/officeDocument/2006/relationships/customXml" Target="../customXml/item3.xml"/><Relationship Id="rId21" Type="http://schemas.openxmlformats.org/officeDocument/2006/relationships/hyperlink" Target="https://nhs.us5.list-manage.com/track/click?u=fc496e37a02fff5979483df7e&amp;id=60c82e408b&amp;e=e656ee1255"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primarycarebulletin.cmail19.com/t/d-l-fkjtdtd-tluhhdhyld-r/" TargetMode="External"/><Relationship Id="rId17" Type="http://schemas.openxmlformats.org/officeDocument/2006/relationships/hyperlink" Target="https://primarycarebulletin.cmail19.com/t/d-l-fkjtdtd-tluhhdhyld-d/" TargetMode="External"/><Relationship Id="rId25" Type="http://schemas.openxmlformats.org/officeDocument/2006/relationships/hyperlink" Target="https://nhs.us5.list-manage.com/track/click?u=fc496e37a02fff5979483df7e&amp;id=726fbdd306&amp;e=e656ee1255"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primarycarebulletin.cmail19.com/t/d-l-fkjtdtd-tluhhdhyld-i/" TargetMode="External"/><Relationship Id="rId20" Type="http://schemas.openxmlformats.org/officeDocument/2006/relationships/hyperlink" Target="mailto:bsolpc.contracts@nhs.net" TargetMode="External"/><Relationship Id="rId29" Type="http://schemas.openxmlformats.org/officeDocument/2006/relationships/hyperlink" Target="mailto:birmingham.lmc@nhs.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imarycarebulletin.cmail19.com/t/d-l-fkjtdtd-tluhhdhyld-u/" TargetMode="External"/><Relationship Id="rId24" Type="http://schemas.openxmlformats.org/officeDocument/2006/relationships/hyperlink" Target="https://nhs.us5.list-manage.com/track/click?u=fc496e37a02fff5979483df7e&amp;id=cf5f96ae0d&amp;e=e656ee1255" TargetMode="External"/><Relationship Id="rId32" Type="http://schemas.openxmlformats.org/officeDocument/2006/relationships/hyperlink" Target="https://www.england.nhs.uk/" TargetMode="External"/><Relationship Id="rId5" Type="http://schemas.openxmlformats.org/officeDocument/2006/relationships/numbering" Target="numbering.xml"/><Relationship Id="rId15" Type="http://schemas.openxmlformats.org/officeDocument/2006/relationships/hyperlink" Target="https://primarycarebulletin.cmail19.com/t/d-l-fkjtdtd-tluhhdhyld-t/" TargetMode="External"/><Relationship Id="rId23" Type="http://schemas.openxmlformats.org/officeDocument/2006/relationships/hyperlink" Target="https://nhs.us5.list-manage.com/track/click?u=fc496e37a02fff5979483df7e&amp;id=a79cbb5a15&amp;e=e656ee1255" TargetMode="External"/><Relationship Id="rId28" Type="http://schemas.openxmlformats.org/officeDocument/2006/relationships/hyperlink" Target="https://www.gov.uk/hmrc-internal-manuals/trust-registration-service-manual/trsm23000"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primarycarebulletin.cmail19.com/t/d-l-fkjtdtd-tluhhdhyld-b/" TargetMode="External"/><Relationship Id="rId31" Type="http://schemas.openxmlformats.org/officeDocument/2006/relationships/hyperlink" Target="https://www.gov.uk/coronavir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imarycarebulletin.cmail19.com/t/d-l-fkjtdtd-tluhhdhyld-j/" TargetMode="External"/><Relationship Id="rId22" Type="http://schemas.openxmlformats.org/officeDocument/2006/relationships/hyperlink" Target="https://nhs.us5.list-manage.com/track/click?u=fc496e37a02fff5979483df7e&amp;id=9513395b4c&amp;e=e656ee1255" TargetMode="External"/><Relationship Id="rId27" Type="http://schemas.openxmlformats.org/officeDocument/2006/relationships/hyperlink" Target="https://www.gov.uk/hmrc-internal-manuals/trust-registration-service-manual/trsm21030" TargetMode="External"/><Relationship Id="rId30" Type="http://schemas.openxmlformats.org/officeDocument/2006/relationships/hyperlink" Target="https://www.bma.org.uk/advice-and-support/gp-practices"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0" ma:contentTypeDescription="Create a new document." ma:contentTypeScope="" ma:versionID="d62ef4803e0004c08ec6002638139d1f">
  <xsd:schema xmlns:xsd="http://www.w3.org/2001/XMLSchema" xmlns:xs="http://www.w3.org/2001/XMLSchema" xmlns:p="http://schemas.microsoft.com/office/2006/metadata/properties" xmlns:ns2="69cd0928-9a77-479c-a3b1-4e21cbd99e9f" targetNamespace="http://schemas.microsoft.com/office/2006/metadata/properties" ma:root="true" ma:fieldsID="e7eca9b3391a59dc6f1659c05214d089" ns2:_="">
    <xsd:import namespace="69cd0928-9a77-479c-a3b1-4e21cbd99e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2.xml><?xml version="1.0" encoding="utf-8"?>
<ds:datastoreItem xmlns:ds="http://schemas.openxmlformats.org/officeDocument/2006/customXml" ds:itemID="{C3720CC2-90F5-4764-B331-18B3D6F5B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4.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1225</Words>
  <Characters>6989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2022-08-24T12:43:00Z</dcterms:created>
  <dcterms:modified xsi:type="dcterms:W3CDTF">2022-08-24T12:43:00Z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ies>
</file>