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9B49" w14:textId="097E0AE6" w:rsidR="007A489B" w:rsidRDefault="00D03932"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218EBEDD">
                <wp:simplePos x="0" y="0"/>
                <wp:positionH relativeFrom="margin">
                  <wp:align>left</wp:align>
                </wp:positionH>
                <wp:positionV relativeFrom="paragraph">
                  <wp:posOffset>122555</wp:posOffset>
                </wp:positionV>
                <wp:extent cx="5463540" cy="112776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127760"/>
                        </a:xfrm>
                        <a:prstGeom prst="rect">
                          <a:avLst/>
                        </a:prstGeom>
                        <a:noFill/>
                        <a:ln w="9525">
                          <a:noFill/>
                          <a:miter lim="800000"/>
                          <a:headEnd/>
                          <a:tailEnd/>
                        </a:ln>
                      </wps:spPr>
                      <wps:txbx>
                        <w:txbxContent>
                          <w:p w14:paraId="456C3362" w14:textId="257761A7"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D91AE3">
                              <w:rPr>
                                <w:b/>
                                <w:bCs/>
                                <w:i/>
                                <w:iCs/>
                                <w:color w:val="4472C4" w:themeColor="accent1"/>
                                <w:sz w:val="44"/>
                                <w:szCs w:val="44"/>
                              </w:rPr>
                              <w:t>25</w:t>
                            </w:r>
                            <w:r w:rsidR="005D2F4B" w:rsidRPr="005D2F4B">
                              <w:rPr>
                                <w:b/>
                                <w:bCs/>
                                <w:i/>
                                <w:iCs/>
                                <w:color w:val="4472C4" w:themeColor="accent1"/>
                                <w:sz w:val="44"/>
                                <w:szCs w:val="44"/>
                                <w:vertAlign w:val="superscript"/>
                              </w:rPr>
                              <w:t>th</w:t>
                            </w:r>
                            <w:r w:rsidR="005D2F4B">
                              <w:rPr>
                                <w:b/>
                                <w:bCs/>
                                <w:i/>
                                <w:iCs/>
                                <w:color w:val="4472C4" w:themeColor="accent1"/>
                                <w:sz w:val="44"/>
                                <w:szCs w:val="44"/>
                              </w:rPr>
                              <w:t xml:space="preserve"> of November</w:t>
                            </w:r>
                            <w:r w:rsidR="00785F5E" w:rsidRPr="00FB5F5C">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88.8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" filled="f" stroked="f">
                <v:textbox>
                  <w:txbxContent>
                    <w:p w14:paraId="456C3362" w14:textId="257761A7"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D91AE3">
                        <w:rPr>
                          <w:b/>
                          <w:bCs/>
                          <w:i/>
                          <w:iCs/>
                          <w:color w:val="4472C4" w:themeColor="accent1"/>
                          <w:sz w:val="44"/>
                          <w:szCs w:val="44"/>
                        </w:rPr>
                        <w:t>25</w:t>
                      </w:r>
                      <w:r w:rsidR="005D2F4B" w:rsidRPr="005D2F4B">
                        <w:rPr>
                          <w:b/>
                          <w:bCs/>
                          <w:i/>
                          <w:iCs/>
                          <w:color w:val="4472C4" w:themeColor="accent1"/>
                          <w:sz w:val="44"/>
                          <w:szCs w:val="44"/>
                          <w:vertAlign w:val="superscript"/>
                        </w:rPr>
                        <w:t>th</w:t>
                      </w:r>
                      <w:r w:rsidR="005D2F4B">
                        <w:rPr>
                          <w:b/>
                          <w:bCs/>
                          <w:i/>
                          <w:iCs/>
                          <w:color w:val="4472C4" w:themeColor="accent1"/>
                          <w:sz w:val="44"/>
                          <w:szCs w:val="44"/>
                        </w:rPr>
                        <w:t xml:space="preserve"> of November</w:t>
                      </w:r>
                      <w:r w:rsidR="00785F5E" w:rsidRPr="00FB5F5C">
                        <w:rPr>
                          <w:b/>
                          <w:bCs/>
                          <w:i/>
                          <w:iCs/>
                          <w:color w:val="4472C4" w:themeColor="accent1"/>
                          <w:sz w:val="40"/>
                          <w:szCs w:val="40"/>
                        </w:rPr>
                        <w:t xml:space="preserve"> 2022</w:t>
                      </w:r>
                    </w:p>
                  </w:txbxContent>
                </v:textbox>
                <w10:wrap type="topAndBottom" anchorx="margin"/>
              </v:shape>
            </w:pict>
          </mc:Fallback>
        </mc:AlternateContent>
      </w:r>
    </w:p>
    <w:p w14:paraId="464ACB84" w14:textId="77777777" w:rsidR="005567E1" w:rsidRDefault="005567E1" w:rsidP="005567E1">
      <w:pPr>
        <w:spacing w:before="240"/>
        <w:rPr>
          <w:rFonts w:cstheme="minorHAnsi"/>
          <w:b/>
          <w:bCs/>
          <w:color w:val="0000FF"/>
          <w:sz w:val="21"/>
          <w:szCs w:val="21"/>
          <w:lang w:eastAsia="en-GB"/>
        </w:rPr>
      </w:pPr>
    </w:p>
    <w:p w14:paraId="2A592ADF" w14:textId="77777777" w:rsidR="005567E1" w:rsidRDefault="005567E1" w:rsidP="005567E1">
      <w:pPr>
        <w:spacing w:before="240"/>
        <w:rPr>
          <w:rFonts w:cstheme="minorHAnsi"/>
          <w:b/>
          <w:bCs/>
          <w:color w:val="0000FF"/>
          <w:sz w:val="21"/>
          <w:szCs w:val="21"/>
          <w:lang w:eastAsia="en-GB"/>
        </w:rPr>
      </w:pPr>
    </w:p>
    <w:p w14:paraId="3E44227A" w14:textId="77777777" w:rsidR="005567E1" w:rsidRDefault="005567E1" w:rsidP="005567E1">
      <w:pPr>
        <w:spacing w:before="240"/>
        <w:rPr>
          <w:rFonts w:cstheme="minorHAnsi"/>
          <w:b/>
          <w:bCs/>
          <w:color w:val="0000FF"/>
          <w:sz w:val="21"/>
          <w:szCs w:val="21"/>
          <w:lang w:eastAsia="en-GB"/>
        </w:rPr>
      </w:pPr>
    </w:p>
    <w:p w14:paraId="37DECC26" w14:textId="77777777" w:rsidR="002129D4" w:rsidRPr="00F36005" w:rsidRDefault="002129D4" w:rsidP="00777371">
      <w:pPr>
        <w:rPr>
          <w:b/>
          <w:bCs/>
          <w:color w:val="1F3864" w:themeColor="accent1" w:themeShade="80"/>
          <w:lang w:eastAsia="en-GB"/>
        </w:rPr>
      </w:pPr>
    </w:p>
    <w:p w14:paraId="3CBB5CE5" w14:textId="3A49B98F" w:rsidR="002129D4" w:rsidRPr="009155DA" w:rsidRDefault="009155DA" w:rsidP="00345BE0">
      <w:pPr>
        <w:pStyle w:val="ListParagraph"/>
        <w:numPr>
          <w:ilvl w:val="0"/>
          <w:numId w:val="50"/>
        </w:numPr>
        <w:rPr>
          <w:b/>
          <w:bCs/>
          <w:color w:val="2F5496" w:themeColor="accent1" w:themeShade="BF"/>
          <w:lang w:eastAsia="en-GB"/>
        </w:rPr>
      </w:pPr>
      <w:hyperlink w:anchor="NO1" w:history="1">
        <w:r w:rsidR="00F36005" w:rsidRPr="009155DA">
          <w:rPr>
            <w:rStyle w:val="Hyperlink"/>
            <w:b/>
            <w:bCs/>
            <w:color w:val="2F5496" w:themeColor="accent1" w:themeShade="BF"/>
            <w:lang w:eastAsia="en-GB"/>
          </w:rPr>
          <w:t>New: ENT emergency clinic guidance for GP’s and A&amp;E</w:t>
        </w:r>
      </w:hyperlink>
    </w:p>
    <w:p w14:paraId="09D69653" w14:textId="597F8E54" w:rsidR="00F36005" w:rsidRPr="009155DA" w:rsidRDefault="009155DA" w:rsidP="00345BE0">
      <w:pPr>
        <w:pStyle w:val="ListParagraph"/>
        <w:numPr>
          <w:ilvl w:val="0"/>
          <w:numId w:val="50"/>
        </w:numPr>
        <w:rPr>
          <w:b/>
          <w:bCs/>
          <w:color w:val="2F5496" w:themeColor="accent1" w:themeShade="BF"/>
          <w:lang w:eastAsia="en-GB"/>
        </w:rPr>
      </w:pPr>
      <w:hyperlink w:anchor="NO2" w:history="1">
        <w:r w:rsidR="00F36005" w:rsidRPr="009155DA">
          <w:rPr>
            <w:rStyle w:val="Hyperlink"/>
            <w:b/>
            <w:bCs/>
            <w:color w:val="2F5496" w:themeColor="accent1" w:themeShade="BF"/>
            <w:lang w:eastAsia="en-GB"/>
          </w:rPr>
          <w:t>New: Contest several practice workface publications</w:t>
        </w:r>
      </w:hyperlink>
      <w:r w:rsidR="00F36005" w:rsidRPr="009155DA">
        <w:rPr>
          <w:b/>
          <w:bCs/>
          <w:color w:val="2F5496" w:themeColor="accent1" w:themeShade="BF"/>
          <w:lang w:eastAsia="en-GB"/>
        </w:rPr>
        <w:t xml:space="preserve"> </w:t>
      </w:r>
    </w:p>
    <w:p w14:paraId="3A40F7D2" w14:textId="4B6D527B" w:rsidR="00F36005" w:rsidRPr="009155DA" w:rsidRDefault="009155DA" w:rsidP="00345BE0">
      <w:pPr>
        <w:pStyle w:val="ListParagraph"/>
        <w:numPr>
          <w:ilvl w:val="0"/>
          <w:numId w:val="50"/>
        </w:numPr>
        <w:rPr>
          <w:b/>
          <w:bCs/>
          <w:color w:val="2F5496" w:themeColor="accent1" w:themeShade="BF"/>
          <w:lang w:eastAsia="en-GB"/>
        </w:rPr>
      </w:pPr>
      <w:hyperlink w:anchor="NO3" w:history="1">
        <w:r w:rsidR="00F36005" w:rsidRPr="009155DA">
          <w:rPr>
            <w:rStyle w:val="Hyperlink"/>
            <w:b/>
            <w:bCs/>
            <w:color w:val="2F5496" w:themeColor="accent1" w:themeShade="BF"/>
            <w:lang w:eastAsia="en-GB"/>
          </w:rPr>
          <w:t>New: Community Pharmacy Consultation Service (CPCS)</w:t>
        </w:r>
      </w:hyperlink>
    </w:p>
    <w:p w14:paraId="2F1E0767" w14:textId="4461BF73" w:rsidR="00F36005" w:rsidRPr="009155DA" w:rsidRDefault="009155DA" w:rsidP="00345BE0">
      <w:pPr>
        <w:pStyle w:val="ListParagraph"/>
        <w:numPr>
          <w:ilvl w:val="0"/>
          <w:numId w:val="50"/>
        </w:numPr>
        <w:rPr>
          <w:b/>
          <w:bCs/>
          <w:color w:val="2F5496" w:themeColor="accent1" w:themeShade="BF"/>
          <w:lang w:eastAsia="en-GB"/>
        </w:rPr>
      </w:pPr>
      <w:hyperlink w:anchor="NO4" w:history="1">
        <w:r w:rsidR="00F36005" w:rsidRPr="009155DA">
          <w:rPr>
            <w:rStyle w:val="Hyperlink"/>
            <w:b/>
            <w:bCs/>
            <w:color w:val="2F5496" w:themeColor="accent1" w:themeShade="BF"/>
            <w:lang w:eastAsia="en-GB"/>
          </w:rPr>
          <w:t>NHSE UPDATE – SNOMED CT CONES GUIDANCE</w:t>
        </w:r>
      </w:hyperlink>
      <w:r w:rsidR="00F36005" w:rsidRPr="009155DA">
        <w:rPr>
          <w:b/>
          <w:bCs/>
          <w:color w:val="2F5496" w:themeColor="accent1" w:themeShade="BF"/>
          <w:lang w:eastAsia="en-GB"/>
        </w:rPr>
        <w:t xml:space="preserve"> </w:t>
      </w:r>
    </w:p>
    <w:p w14:paraId="3B43F56E" w14:textId="754B99C8" w:rsidR="00F36005" w:rsidRPr="009155DA" w:rsidRDefault="009155DA" w:rsidP="00345BE0">
      <w:pPr>
        <w:pStyle w:val="ListParagraph"/>
        <w:numPr>
          <w:ilvl w:val="0"/>
          <w:numId w:val="50"/>
        </w:numPr>
        <w:rPr>
          <w:b/>
          <w:bCs/>
          <w:color w:val="2F5496" w:themeColor="accent1" w:themeShade="BF"/>
          <w:lang w:eastAsia="en-GB"/>
        </w:rPr>
      </w:pPr>
      <w:hyperlink w:anchor="NO5" w:history="1">
        <w:r w:rsidR="00F36005" w:rsidRPr="009155DA">
          <w:rPr>
            <w:rStyle w:val="Hyperlink"/>
            <w:b/>
            <w:bCs/>
            <w:color w:val="2F5496" w:themeColor="accent1" w:themeShade="BF"/>
            <w:lang w:eastAsia="en-GB"/>
          </w:rPr>
          <w:t>Prescriptions Reimbursement – Update from NHSE</w:t>
        </w:r>
      </w:hyperlink>
      <w:r w:rsidR="00F36005" w:rsidRPr="009155DA">
        <w:rPr>
          <w:b/>
          <w:bCs/>
          <w:color w:val="2F5496" w:themeColor="accent1" w:themeShade="BF"/>
          <w:lang w:eastAsia="en-GB"/>
        </w:rPr>
        <w:t xml:space="preserve"> </w:t>
      </w:r>
    </w:p>
    <w:p w14:paraId="48A6CA3F" w14:textId="0708972F" w:rsidR="00F36005" w:rsidRPr="009155DA" w:rsidRDefault="009155DA" w:rsidP="00345BE0">
      <w:pPr>
        <w:pStyle w:val="ListParagraph"/>
        <w:numPr>
          <w:ilvl w:val="0"/>
          <w:numId w:val="50"/>
        </w:numPr>
        <w:rPr>
          <w:b/>
          <w:bCs/>
          <w:color w:val="2F5496" w:themeColor="accent1" w:themeShade="BF"/>
          <w:lang w:eastAsia="en-GB"/>
        </w:rPr>
      </w:pPr>
      <w:hyperlink w:anchor="NO6" w:history="1">
        <w:r w:rsidR="00F36005" w:rsidRPr="009155DA">
          <w:rPr>
            <w:rStyle w:val="Hyperlink"/>
            <w:b/>
            <w:bCs/>
            <w:color w:val="2F5496" w:themeColor="accent1" w:themeShade="BF"/>
            <w:lang w:eastAsia="en-GB"/>
          </w:rPr>
          <w:t>Digital Primary Care Update for practices</w:t>
        </w:r>
      </w:hyperlink>
      <w:r w:rsidR="00F36005" w:rsidRPr="009155DA">
        <w:rPr>
          <w:b/>
          <w:bCs/>
          <w:color w:val="2F5496" w:themeColor="accent1" w:themeShade="BF"/>
          <w:lang w:eastAsia="en-GB"/>
        </w:rPr>
        <w:t xml:space="preserve"> </w:t>
      </w:r>
    </w:p>
    <w:p w14:paraId="0518E194" w14:textId="0B3525BE" w:rsidR="00F36005" w:rsidRPr="009155DA" w:rsidRDefault="009155DA" w:rsidP="00345BE0">
      <w:pPr>
        <w:pStyle w:val="ListParagraph"/>
        <w:numPr>
          <w:ilvl w:val="0"/>
          <w:numId w:val="50"/>
        </w:numPr>
        <w:rPr>
          <w:b/>
          <w:bCs/>
          <w:color w:val="2F5496" w:themeColor="accent1" w:themeShade="BF"/>
          <w:lang w:eastAsia="en-GB"/>
        </w:rPr>
      </w:pPr>
      <w:hyperlink w:anchor="NO7" w:history="1">
        <w:r w:rsidR="00F36005" w:rsidRPr="009155DA">
          <w:rPr>
            <w:rStyle w:val="Hyperlink"/>
            <w:b/>
            <w:bCs/>
            <w:color w:val="2F5496" w:themeColor="accent1" w:themeShade="BF"/>
            <w:lang w:eastAsia="en-GB"/>
          </w:rPr>
          <w:t>Update from GPC – Access to records</w:t>
        </w:r>
      </w:hyperlink>
    </w:p>
    <w:p w14:paraId="1C15FFBE" w14:textId="6E8FC512" w:rsidR="00F36005" w:rsidRPr="009155DA" w:rsidRDefault="009155DA" w:rsidP="00345BE0">
      <w:pPr>
        <w:pStyle w:val="ListParagraph"/>
        <w:numPr>
          <w:ilvl w:val="0"/>
          <w:numId w:val="50"/>
        </w:numPr>
        <w:rPr>
          <w:b/>
          <w:bCs/>
          <w:color w:val="2F5496" w:themeColor="accent1" w:themeShade="BF"/>
          <w:lang w:eastAsia="en-GB"/>
        </w:rPr>
      </w:pPr>
      <w:hyperlink w:anchor="NO8" w:history="1">
        <w:r w:rsidR="00F36005" w:rsidRPr="009155DA">
          <w:rPr>
            <w:rStyle w:val="Hyperlink"/>
            <w:b/>
            <w:bCs/>
            <w:color w:val="2F5496" w:themeColor="accent1" w:themeShade="BF"/>
            <w:lang w:eastAsia="en-GB"/>
          </w:rPr>
          <w:t>General Practice Annual Electronic Declaration (</w:t>
        </w:r>
        <w:proofErr w:type="spellStart"/>
        <w:r w:rsidR="00F36005" w:rsidRPr="009155DA">
          <w:rPr>
            <w:rStyle w:val="Hyperlink"/>
            <w:b/>
            <w:bCs/>
            <w:color w:val="2F5496" w:themeColor="accent1" w:themeShade="BF"/>
            <w:lang w:eastAsia="en-GB"/>
          </w:rPr>
          <w:t>edec</w:t>
        </w:r>
        <w:proofErr w:type="spellEnd"/>
        <w:r w:rsidR="00F36005" w:rsidRPr="009155DA">
          <w:rPr>
            <w:rStyle w:val="Hyperlink"/>
            <w:b/>
            <w:bCs/>
            <w:color w:val="2F5496" w:themeColor="accent1" w:themeShade="BF"/>
            <w:lang w:eastAsia="en-GB"/>
          </w:rPr>
          <w:t>)</w:t>
        </w:r>
      </w:hyperlink>
    </w:p>
    <w:p w14:paraId="20636D8C" w14:textId="77777777" w:rsidR="002129D4" w:rsidRPr="00777371" w:rsidRDefault="002129D4" w:rsidP="00777371"/>
    <w:p w14:paraId="01670DD4" w14:textId="4BEE53EB" w:rsidR="00D91AE3" w:rsidRDefault="00D91AE3" w:rsidP="003515F9">
      <w:pPr>
        <w:spacing w:before="240"/>
        <w:rPr>
          <w:rFonts w:cstheme="minorHAnsi"/>
          <w:b/>
          <w:bCs/>
          <w:color w:val="0000FF"/>
          <w:sz w:val="21"/>
          <w:szCs w:val="21"/>
          <w:lang w:eastAsia="en-GB"/>
        </w:rPr>
      </w:pPr>
    </w:p>
    <w:p w14:paraId="11164E3E" w14:textId="77777777" w:rsidR="00F36005" w:rsidRDefault="00F36005" w:rsidP="003515F9">
      <w:pPr>
        <w:spacing w:before="240"/>
        <w:rPr>
          <w:rFonts w:cstheme="minorHAnsi"/>
          <w:b/>
          <w:bCs/>
          <w:color w:val="0000FF"/>
          <w:sz w:val="21"/>
          <w:szCs w:val="21"/>
          <w:lang w:eastAsia="en-GB"/>
        </w:rPr>
      </w:pPr>
    </w:p>
    <w:p w14:paraId="74D0497F" w14:textId="7C06F808" w:rsidR="00D91AE3" w:rsidRPr="00D91AE3" w:rsidRDefault="00D91AE3" w:rsidP="00D91A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00" w:themeColor="text1"/>
          <w:lang w:eastAsia="en-GB"/>
        </w:rPr>
      </w:pPr>
      <w:bookmarkStart w:id="0" w:name="NO1"/>
      <w:r>
        <w:rPr>
          <w:rStyle w:val="Strong"/>
          <w:rFonts w:cstheme="minorHAnsi"/>
          <w:color w:val="000000" w:themeColor="text1"/>
        </w:rPr>
        <w:t>1.</w:t>
      </w:r>
      <w:r w:rsidRPr="00D91AE3">
        <w:rPr>
          <w:rStyle w:val="Strong"/>
          <w:rFonts w:cstheme="minorHAnsi"/>
          <w:color w:val="000000" w:themeColor="text1"/>
        </w:rPr>
        <w:t>New: ENT emergency clinic guidance for GPs and A&amp;E</w:t>
      </w:r>
      <w:bookmarkEnd w:id="0"/>
      <w:r w:rsidRPr="00D91AE3">
        <w:rPr>
          <w:rFonts w:cstheme="minorHAnsi"/>
          <w:color w:val="000000" w:themeColor="text1"/>
        </w:rPr>
        <w:br/>
        <w:t xml:space="preserve">Please click to view an </w:t>
      </w:r>
      <w:hyperlink r:id="rId11" w:history="1">
        <w:r w:rsidRPr="00D91AE3">
          <w:rPr>
            <w:rStyle w:val="Hyperlink"/>
            <w:rFonts w:cstheme="minorHAnsi"/>
            <w:color w:val="000000" w:themeColor="text1"/>
          </w:rPr>
          <w:t>ENT referral decision chart</w:t>
        </w:r>
      </w:hyperlink>
      <w:r w:rsidRPr="00D91AE3">
        <w:rPr>
          <w:rFonts w:cstheme="minorHAnsi"/>
          <w:color w:val="000000" w:themeColor="text1"/>
        </w:rPr>
        <w:t>, to help signpost urgent ENT referrals to help streamline the patient pathway and improve clinical efficiency. </w:t>
      </w:r>
    </w:p>
    <w:p w14:paraId="2A3E8115" w14:textId="3AEACE15" w:rsidR="00D91AE3" w:rsidRPr="00D91AE3" w:rsidRDefault="00D91AE3" w:rsidP="003515F9">
      <w:pPr>
        <w:spacing w:before="240"/>
        <w:rPr>
          <w:rFonts w:cstheme="minorHAnsi"/>
          <w:b/>
          <w:bCs/>
          <w:color w:val="000000" w:themeColor="text1"/>
          <w:lang w:eastAsia="en-GB"/>
        </w:rPr>
      </w:pPr>
    </w:p>
    <w:p w14:paraId="5CF0D218" w14:textId="4DBC3174" w:rsidR="00D91AE3" w:rsidRPr="00D91AE3" w:rsidRDefault="00D91AE3" w:rsidP="00D91A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00" w:themeColor="text1"/>
          <w:lang w:eastAsia="en-GB"/>
        </w:rPr>
      </w:pPr>
      <w:bookmarkStart w:id="1" w:name="NO2"/>
      <w:r>
        <w:rPr>
          <w:rStyle w:val="Strong"/>
          <w:rFonts w:cstheme="minorHAnsi"/>
          <w:color w:val="000000" w:themeColor="text1"/>
        </w:rPr>
        <w:t>2.</w:t>
      </w:r>
      <w:r w:rsidRPr="00D91AE3">
        <w:rPr>
          <w:rStyle w:val="Strong"/>
          <w:rFonts w:cstheme="minorHAnsi"/>
          <w:color w:val="000000" w:themeColor="text1"/>
        </w:rPr>
        <w:t xml:space="preserve">New: </w:t>
      </w:r>
      <w:r w:rsidRPr="00D91AE3">
        <w:rPr>
          <w:rStyle w:val="Strong"/>
          <w:rFonts w:cstheme="minorHAnsi"/>
          <w:color w:val="222222"/>
        </w:rPr>
        <w:t>Latest general practice workforce publications</w:t>
      </w:r>
      <w:bookmarkEnd w:id="1"/>
      <w:r w:rsidRPr="00D91AE3">
        <w:rPr>
          <w:rFonts w:cstheme="minorHAnsi"/>
          <w:color w:val="222222"/>
        </w:rPr>
        <w:br/>
        <w:t xml:space="preserve">NHS Digital Workforce published on Thursday 27 October 2022, which you can view </w:t>
      </w:r>
      <w:hyperlink r:id="rId12" w:history="1">
        <w:r w:rsidRPr="00D91AE3">
          <w:rPr>
            <w:rStyle w:val="Hyperlink"/>
            <w:rFonts w:cstheme="minorHAnsi"/>
            <w:color w:val="005EB8"/>
          </w:rPr>
          <w:t>here</w:t>
        </w:r>
      </w:hyperlink>
      <w:r w:rsidRPr="00D91AE3">
        <w:rPr>
          <w:rFonts w:cstheme="minorHAnsi"/>
          <w:color w:val="222222"/>
        </w:rPr>
        <w:t xml:space="preserve">. Please note that all practices will need to update their practice workforce data, as a contractual requirement, by 30 November. Details can be found </w:t>
      </w:r>
      <w:hyperlink r:id="rId13" w:history="1">
        <w:r w:rsidRPr="00D91AE3">
          <w:rPr>
            <w:rStyle w:val="Hyperlink"/>
            <w:rFonts w:cstheme="minorHAnsi"/>
            <w:color w:val="005EB8"/>
          </w:rPr>
          <w:t>here</w:t>
        </w:r>
      </w:hyperlink>
    </w:p>
    <w:p w14:paraId="56AD2303" w14:textId="4B250DD2" w:rsidR="00D91AE3" w:rsidRDefault="00D91AE3" w:rsidP="003515F9">
      <w:pPr>
        <w:spacing w:before="240"/>
        <w:rPr>
          <w:rFonts w:cstheme="minorHAnsi"/>
          <w:b/>
          <w:bCs/>
          <w:color w:val="0000FF"/>
          <w:sz w:val="21"/>
          <w:szCs w:val="21"/>
          <w:lang w:eastAsia="en-GB"/>
        </w:rPr>
      </w:pPr>
    </w:p>
    <w:p w14:paraId="6790020F" w14:textId="1AE0BDD9" w:rsidR="00D91AE3" w:rsidRDefault="00D91AE3" w:rsidP="003515F9">
      <w:pPr>
        <w:spacing w:before="240"/>
        <w:rPr>
          <w:rFonts w:cstheme="minorHAnsi"/>
          <w:b/>
          <w:bCs/>
          <w:color w:val="0000FF"/>
          <w:sz w:val="21"/>
          <w:szCs w:val="21"/>
          <w:lang w:eastAsia="en-GB"/>
        </w:rPr>
      </w:pPr>
    </w:p>
    <w:p w14:paraId="3ADFF131" w14:textId="77777777" w:rsidR="00F36005" w:rsidRDefault="00F36005" w:rsidP="003515F9">
      <w:pPr>
        <w:spacing w:before="240"/>
        <w:rPr>
          <w:rFonts w:cstheme="minorHAnsi"/>
          <w:b/>
          <w:bCs/>
          <w:color w:val="0000FF"/>
          <w:sz w:val="21"/>
          <w:szCs w:val="21"/>
          <w:lang w:eastAsia="en-GB"/>
        </w:rPr>
      </w:pPr>
    </w:p>
    <w:p w14:paraId="5FD88628" w14:textId="2AE3CD46" w:rsidR="00D91AE3" w:rsidRPr="00D91AE3"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lang w:eastAsia="en-GB"/>
        </w:rPr>
      </w:pPr>
      <w:bookmarkStart w:id="2" w:name="NO3"/>
      <w:r>
        <w:rPr>
          <w:rStyle w:val="Strong"/>
          <w:rFonts w:cstheme="minorHAnsi"/>
          <w:color w:val="000000" w:themeColor="text1"/>
        </w:rPr>
        <w:t>3.</w:t>
      </w:r>
      <w:r w:rsidR="00D91AE3" w:rsidRPr="00D91AE3">
        <w:rPr>
          <w:rStyle w:val="Strong"/>
          <w:rFonts w:cstheme="minorHAnsi"/>
          <w:color w:val="000000" w:themeColor="text1"/>
        </w:rPr>
        <w:t xml:space="preserve">New: </w:t>
      </w:r>
      <w:r w:rsidR="00D91AE3" w:rsidRPr="00D91AE3">
        <w:rPr>
          <w:rStyle w:val="Strong"/>
          <w:rFonts w:cstheme="minorHAnsi"/>
          <w:color w:val="222222"/>
        </w:rPr>
        <w:t>Community Pharmacy Consultation Service (CPCS)</w:t>
      </w:r>
      <w:bookmarkEnd w:id="2"/>
      <w:r w:rsidR="00D91AE3" w:rsidRPr="00D91AE3">
        <w:rPr>
          <w:rFonts w:cstheme="minorHAnsi"/>
          <w:color w:val="222222"/>
        </w:rPr>
        <w:br/>
        <w:t>Use of the Community Pharmacist Consultation Service (CPCS) can help alleviate pressure on GP appointments by harnessing the skills and knowledge of community pharmacists to treat a range of minor illnesses. Using the service gives a patient a same-day appointment in a community pharmacy and helps improve patient experience, as well as directing demand to the most appropriate setting. The PCN Investment and Impact Fund provides an incentive for practices to increase their referral rate. </w:t>
      </w:r>
      <w:r w:rsidR="00D91AE3" w:rsidRPr="00D91AE3">
        <w:rPr>
          <w:rFonts w:cstheme="minorHAnsi"/>
          <w:color w:val="222222"/>
        </w:rPr>
        <w:br/>
      </w:r>
      <w:r w:rsidR="00D91AE3" w:rsidRPr="00D91AE3">
        <w:rPr>
          <w:rFonts w:cstheme="minorHAnsi"/>
          <w:color w:val="222222"/>
        </w:rPr>
        <w:br/>
      </w:r>
      <w:proofErr w:type="spellStart"/>
      <w:r w:rsidR="00D91AE3" w:rsidRPr="00D91AE3">
        <w:rPr>
          <w:rFonts w:cstheme="minorHAnsi"/>
          <w:color w:val="222222"/>
        </w:rPr>
        <w:t>BSol</w:t>
      </w:r>
      <w:proofErr w:type="spellEnd"/>
      <w:r w:rsidR="00D91AE3" w:rsidRPr="00D91AE3">
        <w:rPr>
          <w:rFonts w:cstheme="minorHAnsi"/>
          <w:color w:val="222222"/>
        </w:rPr>
        <w:t xml:space="preserve"> ICB have had 120 practices that have referred into the service since it commenced, but just under half of those have stopped. NHSEI have asked ICB’s to give extra focus to this given the well reported issues with access and the locality teams will be discussing the referral data within locality meetings with practices to encourage good practice sharing and to share learning from those practices who do refer in. Please think about how you can re-commence if your practices have stopped. If you have never referred in at </w:t>
      </w:r>
      <w:proofErr w:type="gramStart"/>
      <w:r w:rsidR="00D91AE3" w:rsidRPr="00D91AE3">
        <w:rPr>
          <w:rFonts w:cstheme="minorHAnsi"/>
          <w:color w:val="222222"/>
        </w:rPr>
        <w:t>all</w:t>
      </w:r>
      <w:proofErr w:type="gramEnd"/>
      <w:r w:rsidR="00D91AE3" w:rsidRPr="00D91AE3">
        <w:rPr>
          <w:rFonts w:cstheme="minorHAnsi"/>
          <w:color w:val="222222"/>
        </w:rPr>
        <w:t xml:space="preserve"> please talk to your local pharmacists and discuss commencing with them. Please click to view an example </w:t>
      </w:r>
      <w:hyperlink r:id="rId14" w:history="1">
        <w:r w:rsidR="00D91AE3" w:rsidRPr="00D91AE3">
          <w:rPr>
            <w:rStyle w:val="Hyperlink"/>
            <w:rFonts w:cstheme="minorHAnsi"/>
            <w:color w:val="005EB8"/>
          </w:rPr>
          <w:t>reception team script</w:t>
        </w:r>
      </w:hyperlink>
      <w:r w:rsidR="00D91AE3" w:rsidRPr="00D91AE3">
        <w:rPr>
          <w:rFonts w:cstheme="minorHAnsi"/>
          <w:color w:val="222222"/>
        </w:rPr>
        <w:t xml:space="preserve"> and the </w:t>
      </w:r>
      <w:hyperlink r:id="rId15" w:history="1">
        <w:r w:rsidR="00D91AE3" w:rsidRPr="00D91AE3">
          <w:rPr>
            <w:rStyle w:val="Hyperlink"/>
            <w:rFonts w:cstheme="minorHAnsi"/>
            <w:color w:val="005EB8"/>
          </w:rPr>
          <w:t>list of conditions</w:t>
        </w:r>
      </w:hyperlink>
      <w:r w:rsidR="00D91AE3" w:rsidRPr="00D91AE3">
        <w:rPr>
          <w:rFonts w:cstheme="minorHAnsi"/>
          <w:color w:val="222222"/>
        </w:rPr>
        <w:t xml:space="preserve"> which can be referred in.</w:t>
      </w:r>
      <w:r w:rsidR="00D91AE3" w:rsidRPr="00D91AE3">
        <w:rPr>
          <w:rFonts w:cstheme="minorHAnsi"/>
          <w:color w:val="222222"/>
        </w:rPr>
        <w:br/>
      </w:r>
      <w:r w:rsidR="00D91AE3" w:rsidRPr="00D91AE3">
        <w:rPr>
          <w:rFonts w:cstheme="minorHAnsi"/>
          <w:color w:val="222222"/>
        </w:rPr>
        <w:br/>
        <w:t xml:space="preserve">Tools to help with implementation can be found </w:t>
      </w:r>
      <w:hyperlink r:id="rId16" w:history="1">
        <w:r w:rsidR="00D91AE3" w:rsidRPr="00D91AE3">
          <w:rPr>
            <w:rStyle w:val="Hyperlink"/>
            <w:rFonts w:cstheme="minorHAnsi"/>
            <w:color w:val="005EB8"/>
          </w:rPr>
          <w:t>here</w:t>
        </w:r>
      </w:hyperlink>
      <w:r w:rsidR="00D91AE3" w:rsidRPr="00D91AE3">
        <w:rPr>
          <w:rFonts w:cstheme="minorHAnsi"/>
          <w:color w:val="222222"/>
        </w:rPr>
        <w:t xml:space="preserve">. The referral form has been uploaded on practice systems and is called 'GP Practice to Community Pharmacy v1 CCG'. If there are any questions regarding the </w:t>
      </w:r>
      <w:proofErr w:type="gramStart"/>
      <w:r w:rsidR="00D91AE3" w:rsidRPr="00D91AE3">
        <w:rPr>
          <w:rFonts w:cstheme="minorHAnsi"/>
          <w:color w:val="222222"/>
        </w:rPr>
        <w:t>service</w:t>
      </w:r>
      <w:proofErr w:type="gramEnd"/>
      <w:r w:rsidR="00D91AE3" w:rsidRPr="00D91AE3">
        <w:rPr>
          <w:rFonts w:cstheme="minorHAnsi"/>
          <w:color w:val="222222"/>
        </w:rPr>
        <w:t xml:space="preserve"> please contact </w:t>
      </w:r>
      <w:hyperlink r:id="rId17" w:history="1">
        <w:r w:rsidR="00D91AE3" w:rsidRPr="00D91AE3">
          <w:rPr>
            <w:rStyle w:val="Hyperlink"/>
            <w:rFonts w:cstheme="minorHAnsi"/>
            <w:color w:val="005EB8"/>
          </w:rPr>
          <w:t>steve.connelly@nhs.net</w:t>
        </w:r>
      </w:hyperlink>
      <w:r w:rsidR="00D91AE3" w:rsidRPr="00D91AE3">
        <w:rPr>
          <w:rFonts w:ascii="Helvetica" w:hAnsi="Helvetica"/>
          <w:color w:val="222222"/>
          <w:sz w:val="21"/>
          <w:szCs w:val="21"/>
        </w:rPr>
        <w:t>.</w:t>
      </w:r>
    </w:p>
    <w:p w14:paraId="6B8F04F0" w14:textId="77777777" w:rsidR="002129D4" w:rsidRDefault="002129D4" w:rsidP="003515F9">
      <w:pPr>
        <w:spacing w:before="240"/>
        <w:rPr>
          <w:rFonts w:cstheme="minorHAnsi"/>
          <w:b/>
          <w:bCs/>
          <w:color w:val="0000FF"/>
          <w:sz w:val="21"/>
          <w:szCs w:val="21"/>
          <w:lang w:eastAsia="en-GB"/>
        </w:rPr>
      </w:pPr>
      <w:bookmarkStart w:id="3" w:name="NO4"/>
    </w:p>
    <w:p w14:paraId="7F4F2F29" w14:textId="77777777" w:rsidR="00D91AE3" w:rsidRDefault="00D91AE3" w:rsidP="00D91AE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b/>
          <w:bCs/>
          <w:position w:val="17"/>
        </w:rPr>
      </w:pPr>
      <w:r>
        <w:rPr>
          <w:rFonts w:asciiTheme="minorHAnsi" w:hAnsiTheme="minorHAnsi" w:cstheme="minorHAnsi"/>
          <w:b/>
          <w:bCs/>
          <w:color w:val="000000"/>
          <w:position w:val="17"/>
        </w:rPr>
        <w:t>4.</w:t>
      </w:r>
      <w:r w:rsidRPr="00D91AE3">
        <w:rPr>
          <w:rFonts w:asciiTheme="minorHAnsi" w:hAnsiTheme="minorHAnsi" w:cstheme="minorHAnsi"/>
          <w:b/>
          <w:bCs/>
          <w:color w:val="000000"/>
          <w:position w:val="17"/>
        </w:rPr>
        <w:t>NHSE Update – SNOMED CT CODES GUIDANCE</w:t>
      </w:r>
    </w:p>
    <w:bookmarkEnd w:id="3"/>
    <w:p w14:paraId="7DEDD166" w14:textId="533DA77C" w:rsidR="00D91AE3" w:rsidRPr="00D91AE3" w:rsidRDefault="00D91AE3" w:rsidP="00D91AE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ind w:right="300"/>
        <w:textAlignment w:val="center"/>
        <w:rPr>
          <w:rFonts w:asciiTheme="minorHAnsi" w:hAnsiTheme="minorHAnsi" w:cstheme="minorHAnsi"/>
          <w:b/>
          <w:bCs/>
          <w:position w:val="17"/>
        </w:rPr>
      </w:pPr>
      <w:r w:rsidRPr="00D91AE3">
        <w:rPr>
          <w:rFonts w:asciiTheme="minorHAnsi" w:hAnsiTheme="minorHAnsi" w:cstheme="minorHAnsi"/>
          <w:color w:val="030303"/>
          <w:position w:val="17"/>
        </w:rPr>
        <w:t>We recently shared</w:t>
      </w:r>
      <w:hyperlink r:id="rId18" w:history="1">
        <w:r w:rsidRPr="00D91AE3">
          <w:rPr>
            <w:rStyle w:val="Hyperlink"/>
            <w:rFonts w:asciiTheme="minorHAnsi" w:hAnsiTheme="minorHAnsi" w:cstheme="minorHAnsi"/>
            <w:color w:val="005EB8"/>
            <w:position w:val="17"/>
          </w:rPr>
          <w:t xml:space="preserve"> guidance and an accompanying letter to support the consistent use of SNOMED CT codes</w:t>
        </w:r>
      </w:hyperlink>
      <w:r w:rsidRPr="00D91AE3">
        <w:rPr>
          <w:rFonts w:asciiTheme="minorHAnsi" w:hAnsiTheme="minorHAnsi" w:cstheme="minorHAnsi"/>
          <w:color w:val="030303"/>
          <w:position w:val="17"/>
        </w:rPr>
        <w:t xml:space="preserve"> for reporting unpaid carer status in primary care records. Recording this information will allow healthcare professionals to identify carers and, as a result, be able to offer them appropriate support, such as vaccinations.</w:t>
      </w:r>
    </w:p>
    <w:p w14:paraId="4232F6AA" w14:textId="77777777" w:rsidR="002129D4" w:rsidRPr="00D91AE3" w:rsidRDefault="002129D4" w:rsidP="003515F9">
      <w:pPr>
        <w:spacing w:before="240"/>
        <w:rPr>
          <w:rFonts w:cstheme="minorHAnsi"/>
          <w:b/>
          <w:bCs/>
          <w:color w:val="0000FF"/>
          <w:lang w:eastAsia="en-GB"/>
        </w:rPr>
      </w:pPr>
    </w:p>
    <w:p w14:paraId="4B0EB73F" w14:textId="0046CD20" w:rsidR="002129D4" w:rsidRDefault="002129D4" w:rsidP="003515F9">
      <w:pPr>
        <w:spacing w:before="240"/>
        <w:rPr>
          <w:rFonts w:cstheme="minorHAnsi"/>
          <w:b/>
          <w:bCs/>
          <w:color w:val="0000FF"/>
          <w:sz w:val="21"/>
          <w:szCs w:val="21"/>
          <w:lang w:eastAsia="en-GB"/>
        </w:rPr>
      </w:pPr>
    </w:p>
    <w:p w14:paraId="3737FE2C" w14:textId="7A1EA4A4" w:rsidR="00345BE0" w:rsidRDefault="00345BE0" w:rsidP="003515F9">
      <w:pPr>
        <w:spacing w:before="240"/>
        <w:rPr>
          <w:rFonts w:cstheme="minorHAnsi"/>
          <w:b/>
          <w:bCs/>
          <w:color w:val="0000FF"/>
          <w:sz w:val="21"/>
          <w:szCs w:val="21"/>
          <w:lang w:eastAsia="en-GB"/>
        </w:rPr>
      </w:pPr>
    </w:p>
    <w:p w14:paraId="049F1AD2" w14:textId="66D4ABD9" w:rsidR="00345BE0" w:rsidRDefault="00345BE0" w:rsidP="003515F9">
      <w:pPr>
        <w:spacing w:before="240"/>
        <w:rPr>
          <w:rFonts w:cstheme="minorHAnsi"/>
          <w:b/>
          <w:bCs/>
          <w:color w:val="0000FF"/>
          <w:sz w:val="21"/>
          <w:szCs w:val="21"/>
          <w:lang w:eastAsia="en-GB"/>
        </w:rPr>
      </w:pPr>
    </w:p>
    <w:p w14:paraId="07D1A191" w14:textId="102FE336" w:rsidR="00345BE0" w:rsidRDefault="00345BE0" w:rsidP="003515F9">
      <w:pPr>
        <w:spacing w:before="240"/>
        <w:rPr>
          <w:rFonts w:cstheme="minorHAnsi"/>
          <w:b/>
          <w:bCs/>
          <w:color w:val="0000FF"/>
          <w:sz w:val="21"/>
          <w:szCs w:val="21"/>
          <w:lang w:eastAsia="en-GB"/>
        </w:rPr>
      </w:pPr>
    </w:p>
    <w:p w14:paraId="182C568D" w14:textId="77777777" w:rsidR="00345BE0" w:rsidRDefault="00345BE0" w:rsidP="003515F9">
      <w:pPr>
        <w:spacing w:before="240"/>
        <w:rPr>
          <w:rFonts w:cstheme="minorHAnsi"/>
          <w:b/>
          <w:bCs/>
          <w:color w:val="0000FF"/>
          <w:sz w:val="21"/>
          <w:szCs w:val="21"/>
          <w:lang w:eastAsia="en-GB"/>
        </w:rPr>
      </w:pPr>
    </w:p>
    <w:p w14:paraId="16959A5B" w14:textId="3C34C9F4" w:rsidR="002129D4" w:rsidRDefault="002129D4" w:rsidP="003515F9">
      <w:pPr>
        <w:spacing w:before="240"/>
        <w:rPr>
          <w:rFonts w:cstheme="minorHAnsi"/>
          <w:b/>
          <w:bCs/>
          <w:color w:val="0000FF"/>
          <w:sz w:val="21"/>
          <w:szCs w:val="21"/>
          <w:lang w:eastAsia="en-GB"/>
        </w:rPr>
      </w:pPr>
    </w:p>
    <w:p w14:paraId="503477B9" w14:textId="77777777" w:rsidR="00F36005" w:rsidRDefault="00F36005" w:rsidP="003515F9">
      <w:pPr>
        <w:spacing w:before="240"/>
        <w:rPr>
          <w:rFonts w:cstheme="minorHAnsi"/>
          <w:b/>
          <w:bCs/>
          <w:color w:val="0000FF"/>
          <w:sz w:val="21"/>
          <w:szCs w:val="21"/>
          <w:lang w:eastAsia="en-GB"/>
        </w:rPr>
      </w:pPr>
    </w:p>
    <w:p w14:paraId="7A28AAA3" w14:textId="1D3068CF" w:rsidR="00345BE0" w:rsidRPr="00345BE0" w:rsidRDefault="00345BE0" w:rsidP="00345B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4" w:name="NO5"/>
      <w:r w:rsidRPr="00345BE0">
        <w:rPr>
          <w:rStyle w:val="Strong"/>
          <w:rFonts w:asciiTheme="minorHAnsi" w:hAnsiTheme="minorHAnsi" w:cstheme="minorHAnsi"/>
          <w:color w:val="030303"/>
          <w:position w:val="17"/>
        </w:rPr>
        <w:t>5.</w:t>
      </w:r>
      <w:r w:rsidRPr="00345BE0">
        <w:rPr>
          <w:rStyle w:val="Strong"/>
          <w:rFonts w:asciiTheme="minorHAnsi" w:hAnsiTheme="minorHAnsi" w:cstheme="minorHAnsi"/>
          <w:color w:val="030303"/>
          <w:position w:val="17"/>
        </w:rPr>
        <w:t>Prescriptions Reimbursements</w:t>
      </w:r>
      <w:r w:rsidRPr="00345BE0">
        <w:rPr>
          <w:rStyle w:val="Strong"/>
          <w:rFonts w:asciiTheme="minorHAnsi" w:hAnsiTheme="minorHAnsi" w:cstheme="minorHAnsi"/>
          <w:color w:val="000000"/>
          <w:position w:val="17"/>
        </w:rPr>
        <w:t xml:space="preserve"> – Update from NHSE</w:t>
      </w:r>
    </w:p>
    <w:bookmarkEnd w:id="4"/>
    <w:p w14:paraId="0527380A" w14:textId="77777777" w:rsidR="00345BE0" w:rsidRPr="00345BE0" w:rsidRDefault="00345BE0" w:rsidP="00345B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345BE0">
        <w:rPr>
          <w:rFonts w:asciiTheme="minorHAnsi" w:hAnsiTheme="minorHAnsi" w:cstheme="minorHAnsi"/>
          <w:color w:val="030303"/>
          <w:position w:val="17"/>
        </w:rPr>
        <w:t>A letter dated 22 November has been sent to general practice and commissioners providing advance notice of an important update on the correct process when submitting claims for drug reimbursements to NHSBSA. </w:t>
      </w:r>
    </w:p>
    <w:p w14:paraId="4C9D7ED2" w14:textId="77777777" w:rsidR="00345BE0" w:rsidRPr="00345BE0" w:rsidRDefault="00345BE0" w:rsidP="00345B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345BE0">
        <w:rPr>
          <w:rFonts w:asciiTheme="minorHAnsi" w:hAnsiTheme="minorHAnsi" w:cstheme="minorHAnsi"/>
          <w:color w:val="030303"/>
          <w:position w:val="17"/>
        </w:rPr>
        <w:t>Following upgrades to payment platforms the use of pooled lists for drug reimbursement will no longer be available. To support practices to make the necessary adjustments</w:t>
      </w:r>
    </w:p>
    <w:p w14:paraId="5117180D" w14:textId="77777777" w:rsidR="00345BE0" w:rsidRPr="00345BE0" w:rsidRDefault="00345BE0" w:rsidP="00345B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345BE0">
        <w:rPr>
          <w:rFonts w:asciiTheme="minorHAnsi" w:hAnsiTheme="minorHAnsi" w:cstheme="minorHAnsi"/>
          <w:color w:val="030303"/>
          <w:position w:val="17"/>
        </w:rPr>
        <w:t>NHSBSA will, as a transitionary measure, from October 2022 amend any pooled list drug reimbursement claims to the Senior GP Partner number. These transitionary arrangements will remain in place until 31 March 2023.</w:t>
      </w:r>
    </w:p>
    <w:p w14:paraId="7E029BC9" w14:textId="77777777" w:rsidR="00345BE0" w:rsidRPr="00345BE0" w:rsidRDefault="00345BE0" w:rsidP="00345B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300" w:afterAutospacing="0" w:line="315" w:lineRule="atLeast"/>
        <w:textAlignment w:val="center"/>
        <w:rPr>
          <w:rFonts w:asciiTheme="minorHAnsi" w:hAnsiTheme="minorHAnsi" w:cstheme="minorHAnsi"/>
          <w:color w:val="030303"/>
          <w:position w:val="17"/>
        </w:rPr>
      </w:pPr>
      <w:r w:rsidRPr="00345BE0">
        <w:rPr>
          <w:rFonts w:asciiTheme="minorHAnsi" w:hAnsiTheme="minorHAnsi" w:cstheme="minorHAnsi"/>
          <w:color w:val="030303"/>
          <w:position w:val="17"/>
        </w:rPr>
        <w:t>From 1 April 2023 practices will be required to submit drug reimbursement claims using the GP prescriber number.</w:t>
      </w:r>
    </w:p>
    <w:p w14:paraId="731F8499" w14:textId="78012115" w:rsidR="002129D4" w:rsidRDefault="002129D4" w:rsidP="003515F9">
      <w:pPr>
        <w:spacing w:before="240"/>
        <w:rPr>
          <w:rFonts w:cstheme="minorHAnsi"/>
          <w:b/>
          <w:bCs/>
          <w:color w:val="0000FF"/>
          <w:sz w:val="21"/>
          <w:szCs w:val="21"/>
          <w:lang w:eastAsia="en-GB"/>
        </w:rPr>
      </w:pPr>
      <w:bookmarkStart w:id="5" w:name="NO6"/>
    </w:p>
    <w:p w14:paraId="73278699" w14:textId="0269DA3C"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sidRPr="00345BE0">
        <w:rPr>
          <w:b/>
          <w:bCs/>
        </w:rPr>
        <w:t>6.</w:t>
      </w:r>
      <w:r w:rsidRPr="00345BE0">
        <w:rPr>
          <w:b/>
          <w:bCs/>
        </w:rPr>
        <w:t>Digital Primary Care Update for practices</w:t>
      </w:r>
    </w:p>
    <w:bookmarkEnd w:id="5"/>
    <w:p w14:paraId="4E638DFF" w14:textId="77777777"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45BE0">
        <w:t xml:space="preserve">The Digital Team have received the Virtual Budget for 2022. There has been a decrease in budget by 16.3%, however for practices that have already streamlined their systems there will still be a budget left to spend. </w:t>
      </w:r>
    </w:p>
    <w:p w14:paraId="516B06AE" w14:textId="77777777"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45BE0">
        <w:t xml:space="preserve">To receive and review your virtual budget, please compete the short </w:t>
      </w:r>
      <w:hyperlink r:id="rId19" w:history="1">
        <w:r w:rsidRPr="00345BE0">
          <w:rPr>
            <w:rStyle w:val="Hyperlink"/>
          </w:rPr>
          <w:t>form</w:t>
        </w:r>
      </w:hyperlink>
      <w:r w:rsidRPr="00345BE0">
        <w:t xml:space="preserve"> attached . Upon receipt of the completed form, we will double check our systems hold the correct information regarding online and video tools for your practice with you. </w:t>
      </w:r>
    </w:p>
    <w:p w14:paraId="28A5E11B" w14:textId="77777777"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45BE0">
        <w:t xml:space="preserve">Once budgets have been confirmed, we can work with your practice or PCN to see how you would like to spend any underspends. If, for example, you wished to purchase </w:t>
      </w:r>
      <w:proofErr w:type="spellStart"/>
      <w:r w:rsidRPr="00345BE0">
        <w:t>Ardens</w:t>
      </w:r>
      <w:proofErr w:type="spellEnd"/>
      <w:r w:rsidRPr="00345BE0">
        <w:t xml:space="preserve"> templates, we would ask the practice or PCN for the invoice and return payment to you. The reason for this process is that we are unable to enter into a procurement with </w:t>
      </w:r>
      <w:proofErr w:type="spellStart"/>
      <w:r w:rsidRPr="00345BE0">
        <w:t>Ardens</w:t>
      </w:r>
      <w:proofErr w:type="spellEnd"/>
      <w:r w:rsidRPr="00345BE0">
        <w:t xml:space="preserve"> at this </w:t>
      </w:r>
      <w:proofErr w:type="gramStart"/>
      <w:r w:rsidRPr="00345BE0">
        <w:t>time</w:t>
      </w:r>
      <w:proofErr w:type="gramEnd"/>
      <w:r w:rsidRPr="00345BE0">
        <w:t xml:space="preserve"> so we are looking to directly pay practices upon receipt of proof of payment. We will reimburse practices by the end of January 2023, as this will give us time to collate responses and liaise with our Finance Team. </w:t>
      </w:r>
    </w:p>
    <w:p w14:paraId="2F09B55D" w14:textId="77777777"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roofErr w:type="gramStart"/>
      <w:r w:rsidRPr="00345BE0">
        <w:t>Finally</w:t>
      </w:r>
      <w:proofErr w:type="gramEnd"/>
      <w:r w:rsidRPr="00345BE0">
        <w:t xml:space="preserve"> any software, application or web hosted product must have passed through our Local Assurance Framework first prior to install.</w:t>
      </w:r>
    </w:p>
    <w:p w14:paraId="0E5297B4" w14:textId="77777777" w:rsid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45BE0">
        <w:t xml:space="preserve">Any queries please contact </w:t>
      </w:r>
      <w:hyperlink r:id="rId20" w:history="1">
        <w:r w:rsidRPr="00345BE0">
          <w:rPr>
            <w:rStyle w:val="Hyperlink"/>
          </w:rPr>
          <w:t>bsol.digital@nhs.net</w:t>
        </w:r>
      </w:hyperlink>
      <w:r>
        <w:t xml:space="preserve"> </w:t>
      </w:r>
    </w:p>
    <w:p w14:paraId="11927FED" w14:textId="77777777" w:rsidR="00345BE0" w:rsidRDefault="00345BE0" w:rsidP="00345BE0"/>
    <w:p w14:paraId="5E5F15DE" w14:textId="00D6CD94" w:rsidR="00345BE0" w:rsidRDefault="00345BE0" w:rsidP="003515F9">
      <w:pPr>
        <w:spacing w:before="240"/>
        <w:rPr>
          <w:rFonts w:cstheme="minorHAnsi"/>
          <w:b/>
          <w:bCs/>
          <w:color w:val="0000FF"/>
          <w:sz w:val="21"/>
          <w:szCs w:val="21"/>
          <w:lang w:eastAsia="en-GB"/>
        </w:rPr>
      </w:pPr>
    </w:p>
    <w:p w14:paraId="4B9957C5" w14:textId="54C8F277" w:rsidR="00345BE0" w:rsidRDefault="00345BE0" w:rsidP="003515F9">
      <w:pPr>
        <w:spacing w:before="240"/>
        <w:rPr>
          <w:rFonts w:cstheme="minorHAnsi"/>
          <w:b/>
          <w:bCs/>
          <w:color w:val="0000FF"/>
          <w:sz w:val="21"/>
          <w:szCs w:val="21"/>
          <w:lang w:eastAsia="en-GB"/>
        </w:rPr>
      </w:pPr>
    </w:p>
    <w:p w14:paraId="3C0A92A0" w14:textId="247C8C25" w:rsidR="00345BE0" w:rsidRDefault="00345BE0" w:rsidP="003515F9">
      <w:pPr>
        <w:spacing w:before="240"/>
        <w:rPr>
          <w:rFonts w:cstheme="minorHAnsi"/>
          <w:b/>
          <w:bCs/>
          <w:color w:val="0000FF"/>
          <w:sz w:val="21"/>
          <w:szCs w:val="21"/>
          <w:lang w:eastAsia="en-GB"/>
        </w:rPr>
      </w:pPr>
    </w:p>
    <w:p w14:paraId="59192089" w14:textId="77777777" w:rsidR="00345BE0" w:rsidRDefault="00345BE0" w:rsidP="003515F9">
      <w:pPr>
        <w:spacing w:before="240"/>
        <w:rPr>
          <w:rFonts w:cstheme="minorHAnsi"/>
          <w:b/>
          <w:bCs/>
          <w:color w:val="0000FF"/>
          <w:sz w:val="21"/>
          <w:szCs w:val="21"/>
          <w:lang w:eastAsia="en-GB"/>
        </w:rPr>
      </w:pPr>
    </w:p>
    <w:p w14:paraId="76A1AD1B" w14:textId="1294258A"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6" w:name="NO7"/>
      <w:r w:rsidRPr="00345BE0">
        <w:rPr>
          <w:b/>
          <w:bCs/>
        </w:rPr>
        <w:t>7.</w:t>
      </w:r>
      <w:r w:rsidRPr="00345BE0">
        <w:rPr>
          <w:b/>
          <w:bCs/>
        </w:rPr>
        <w:t>Update from GPC – Access to Records</w:t>
      </w:r>
    </w:p>
    <w:bookmarkEnd w:id="6"/>
    <w:p w14:paraId="337AD79A" w14:textId="77777777" w:rsidR="00345BE0" w:rsidRP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45BE0">
        <w:t>We are continuing to push very hard and are working on this issue every day. I have written the attached update (see link below) so you can easily share information with colleagues and please feel free to send it on widely.  We will update further when we have more information.</w:t>
      </w:r>
    </w:p>
    <w:p w14:paraId="4FEF7369" w14:textId="442B3834" w:rsid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sz w:val="21"/>
          <w:szCs w:val="21"/>
          <w:lang w:eastAsia="en-GB"/>
        </w:rPr>
      </w:pPr>
      <w:hyperlink r:id="rId21" w:history="1">
        <w:r w:rsidRPr="00345BE0">
          <w:rPr>
            <w:rStyle w:val="Hyperlink"/>
          </w:rPr>
          <w:t>https://docs.google.com/document/d/1rQ7jkx6sGlotgqO-o9oudknnTXK4z_ncp0FgXvlyIoo/edit?usp=sharing</w:t>
        </w:r>
      </w:hyperlink>
    </w:p>
    <w:p w14:paraId="2DE85DED" w14:textId="466809DD" w:rsidR="00345BE0" w:rsidRDefault="00345BE0" w:rsidP="003515F9">
      <w:pPr>
        <w:spacing w:before="240"/>
        <w:rPr>
          <w:rFonts w:cstheme="minorHAnsi"/>
          <w:b/>
          <w:bCs/>
          <w:color w:val="0000FF"/>
          <w:sz w:val="21"/>
          <w:szCs w:val="21"/>
          <w:lang w:eastAsia="en-GB"/>
        </w:rPr>
      </w:pPr>
      <w:bookmarkStart w:id="7" w:name="NO8"/>
    </w:p>
    <w:p w14:paraId="52C06A11" w14:textId="67A44875" w:rsid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rPr>
      </w:pPr>
      <w:r>
        <w:rPr>
          <w:b/>
          <w:bCs/>
          <w:lang w:val="en-US"/>
        </w:rPr>
        <w:t>8.</w:t>
      </w:r>
      <w:r>
        <w:rPr>
          <w:b/>
          <w:bCs/>
          <w:lang w:val="en-US"/>
        </w:rPr>
        <w:t>General Practice Annual Electronic Declaration (</w:t>
      </w:r>
      <w:proofErr w:type="spellStart"/>
      <w:r>
        <w:rPr>
          <w:b/>
          <w:bCs/>
          <w:lang w:val="en-US"/>
        </w:rPr>
        <w:t>eDEC</w:t>
      </w:r>
      <w:proofErr w:type="spellEnd"/>
      <w:r>
        <w:rPr>
          <w:b/>
          <w:bCs/>
          <w:lang w:val="en-US"/>
        </w:rPr>
        <w:t>)</w:t>
      </w:r>
    </w:p>
    <w:bookmarkEnd w:id="7"/>
    <w:p w14:paraId="204F490A" w14:textId="3AB1FFB1" w:rsidR="00345BE0" w:rsidRDefault="00345BE0" w:rsidP="00345B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b/>
          <w:bCs/>
          <w:color w:val="0000FF"/>
          <w:sz w:val="21"/>
          <w:szCs w:val="21"/>
          <w:lang w:eastAsia="en-GB"/>
        </w:rPr>
      </w:pPr>
      <w:r>
        <w:rPr>
          <w:lang w:val="en-US"/>
        </w:rPr>
        <w:t xml:space="preserve">Practices are reminded that the </w:t>
      </w:r>
      <w:r>
        <w:rPr>
          <w:rFonts w:ascii="Segoe UI" w:hAnsi="Segoe UI" w:cs="Segoe UI"/>
          <w:color w:val="242424"/>
          <w:sz w:val="21"/>
          <w:szCs w:val="21"/>
          <w:shd w:val="clear" w:color="auto" w:fill="FFFFFF"/>
        </w:rPr>
        <w:t>Annual Electronic Declaration (</w:t>
      </w:r>
      <w:proofErr w:type="spellStart"/>
      <w:r>
        <w:rPr>
          <w:rFonts w:ascii="Segoe UI" w:hAnsi="Segoe UI" w:cs="Segoe UI"/>
          <w:color w:val="242424"/>
          <w:sz w:val="21"/>
          <w:szCs w:val="21"/>
          <w:shd w:val="clear" w:color="auto" w:fill="FFFFFF"/>
        </w:rPr>
        <w:t>eDEC</w:t>
      </w:r>
      <w:proofErr w:type="spellEnd"/>
      <w:r>
        <w:rPr>
          <w:rFonts w:ascii="Segoe UI" w:hAnsi="Segoe UI" w:cs="Segoe UI"/>
          <w:color w:val="242424"/>
          <w:sz w:val="21"/>
          <w:szCs w:val="21"/>
          <w:shd w:val="clear" w:color="auto" w:fill="FFFFFF"/>
        </w:rPr>
        <w:t xml:space="preserve">) is scheduled to close at the end of the day (midnight) on </w:t>
      </w:r>
      <w:r>
        <w:rPr>
          <w:rFonts w:ascii="Segoe UI" w:hAnsi="Segoe UI" w:cs="Segoe UI"/>
          <w:b/>
          <w:bCs/>
          <w:color w:val="242424"/>
          <w:sz w:val="21"/>
          <w:szCs w:val="21"/>
          <w:shd w:val="clear" w:color="auto" w:fill="FFFFFF"/>
        </w:rPr>
        <w:t>Friday this week (25</w:t>
      </w:r>
      <w:r>
        <w:rPr>
          <w:rFonts w:ascii="Segoe UI" w:hAnsi="Segoe UI" w:cs="Segoe UI"/>
          <w:b/>
          <w:bCs/>
          <w:color w:val="242424"/>
          <w:sz w:val="21"/>
          <w:szCs w:val="21"/>
          <w:shd w:val="clear" w:color="auto" w:fill="FFFFFF"/>
          <w:vertAlign w:val="superscript"/>
        </w:rPr>
        <w:t>th</w:t>
      </w:r>
      <w:r>
        <w:rPr>
          <w:rFonts w:ascii="Segoe UI" w:hAnsi="Segoe UI" w:cs="Segoe UI"/>
          <w:b/>
          <w:bCs/>
          <w:color w:val="242424"/>
          <w:sz w:val="21"/>
          <w:szCs w:val="21"/>
          <w:shd w:val="clear" w:color="auto" w:fill="FFFFFF"/>
        </w:rPr>
        <w:t xml:space="preserve"> November</w:t>
      </w:r>
      <w:r>
        <w:rPr>
          <w:rFonts w:ascii="Segoe UI" w:hAnsi="Segoe UI" w:cs="Segoe UI"/>
          <w:color w:val="242424"/>
          <w:sz w:val="21"/>
          <w:szCs w:val="21"/>
          <w:shd w:val="clear" w:color="auto" w:fill="FFFFFF"/>
        </w:rPr>
        <w:t>). </w:t>
      </w:r>
    </w:p>
    <w:p w14:paraId="6CC7EF9D" w14:textId="4D403D77" w:rsidR="00345BE0" w:rsidRDefault="00345BE0" w:rsidP="003515F9">
      <w:pPr>
        <w:spacing w:before="240"/>
        <w:rPr>
          <w:rFonts w:cstheme="minorHAnsi"/>
          <w:b/>
          <w:bCs/>
          <w:color w:val="0000FF"/>
          <w:sz w:val="21"/>
          <w:szCs w:val="21"/>
          <w:lang w:eastAsia="en-GB"/>
        </w:rPr>
      </w:pPr>
    </w:p>
    <w:p w14:paraId="5703C2D2" w14:textId="77777777" w:rsidR="00345BE0" w:rsidRPr="003515F9" w:rsidRDefault="00345BE0" w:rsidP="003515F9">
      <w:pPr>
        <w:spacing w:before="240"/>
        <w:rPr>
          <w:rFonts w:cstheme="minorHAnsi"/>
          <w:b/>
          <w:bCs/>
          <w:color w:val="0000FF"/>
          <w:sz w:val="21"/>
          <w:szCs w:val="21"/>
          <w:lang w:eastAsia="en-GB"/>
        </w:rPr>
      </w:pPr>
    </w:p>
    <w:p w14:paraId="1C3E9CCE" w14:textId="21E82AF4"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1EC0" w14:textId="77777777" w:rsidR="00D257AA" w:rsidRDefault="00D257AA" w:rsidP="001B4E81">
      <w:pPr>
        <w:spacing w:after="0" w:line="240" w:lineRule="auto"/>
      </w:pPr>
      <w:r>
        <w:separator/>
      </w:r>
    </w:p>
  </w:endnote>
  <w:endnote w:type="continuationSeparator" w:id="0">
    <w:p w14:paraId="40DA4929" w14:textId="77777777" w:rsidR="00D257AA" w:rsidRDefault="00D257AA"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3FAD" w14:textId="77777777" w:rsidR="00D257AA" w:rsidRDefault="00D257AA" w:rsidP="001B4E81">
      <w:pPr>
        <w:spacing w:after="0" w:line="240" w:lineRule="auto"/>
      </w:pPr>
      <w:r>
        <w:separator/>
      </w:r>
    </w:p>
  </w:footnote>
  <w:footnote w:type="continuationSeparator" w:id="0">
    <w:p w14:paraId="3FE44C10" w14:textId="77777777" w:rsidR="00D257AA" w:rsidRDefault="00D257AA"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854"/>
    <w:multiLevelType w:val="hybridMultilevel"/>
    <w:tmpl w:val="613A7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35B94"/>
    <w:multiLevelType w:val="multilevel"/>
    <w:tmpl w:val="E8FA6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A64DE"/>
    <w:multiLevelType w:val="hybridMultilevel"/>
    <w:tmpl w:val="E1D6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0106A"/>
    <w:multiLevelType w:val="multilevel"/>
    <w:tmpl w:val="A72C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00DF2"/>
    <w:multiLevelType w:val="hybridMultilevel"/>
    <w:tmpl w:val="5CE6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A4AC1"/>
    <w:multiLevelType w:val="multilevel"/>
    <w:tmpl w:val="1874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D02FE"/>
    <w:multiLevelType w:val="multilevel"/>
    <w:tmpl w:val="181EB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0446A"/>
    <w:multiLevelType w:val="hybridMultilevel"/>
    <w:tmpl w:val="B4E2A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A91CF3"/>
    <w:multiLevelType w:val="hybridMultilevel"/>
    <w:tmpl w:val="812029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3E687B"/>
    <w:multiLevelType w:val="multilevel"/>
    <w:tmpl w:val="12F8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C95801"/>
    <w:multiLevelType w:val="hybridMultilevel"/>
    <w:tmpl w:val="666EEAAA"/>
    <w:lvl w:ilvl="0" w:tplc="B630F4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C719A"/>
    <w:multiLevelType w:val="hybridMultilevel"/>
    <w:tmpl w:val="F964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F70C50"/>
    <w:multiLevelType w:val="hybridMultilevel"/>
    <w:tmpl w:val="0C601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4954D0A"/>
    <w:multiLevelType w:val="hybridMultilevel"/>
    <w:tmpl w:val="877C1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C26F01"/>
    <w:multiLevelType w:val="multilevel"/>
    <w:tmpl w:val="893C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06439"/>
    <w:multiLevelType w:val="multilevel"/>
    <w:tmpl w:val="70168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DF43E92"/>
    <w:multiLevelType w:val="multilevel"/>
    <w:tmpl w:val="41C2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74462"/>
    <w:multiLevelType w:val="hybridMultilevel"/>
    <w:tmpl w:val="4DD40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44742"/>
    <w:multiLevelType w:val="multilevel"/>
    <w:tmpl w:val="0228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1371B"/>
    <w:multiLevelType w:val="multilevel"/>
    <w:tmpl w:val="A05E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F5B3D"/>
    <w:multiLevelType w:val="multilevel"/>
    <w:tmpl w:val="1974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25C88"/>
    <w:multiLevelType w:val="hybridMultilevel"/>
    <w:tmpl w:val="31840B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EB2740"/>
    <w:multiLevelType w:val="multilevel"/>
    <w:tmpl w:val="F1A8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93AB7"/>
    <w:multiLevelType w:val="multilevel"/>
    <w:tmpl w:val="7B586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946FBF"/>
    <w:multiLevelType w:val="hybridMultilevel"/>
    <w:tmpl w:val="B8286BB4"/>
    <w:lvl w:ilvl="0" w:tplc="716838D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6B1F5A"/>
    <w:multiLevelType w:val="multilevel"/>
    <w:tmpl w:val="0CDA8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9F2DCB"/>
    <w:multiLevelType w:val="hybridMultilevel"/>
    <w:tmpl w:val="261A4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A64BE"/>
    <w:multiLevelType w:val="multilevel"/>
    <w:tmpl w:val="3D32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2654B"/>
    <w:multiLevelType w:val="hybridMultilevel"/>
    <w:tmpl w:val="8BEE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16AFC"/>
    <w:multiLevelType w:val="multilevel"/>
    <w:tmpl w:val="1E1C6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D2C8C"/>
    <w:multiLevelType w:val="hybridMultilevel"/>
    <w:tmpl w:val="7AA2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00475"/>
    <w:multiLevelType w:val="hybridMultilevel"/>
    <w:tmpl w:val="3EC80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72229"/>
    <w:multiLevelType w:val="multilevel"/>
    <w:tmpl w:val="4D40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95841"/>
    <w:multiLevelType w:val="multilevel"/>
    <w:tmpl w:val="EE049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293095"/>
    <w:multiLevelType w:val="hybridMultilevel"/>
    <w:tmpl w:val="F0963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442BCC"/>
    <w:multiLevelType w:val="hybridMultilevel"/>
    <w:tmpl w:val="B90A2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A933F6"/>
    <w:multiLevelType w:val="multilevel"/>
    <w:tmpl w:val="59B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06D86"/>
    <w:multiLevelType w:val="hybridMultilevel"/>
    <w:tmpl w:val="DB806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AC4108"/>
    <w:multiLevelType w:val="multilevel"/>
    <w:tmpl w:val="3C1A0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514491">
    <w:abstractNumId w:val="33"/>
  </w:num>
  <w:num w:numId="2" w16cid:durableId="2045934090">
    <w:abstractNumId w:val="19"/>
  </w:num>
  <w:num w:numId="3" w16cid:durableId="720203329">
    <w:abstractNumId w:val="44"/>
  </w:num>
  <w:num w:numId="4" w16cid:durableId="1154296620">
    <w:abstractNumId w:val="20"/>
  </w:num>
  <w:num w:numId="5" w16cid:durableId="674842477">
    <w:abstractNumId w:val="37"/>
  </w:num>
  <w:num w:numId="6" w16cid:durableId="1654676099">
    <w:abstractNumId w:val="8"/>
  </w:num>
  <w:num w:numId="7" w16cid:durableId="380177225">
    <w:abstractNumId w:val="29"/>
  </w:num>
  <w:num w:numId="8" w16cid:durableId="1790659448">
    <w:abstractNumId w:val="40"/>
  </w:num>
  <w:num w:numId="9" w16cid:durableId="2023360628">
    <w:abstractNumId w:val="22"/>
  </w:num>
  <w:num w:numId="10" w16cid:durableId="945383897">
    <w:abstractNumId w:val="46"/>
  </w:num>
  <w:num w:numId="11" w16cid:durableId="1066486991">
    <w:abstractNumId w:val="38"/>
  </w:num>
  <w:num w:numId="12" w16cid:durableId="537666982">
    <w:abstractNumId w:val="24"/>
  </w:num>
  <w:num w:numId="13" w16cid:durableId="1328553811">
    <w:abstractNumId w:val="10"/>
  </w:num>
  <w:num w:numId="14" w16cid:durableId="465241123">
    <w:abstractNumId w:val="12"/>
  </w:num>
  <w:num w:numId="15" w16cid:durableId="4210165">
    <w:abstractNumId w:val="9"/>
  </w:num>
  <w:num w:numId="16" w16cid:durableId="401412942">
    <w:abstractNumId w:val="30"/>
  </w:num>
  <w:num w:numId="17" w16cid:durableId="849681087">
    <w:abstractNumId w:val="31"/>
  </w:num>
  <w:num w:numId="18" w16cid:durableId="1773356266">
    <w:abstractNumId w:val="23"/>
  </w:num>
  <w:num w:numId="19" w16cid:durableId="1912933289">
    <w:abstractNumId w:val="31"/>
  </w:num>
  <w:num w:numId="20" w16cid:durableId="1890262505">
    <w:abstractNumId w:val="23"/>
  </w:num>
  <w:num w:numId="21" w16cid:durableId="725763686">
    <w:abstractNumId w:val="45"/>
  </w:num>
  <w:num w:numId="22" w16cid:durableId="1996908733">
    <w:abstractNumId w:val="32"/>
  </w:num>
  <w:num w:numId="23" w16cid:durableId="1323049511">
    <w:abstractNumId w:val="34"/>
  </w:num>
  <w:num w:numId="24" w16cid:durableId="439496001">
    <w:abstractNumId w:val="47"/>
  </w:num>
  <w:num w:numId="25" w16cid:durableId="53234886">
    <w:abstractNumId w:val="3"/>
  </w:num>
  <w:num w:numId="26" w16cid:durableId="445195705">
    <w:abstractNumId w:val="5"/>
  </w:num>
  <w:num w:numId="27" w16cid:durableId="195893832">
    <w:abstractNumId w:val="2"/>
  </w:num>
  <w:num w:numId="28" w16cid:durableId="480586627">
    <w:abstractNumId w:val="4"/>
  </w:num>
  <w:num w:numId="29" w16cid:durableId="2138909060">
    <w:abstractNumId w:val="35"/>
  </w:num>
  <w:num w:numId="30" w16cid:durableId="843546394">
    <w:abstractNumId w:val="41"/>
  </w:num>
  <w:num w:numId="31" w16cid:durableId="97721697">
    <w:abstractNumId w:val="27"/>
  </w:num>
  <w:num w:numId="32" w16cid:durableId="1835759914">
    <w:abstractNumId w:val="7"/>
  </w:num>
  <w:num w:numId="33" w16cid:durableId="66191932">
    <w:abstractNumId w:val="18"/>
  </w:num>
  <w:num w:numId="34" w16cid:durableId="180972513">
    <w:abstractNumId w:val="28"/>
  </w:num>
  <w:num w:numId="35" w16cid:durableId="1748380148">
    <w:abstractNumId w:val="6"/>
  </w:num>
  <w:num w:numId="36" w16cid:durableId="1483036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32712">
    <w:abstractNumId w:val="17"/>
  </w:num>
  <w:num w:numId="38" w16cid:durableId="48580566">
    <w:abstractNumId w:val="11"/>
  </w:num>
  <w:num w:numId="39" w16cid:durableId="855658433">
    <w:abstractNumId w:val="16"/>
  </w:num>
  <w:num w:numId="40" w16cid:durableId="575285976">
    <w:abstractNumId w:val="21"/>
  </w:num>
  <w:num w:numId="41" w16cid:durableId="1347173842">
    <w:abstractNumId w:val="25"/>
  </w:num>
  <w:num w:numId="42" w16cid:durableId="2091534605">
    <w:abstractNumId w:val="43"/>
  </w:num>
  <w:num w:numId="43" w16cid:durableId="1001590681">
    <w:abstractNumId w:val="14"/>
  </w:num>
  <w:num w:numId="44" w16cid:durableId="1672679069">
    <w:abstractNumId w:val="1"/>
  </w:num>
  <w:num w:numId="45" w16cid:durableId="286394312">
    <w:abstractNumId w:val="26"/>
  </w:num>
  <w:num w:numId="46" w16cid:durableId="1063141577">
    <w:abstractNumId w:val="39"/>
  </w:num>
  <w:num w:numId="47" w16cid:durableId="278337370">
    <w:abstractNumId w:val="13"/>
  </w:num>
  <w:num w:numId="48" w16cid:durableId="745539059">
    <w:abstractNumId w:val="42"/>
  </w:num>
  <w:num w:numId="49" w16cid:durableId="2074889963">
    <w:abstractNumId w:val="36"/>
  </w:num>
  <w:num w:numId="50" w16cid:durableId="152135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48D1"/>
    <w:rsid w:val="0000555A"/>
    <w:rsid w:val="00005835"/>
    <w:rsid w:val="00007360"/>
    <w:rsid w:val="00010C70"/>
    <w:rsid w:val="0001405D"/>
    <w:rsid w:val="0001625E"/>
    <w:rsid w:val="000230CD"/>
    <w:rsid w:val="00024D7A"/>
    <w:rsid w:val="00034045"/>
    <w:rsid w:val="0004055C"/>
    <w:rsid w:val="000525F3"/>
    <w:rsid w:val="00054E0E"/>
    <w:rsid w:val="0006102E"/>
    <w:rsid w:val="00071C2D"/>
    <w:rsid w:val="00072D34"/>
    <w:rsid w:val="0007398E"/>
    <w:rsid w:val="00075F17"/>
    <w:rsid w:val="00081413"/>
    <w:rsid w:val="00085477"/>
    <w:rsid w:val="00095426"/>
    <w:rsid w:val="000B0ADA"/>
    <w:rsid w:val="000B23F1"/>
    <w:rsid w:val="000C2FD6"/>
    <w:rsid w:val="000E4A3E"/>
    <w:rsid w:val="000E4EBA"/>
    <w:rsid w:val="000E5E4F"/>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43E19"/>
    <w:rsid w:val="00151790"/>
    <w:rsid w:val="00157E7A"/>
    <w:rsid w:val="001658F2"/>
    <w:rsid w:val="00170C2F"/>
    <w:rsid w:val="00174174"/>
    <w:rsid w:val="00177EAB"/>
    <w:rsid w:val="001823AF"/>
    <w:rsid w:val="00196742"/>
    <w:rsid w:val="001A5DEE"/>
    <w:rsid w:val="001A6971"/>
    <w:rsid w:val="001B25FF"/>
    <w:rsid w:val="001B4E81"/>
    <w:rsid w:val="001B54AA"/>
    <w:rsid w:val="001C1DE2"/>
    <w:rsid w:val="001C595F"/>
    <w:rsid w:val="001E2D99"/>
    <w:rsid w:val="001F50DA"/>
    <w:rsid w:val="001F5C20"/>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60D8"/>
    <w:rsid w:val="002B26EA"/>
    <w:rsid w:val="002D07DE"/>
    <w:rsid w:val="002D3853"/>
    <w:rsid w:val="002D7184"/>
    <w:rsid w:val="002E549A"/>
    <w:rsid w:val="002F4C80"/>
    <w:rsid w:val="00302980"/>
    <w:rsid w:val="00304730"/>
    <w:rsid w:val="003054D3"/>
    <w:rsid w:val="00305857"/>
    <w:rsid w:val="00305AA1"/>
    <w:rsid w:val="003165E8"/>
    <w:rsid w:val="00321E33"/>
    <w:rsid w:val="00322467"/>
    <w:rsid w:val="00327F6D"/>
    <w:rsid w:val="003307E4"/>
    <w:rsid w:val="00332C66"/>
    <w:rsid w:val="00334058"/>
    <w:rsid w:val="00334539"/>
    <w:rsid w:val="00345BE0"/>
    <w:rsid w:val="0034616B"/>
    <w:rsid w:val="003515F9"/>
    <w:rsid w:val="0035227B"/>
    <w:rsid w:val="00362320"/>
    <w:rsid w:val="00365A06"/>
    <w:rsid w:val="003731E2"/>
    <w:rsid w:val="00380792"/>
    <w:rsid w:val="003837FD"/>
    <w:rsid w:val="00385549"/>
    <w:rsid w:val="003912C3"/>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361F"/>
    <w:rsid w:val="00424321"/>
    <w:rsid w:val="00434D89"/>
    <w:rsid w:val="00442D06"/>
    <w:rsid w:val="00452234"/>
    <w:rsid w:val="00453D8F"/>
    <w:rsid w:val="00457EBD"/>
    <w:rsid w:val="00463B1E"/>
    <w:rsid w:val="00466A19"/>
    <w:rsid w:val="00471CFB"/>
    <w:rsid w:val="00483822"/>
    <w:rsid w:val="0048534D"/>
    <w:rsid w:val="00490162"/>
    <w:rsid w:val="00492208"/>
    <w:rsid w:val="00494952"/>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201FA"/>
    <w:rsid w:val="005234FE"/>
    <w:rsid w:val="005236D8"/>
    <w:rsid w:val="00527973"/>
    <w:rsid w:val="0053406C"/>
    <w:rsid w:val="00534F6A"/>
    <w:rsid w:val="005366BC"/>
    <w:rsid w:val="005445AA"/>
    <w:rsid w:val="00551462"/>
    <w:rsid w:val="00552CC1"/>
    <w:rsid w:val="00552E3F"/>
    <w:rsid w:val="005567E1"/>
    <w:rsid w:val="00561148"/>
    <w:rsid w:val="00564088"/>
    <w:rsid w:val="00564BF7"/>
    <w:rsid w:val="00586582"/>
    <w:rsid w:val="005A2F51"/>
    <w:rsid w:val="005A4488"/>
    <w:rsid w:val="005A7DF4"/>
    <w:rsid w:val="005B5716"/>
    <w:rsid w:val="005B59B3"/>
    <w:rsid w:val="005C3370"/>
    <w:rsid w:val="005D1ED0"/>
    <w:rsid w:val="005D2F4B"/>
    <w:rsid w:val="005D67FE"/>
    <w:rsid w:val="005E0602"/>
    <w:rsid w:val="005E7607"/>
    <w:rsid w:val="005F5155"/>
    <w:rsid w:val="00622096"/>
    <w:rsid w:val="00622E72"/>
    <w:rsid w:val="00625841"/>
    <w:rsid w:val="00637577"/>
    <w:rsid w:val="00641943"/>
    <w:rsid w:val="00654AA4"/>
    <w:rsid w:val="006577F0"/>
    <w:rsid w:val="00660087"/>
    <w:rsid w:val="00673D0E"/>
    <w:rsid w:val="006764DF"/>
    <w:rsid w:val="006819C4"/>
    <w:rsid w:val="00684D69"/>
    <w:rsid w:val="00692230"/>
    <w:rsid w:val="00692BEF"/>
    <w:rsid w:val="0069328B"/>
    <w:rsid w:val="00695059"/>
    <w:rsid w:val="006951EB"/>
    <w:rsid w:val="00697DEE"/>
    <w:rsid w:val="006A2C4B"/>
    <w:rsid w:val="006A76EE"/>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6D4C"/>
    <w:rsid w:val="007241A2"/>
    <w:rsid w:val="00726985"/>
    <w:rsid w:val="00742428"/>
    <w:rsid w:val="00772485"/>
    <w:rsid w:val="00777371"/>
    <w:rsid w:val="0078159D"/>
    <w:rsid w:val="00785F5E"/>
    <w:rsid w:val="00786C5B"/>
    <w:rsid w:val="007935EE"/>
    <w:rsid w:val="007A2B95"/>
    <w:rsid w:val="007A489B"/>
    <w:rsid w:val="007B439F"/>
    <w:rsid w:val="007D7D9E"/>
    <w:rsid w:val="007F5F4E"/>
    <w:rsid w:val="008009C2"/>
    <w:rsid w:val="00806329"/>
    <w:rsid w:val="00813BAE"/>
    <w:rsid w:val="00816314"/>
    <w:rsid w:val="00816E1F"/>
    <w:rsid w:val="00821192"/>
    <w:rsid w:val="00840E4C"/>
    <w:rsid w:val="00842017"/>
    <w:rsid w:val="00847B5F"/>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55DA"/>
    <w:rsid w:val="009172AA"/>
    <w:rsid w:val="009202DD"/>
    <w:rsid w:val="00921AF5"/>
    <w:rsid w:val="009309D6"/>
    <w:rsid w:val="00933287"/>
    <w:rsid w:val="00935CE8"/>
    <w:rsid w:val="00941DD4"/>
    <w:rsid w:val="00943475"/>
    <w:rsid w:val="00943AF0"/>
    <w:rsid w:val="00954D63"/>
    <w:rsid w:val="009564E3"/>
    <w:rsid w:val="00956B5A"/>
    <w:rsid w:val="00962BD5"/>
    <w:rsid w:val="00966AF5"/>
    <w:rsid w:val="0097290E"/>
    <w:rsid w:val="00973534"/>
    <w:rsid w:val="0098382C"/>
    <w:rsid w:val="0098389F"/>
    <w:rsid w:val="0098663E"/>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36F1"/>
    <w:rsid w:val="009E4658"/>
    <w:rsid w:val="009E4766"/>
    <w:rsid w:val="009F2A7F"/>
    <w:rsid w:val="009F5FE6"/>
    <w:rsid w:val="00A10AB8"/>
    <w:rsid w:val="00A10CAF"/>
    <w:rsid w:val="00A11EE5"/>
    <w:rsid w:val="00A2083C"/>
    <w:rsid w:val="00A215AA"/>
    <w:rsid w:val="00A251A7"/>
    <w:rsid w:val="00A40329"/>
    <w:rsid w:val="00A552F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E2F"/>
    <w:rsid w:val="00AD6F84"/>
    <w:rsid w:val="00AD7CB3"/>
    <w:rsid w:val="00AD7D20"/>
    <w:rsid w:val="00AF602A"/>
    <w:rsid w:val="00B168E9"/>
    <w:rsid w:val="00B17A69"/>
    <w:rsid w:val="00B30428"/>
    <w:rsid w:val="00B34104"/>
    <w:rsid w:val="00B35C57"/>
    <w:rsid w:val="00B53967"/>
    <w:rsid w:val="00B550A9"/>
    <w:rsid w:val="00B5660B"/>
    <w:rsid w:val="00B605F6"/>
    <w:rsid w:val="00B70ADD"/>
    <w:rsid w:val="00B81290"/>
    <w:rsid w:val="00B81C54"/>
    <w:rsid w:val="00B9175B"/>
    <w:rsid w:val="00B9520F"/>
    <w:rsid w:val="00BA329A"/>
    <w:rsid w:val="00BA4459"/>
    <w:rsid w:val="00BC4341"/>
    <w:rsid w:val="00BD3304"/>
    <w:rsid w:val="00BD7C0D"/>
    <w:rsid w:val="00BF2F77"/>
    <w:rsid w:val="00C01174"/>
    <w:rsid w:val="00C0648A"/>
    <w:rsid w:val="00C145E4"/>
    <w:rsid w:val="00C26776"/>
    <w:rsid w:val="00C32A36"/>
    <w:rsid w:val="00C4008D"/>
    <w:rsid w:val="00C407FB"/>
    <w:rsid w:val="00C4124A"/>
    <w:rsid w:val="00C61D91"/>
    <w:rsid w:val="00C62E53"/>
    <w:rsid w:val="00C75A0C"/>
    <w:rsid w:val="00C77C64"/>
    <w:rsid w:val="00C8012B"/>
    <w:rsid w:val="00C804F9"/>
    <w:rsid w:val="00C863E2"/>
    <w:rsid w:val="00C902BD"/>
    <w:rsid w:val="00C95407"/>
    <w:rsid w:val="00CA40D2"/>
    <w:rsid w:val="00CB52A1"/>
    <w:rsid w:val="00CC3315"/>
    <w:rsid w:val="00CD28AF"/>
    <w:rsid w:val="00CE5DB2"/>
    <w:rsid w:val="00CF1A58"/>
    <w:rsid w:val="00CF2623"/>
    <w:rsid w:val="00CF4A29"/>
    <w:rsid w:val="00CF5251"/>
    <w:rsid w:val="00CF6C14"/>
    <w:rsid w:val="00D03932"/>
    <w:rsid w:val="00D07E08"/>
    <w:rsid w:val="00D1350E"/>
    <w:rsid w:val="00D14BAB"/>
    <w:rsid w:val="00D257AA"/>
    <w:rsid w:val="00D47764"/>
    <w:rsid w:val="00D614AF"/>
    <w:rsid w:val="00D61838"/>
    <w:rsid w:val="00D62D4D"/>
    <w:rsid w:val="00D717C5"/>
    <w:rsid w:val="00D72E12"/>
    <w:rsid w:val="00D73883"/>
    <w:rsid w:val="00D83F9B"/>
    <w:rsid w:val="00D9011A"/>
    <w:rsid w:val="00D91593"/>
    <w:rsid w:val="00D91AE3"/>
    <w:rsid w:val="00D9454B"/>
    <w:rsid w:val="00DB088B"/>
    <w:rsid w:val="00DB196B"/>
    <w:rsid w:val="00DB3451"/>
    <w:rsid w:val="00DB41D5"/>
    <w:rsid w:val="00DB4DAD"/>
    <w:rsid w:val="00DC0BEE"/>
    <w:rsid w:val="00DC6558"/>
    <w:rsid w:val="00DC719C"/>
    <w:rsid w:val="00DE0847"/>
    <w:rsid w:val="00DE2EAE"/>
    <w:rsid w:val="00DE50CD"/>
    <w:rsid w:val="00DF0C23"/>
    <w:rsid w:val="00DF3536"/>
    <w:rsid w:val="00E03FB7"/>
    <w:rsid w:val="00E06D3C"/>
    <w:rsid w:val="00E14B44"/>
    <w:rsid w:val="00E174B2"/>
    <w:rsid w:val="00E27473"/>
    <w:rsid w:val="00E279C3"/>
    <w:rsid w:val="00E35CE4"/>
    <w:rsid w:val="00E40AC3"/>
    <w:rsid w:val="00E43FC9"/>
    <w:rsid w:val="00E61D26"/>
    <w:rsid w:val="00E651CF"/>
    <w:rsid w:val="00E65CDC"/>
    <w:rsid w:val="00E70C34"/>
    <w:rsid w:val="00E8326A"/>
    <w:rsid w:val="00E90333"/>
    <w:rsid w:val="00EA2C53"/>
    <w:rsid w:val="00EA59E1"/>
    <w:rsid w:val="00EA646C"/>
    <w:rsid w:val="00EB1F7C"/>
    <w:rsid w:val="00EC12C2"/>
    <w:rsid w:val="00ED1CF1"/>
    <w:rsid w:val="00ED67E0"/>
    <w:rsid w:val="00EE6841"/>
    <w:rsid w:val="00EF00CB"/>
    <w:rsid w:val="00F105F0"/>
    <w:rsid w:val="00F20872"/>
    <w:rsid w:val="00F20D03"/>
    <w:rsid w:val="00F21719"/>
    <w:rsid w:val="00F21952"/>
    <w:rsid w:val="00F2636D"/>
    <w:rsid w:val="00F26A19"/>
    <w:rsid w:val="00F36005"/>
    <w:rsid w:val="00F36879"/>
    <w:rsid w:val="00F4199B"/>
    <w:rsid w:val="00F45B98"/>
    <w:rsid w:val="00F61A77"/>
    <w:rsid w:val="00F6370A"/>
    <w:rsid w:val="00F679AA"/>
    <w:rsid w:val="00F84F48"/>
    <w:rsid w:val="00F90B9D"/>
    <w:rsid w:val="00F93886"/>
    <w:rsid w:val="00F9473E"/>
    <w:rsid w:val="00FA4921"/>
    <w:rsid w:val="00FB31D3"/>
    <w:rsid w:val="00FB3717"/>
    <w:rsid w:val="00FB5F5C"/>
    <w:rsid w:val="00FB71E9"/>
    <w:rsid w:val="00FC08E9"/>
    <w:rsid w:val="00FC2E65"/>
    <w:rsid w:val="00FD09DF"/>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7296320">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088630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7953777">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6847042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44737429">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datacollection.sdcs.digital.nhs.uk%2F&amp;data=05%7C01%7Cbirmingham.lmc%40nhs.net%7C30f661861abc4a2b738708dace3833cf%7C37c354b285b047f5b22207b48d774ee3%7C0%7C0%7C638049038116191058%7CUnknown%7CTWFpbGZsb3d8eyJWIjoiMC4wLjAwMDAiLCJQIjoiV2luMzIiLCJBTiI6Ik1haWwiLCJXVCI6Mn0%3D%7C3000%7C%7C%7C&amp;sdata=THfYn6jyeTrGs6ANr9E2BCdoj8cXdFRPwp13l4ezqzc%3D&amp;reserved=0" TargetMode="External"/><Relationship Id="rId18" Type="http://schemas.openxmlformats.org/officeDocument/2006/relationships/hyperlink" Target="https://gbr01.safelinks.protection.outlook.com/?url=https%3A%2F%2Fprimarycarebulletin.cmail19.com%2Ft%2Fd-l-zjlykn-tluhhdhyld-r%2F&amp;data=05%7C01%7Cbirmingham.lmc%40nhs.net%7C462276d261fc45b83efc08dace2fb7db%7C37c354b285b047f5b22207b48d774ee3%7C0%7C0%7C638049001581954668%7CUnknown%7CTWFpbGZsb3d8eyJWIjoiMC4wLjAwMDAiLCJQIjoiV2luMzIiLCJBTiI6Ik1haWwiLCJXVCI6Mn0%3D%7C3000%7C%7C%7C&amp;sdata=%2BaBn2oMf58h5xW2vFfEdJXdgKkj9OzElTxk36sroXpY%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cs.google.com/document/d/1rQ7jkx6sGlotgqO-o9oudknnTXK4z_ncp0FgXvlyIoo/edit?usp=sharing"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mcusercontent.com%2Ffc496e37a02fff5979483df7e%2Ffiles%2Fcf61873c-6881-7c9c-a606-d7174cacc275%2FGPW_Bulletin_Tables_September_2022.xlsx&amp;data=05%7C01%7Cbirmingham.lmc%40nhs.net%7C30f661861abc4a2b738708dace3833cf%7C37c354b285b047f5b22207b48d774ee3%7C0%7C0%7C638049038116191058%7CUnknown%7CTWFpbGZsb3d8eyJWIjoiMC4wLjAwMDAiLCJQIjoiV2luMzIiLCJBTiI6Ik1haWwiLCJXVCI6Mn0%3D%7C3000%7C%7C%7C&amp;sdata=JZAOz36mFnMC2VLpBIvMIE4XcG7D3BLE5%2FmZJkVlMls%3D&amp;reserved=0" TargetMode="External"/><Relationship Id="rId17" Type="http://schemas.openxmlformats.org/officeDocument/2006/relationships/hyperlink" Target="mailto:steve.connelly@nhs.net"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www.england.nhs.uk%2Fprimary-care%2Fpharmacy%2Fpharmacy-integration-fund%2Fcommunity-pharmacist-consultation-service%2F&amp;data=05%7C01%7Cbirmingham.lmc%40nhs.net%7C30f661861abc4a2b738708dace3833cf%7C37c354b285b047f5b22207b48d774ee3%7C0%7C0%7C638049038116191058%7CUnknown%7CTWFpbGZsb3d8eyJWIjoiMC4wLjAwMDAiLCJQIjoiV2luMzIiLCJBTiI6Ik1haWwiLCJXVCI6Mn0%3D%7C3000%7C%7C%7C&amp;sdata=FtY6c%2B2oiaJ7TGOpqnYX8iD%2BVD80X0VAvpMYdIJY0U0%3D&amp;reserved=0" TargetMode="External"/><Relationship Id="rId20" Type="http://schemas.openxmlformats.org/officeDocument/2006/relationships/hyperlink" Target="mailto:bsol.digital@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mcusercontent.com%2Ffc496e37a02fff5979483df7e%2Ffiles%2F84f5a636-a4fc-95de-d92f-ff96d6b4f825%2FFinal_version_for_ENT_Emergency_Clinic_Guidance_Poster_for_GPs.pdf&amp;data=05%7C01%7Cbirmingham.lmc%40nhs.net%7C30f661861abc4a2b738708dace3833cf%7C37c354b285b047f5b22207b48d774ee3%7C0%7C0%7C638049038116191058%7CUnknown%7CTWFpbGZsb3d8eyJWIjoiMC4wLjAwMDAiLCJQIjoiV2luMzIiLCJBTiI6Ik1haWwiLCJXVCI6Mn0%3D%7C3000%7C%7C%7C&amp;sdata=1VEL5ZVT%2BfyyaIAqIWFXVa7y5tC62GjcHHlEsmGrNIk%3D&amp;reserved=0"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mcusercontent.com%2Ffc496e37a02fff5979483df7e%2Ffiles%2Fa5243aa7-6872-80a8-2b86-22b4c11049c5%2FCPCS_Conditions.pdf&amp;data=05%7C01%7Cbirmingham.lmc%40nhs.net%7C30f661861abc4a2b738708dace3833cf%7C37c354b285b047f5b22207b48d774ee3%7C0%7C0%7C638049038116191058%7CUnknown%7CTWFpbGZsb3d8eyJWIjoiMC4wLjAwMDAiLCJQIjoiV2luMzIiLCJBTiI6Ik1haWwiLCJXVCI6Mn0%3D%7C3000%7C%7C%7C&amp;sdata=rHp0a9Fgq0lkYg0ATZNQboTjjfBR7xODiV3HNQ5kDvI%3D&amp;reserved=0"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br01.safelinks.protection.outlook.com/?url=https%3A%2F%2Fforms.office.com%2Fr%2FLBJ1qiDsS5&amp;data=05%7C01%7Cbirmingham.lmc%40nhs.net%7C70a88ec13d7244d81ff808dacd5af840%7C37c354b285b047f5b22207b48d774ee3%7C0%7C0%7C638048087829440441%7CUnknown%7CTWFpbGZsb3d8eyJWIjoiMC4wLjAwMDAiLCJQIjoiV2luMzIiLCJBTiI6Ik1haWwiLCJXVCI6Mn0%3D%7C3000%7C%7C%7C&amp;sdata=iNxs6QDqMOj3C94WxH5eNq6YxPMhCTkfJ0Dj5Xr28R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mcusercontent.com%2Ffc496e37a02fff5979483df7e%2Ffiles%2F6e2a0403-f6a0-3b7c-7167-d40de540eb0c%2FExample_reception_team_script.docx&amp;data=05%7C01%7Cbirmingham.lmc%40nhs.net%7C30f661861abc4a2b738708dace3833cf%7C37c354b285b047f5b22207b48d774ee3%7C0%7C0%7C638049038116191058%7CUnknown%7CTWFpbGZsb3d8eyJWIjoiMC4wLjAwMDAiLCJQIjoiV2luMzIiLCJBTiI6Ik1haWwiLCJXVCI6Mn0%3D%7C3000%7C%7C%7C&amp;sdata=LkrD3sfFX5NmXzxM7xaKRXYbaQfKGhiEH7IFqnT2N0c%3D&amp;reserved=0"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88404-7C67-4788-8D0B-AACD52FD01C2}"/>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2022-11-25T15:55:00Z</dcterms:created>
  <dcterms:modified xsi:type="dcterms:W3CDTF">2022-11-25T15:55:00Z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