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CBACD" w14:textId="6F3F5958" w:rsidR="00457EBD" w:rsidRPr="00816314" w:rsidRDefault="00D03932" w:rsidP="00816314">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69504" behindDoc="0" locked="0" layoutInCell="1" allowOverlap="1" wp14:anchorId="7A68D838" wp14:editId="152F72EA">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676B91F9"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 9</w:t>
                            </w:r>
                            <w:r w:rsidR="00561148" w:rsidRPr="00561148">
                              <w:rPr>
                                <w:b/>
                                <w:bCs/>
                                <w:i/>
                                <w:iCs/>
                                <w:color w:val="4472C4" w:themeColor="accent1"/>
                                <w:sz w:val="44"/>
                                <w:szCs w:val="44"/>
                                <w:vertAlign w:val="superscript"/>
                              </w:rPr>
                              <w:t>th</w:t>
                            </w:r>
                            <w:r w:rsidR="00561148">
                              <w:rPr>
                                <w:b/>
                                <w:bCs/>
                                <w:i/>
                                <w:iCs/>
                                <w:color w:val="4472C4" w:themeColor="accent1"/>
                                <w:sz w:val="44"/>
                                <w:szCs w:val="44"/>
                              </w:rPr>
                              <w:t xml:space="preserve"> </w:t>
                            </w:r>
                            <w:r w:rsidR="00561148">
                              <w:rPr>
                                <w:b/>
                                <w:bCs/>
                                <w:i/>
                                <w:iCs/>
                                <w:color w:val="4472C4" w:themeColor="accent1"/>
                                <w:sz w:val="40"/>
                                <w:szCs w:val="40"/>
                                <w:vertAlign w:val="superscript"/>
                              </w:rPr>
                              <w:t>of</w:t>
                            </w:r>
                            <w:r w:rsidR="00785F5E" w:rsidRPr="00FB5F5C">
                              <w:rPr>
                                <w:b/>
                                <w:bCs/>
                                <w:i/>
                                <w:iCs/>
                                <w:color w:val="4472C4" w:themeColor="accent1"/>
                                <w:sz w:val="40"/>
                                <w:szCs w:val="40"/>
                              </w:rPr>
                              <w:t xml:space="preserve"> </w:t>
                            </w:r>
                            <w:r w:rsidR="00FB5F5C" w:rsidRPr="00FB5F5C">
                              <w:rPr>
                                <w:b/>
                                <w:bCs/>
                                <w:i/>
                                <w:iCs/>
                                <w:color w:val="4472C4" w:themeColor="accent1"/>
                                <w:sz w:val="40"/>
                                <w:szCs w:val="40"/>
                              </w:rPr>
                              <w:t>September</w:t>
                            </w:r>
                            <w:r w:rsidR="00785F5E" w:rsidRPr="00FB5F5C">
                              <w:rPr>
                                <w:b/>
                                <w:bCs/>
                                <w:i/>
                                <w:iCs/>
                                <w:color w:val="4472C4" w:themeColor="accent1"/>
                                <w:sz w:val="40"/>
                                <w:szCs w:val="40"/>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6950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676B91F9"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 9</w:t>
                      </w:r>
                      <w:r w:rsidR="00561148" w:rsidRPr="00561148">
                        <w:rPr>
                          <w:b/>
                          <w:bCs/>
                          <w:i/>
                          <w:iCs/>
                          <w:color w:val="4472C4" w:themeColor="accent1"/>
                          <w:sz w:val="44"/>
                          <w:szCs w:val="44"/>
                          <w:vertAlign w:val="superscript"/>
                        </w:rPr>
                        <w:t>th</w:t>
                      </w:r>
                      <w:r w:rsidR="00561148">
                        <w:rPr>
                          <w:b/>
                          <w:bCs/>
                          <w:i/>
                          <w:iCs/>
                          <w:color w:val="4472C4" w:themeColor="accent1"/>
                          <w:sz w:val="44"/>
                          <w:szCs w:val="44"/>
                        </w:rPr>
                        <w:t xml:space="preserve"> </w:t>
                      </w:r>
                      <w:r w:rsidR="00561148">
                        <w:rPr>
                          <w:b/>
                          <w:bCs/>
                          <w:i/>
                          <w:iCs/>
                          <w:color w:val="4472C4" w:themeColor="accent1"/>
                          <w:sz w:val="40"/>
                          <w:szCs w:val="40"/>
                          <w:vertAlign w:val="superscript"/>
                        </w:rPr>
                        <w:t>of</w:t>
                      </w:r>
                      <w:r w:rsidR="00785F5E" w:rsidRPr="00FB5F5C">
                        <w:rPr>
                          <w:b/>
                          <w:bCs/>
                          <w:i/>
                          <w:iCs/>
                          <w:color w:val="4472C4" w:themeColor="accent1"/>
                          <w:sz w:val="40"/>
                          <w:szCs w:val="40"/>
                        </w:rPr>
                        <w:t xml:space="preserve"> </w:t>
                      </w:r>
                      <w:r w:rsidR="00FB5F5C" w:rsidRPr="00FB5F5C">
                        <w:rPr>
                          <w:b/>
                          <w:bCs/>
                          <w:i/>
                          <w:iCs/>
                          <w:color w:val="4472C4" w:themeColor="accent1"/>
                          <w:sz w:val="40"/>
                          <w:szCs w:val="40"/>
                        </w:rPr>
                        <w:t>September</w:t>
                      </w:r>
                      <w:r w:rsidR="00785F5E" w:rsidRPr="00FB5F5C">
                        <w:rPr>
                          <w:b/>
                          <w:bCs/>
                          <w:i/>
                          <w:iCs/>
                          <w:color w:val="4472C4" w:themeColor="accent1"/>
                          <w:sz w:val="40"/>
                          <w:szCs w:val="40"/>
                        </w:rPr>
                        <w:t xml:space="preserve"> 2022</w:t>
                      </w:r>
                    </w:p>
                  </w:txbxContent>
                </v:textbox>
                <w10:wrap type="topAndBottom" anchorx="margin"/>
              </v:shape>
            </w:pict>
          </mc:Fallback>
        </mc:AlternateContent>
      </w:r>
    </w:p>
    <w:p w14:paraId="73A35403" w14:textId="77777777" w:rsidR="00457EBD" w:rsidRDefault="00457EBD" w:rsidP="003515F9">
      <w:pPr>
        <w:spacing w:before="240"/>
        <w:rPr>
          <w:rFonts w:cstheme="minorHAnsi"/>
          <w:b/>
          <w:bCs/>
          <w:color w:val="0000FF"/>
          <w:sz w:val="21"/>
          <w:szCs w:val="21"/>
          <w:lang w:eastAsia="en-GB"/>
        </w:rPr>
      </w:pPr>
    </w:p>
    <w:p w14:paraId="78765F33" w14:textId="77777777" w:rsidR="00457EBD" w:rsidRDefault="00457EBD" w:rsidP="003515F9">
      <w:pPr>
        <w:spacing w:before="240"/>
        <w:rPr>
          <w:rFonts w:cstheme="minorHAnsi"/>
          <w:b/>
          <w:bCs/>
          <w:color w:val="0000FF"/>
          <w:sz w:val="21"/>
          <w:szCs w:val="21"/>
          <w:lang w:eastAsia="en-GB"/>
        </w:rPr>
      </w:pPr>
    </w:p>
    <w:p w14:paraId="5ADAB0DA" w14:textId="420E4998" w:rsidR="00457EBD" w:rsidRPr="0027171A" w:rsidRDefault="00CB03F9" w:rsidP="00CC3315">
      <w:pPr>
        <w:pStyle w:val="ListParagraph"/>
        <w:numPr>
          <w:ilvl w:val="0"/>
          <w:numId w:val="32"/>
        </w:numPr>
        <w:spacing w:before="240"/>
        <w:rPr>
          <w:rFonts w:cstheme="minorHAnsi"/>
          <w:b/>
          <w:bCs/>
          <w:color w:val="0000FF"/>
          <w:lang w:eastAsia="en-GB"/>
        </w:rPr>
      </w:pPr>
      <w:hyperlink w:anchor="NO1" w:history="1">
        <w:r w:rsidR="00CC3315" w:rsidRPr="00CB03F9">
          <w:rPr>
            <w:rStyle w:val="Hyperlink"/>
            <w:rFonts w:cstheme="minorHAnsi"/>
            <w:b/>
            <w:bCs/>
            <w:lang w:eastAsia="en-GB"/>
          </w:rPr>
          <w:t>ENERGY COSTS</w:t>
        </w:r>
      </w:hyperlink>
    </w:p>
    <w:p w14:paraId="25D80885" w14:textId="4C3A274A" w:rsidR="00CC3315" w:rsidRPr="0027171A" w:rsidRDefault="00CB03F9" w:rsidP="00CC3315">
      <w:pPr>
        <w:pStyle w:val="ListParagraph"/>
        <w:numPr>
          <w:ilvl w:val="0"/>
          <w:numId w:val="32"/>
        </w:numPr>
        <w:spacing w:before="240"/>
        <w:rPr>
          <w:rFonts w:cstheme="minorHAnsi"/>
          <w:b/>
          <w:bCs/>
          <w:color w:val="0000FF"/>
          <w:lang w:eastAsia="en-GB"/>
        </w:rPr>
      </w:pPr>
      <w:hyperlink w:anchor="NO2" w:history="1">
        <w:r w:rsidR="001823AF" w:rsidRPr="00CB03F9">
          <w:rPr>
            <w:rStyle w:val="Hyperlink"/>
            <w:rFonts w:cstheme="minorHAnsi"/>
            <w:b/>
            <w:bCs/>
            <w:lang w:eastAsia="en-GB"/>
          </w:rPr>
          <w:t>Claiming financial incentives for autu</w:t>
        </w:r>
        <w:r w:rsidR="009C2F5E" w:rsidRPr="00CB03F9">
          <w:rPr>
            <w:rStyle w:val="Hyperlink"/>
            <w:rFonts w:cstheme="minorHAnsi"/>
            <w:b/>
            <w:bCs/>
            <w:lang w:eastAsia="en-GB"/>
          </w:rPr>
          <w:t>mn vaccination of care homes</w:t>
        </w:r>
      </w:hyperlink>
    </w:p>
    <w:p w14:paraId="0A2A03C2" w14:textId="7F2A9091" w:rsidR="009C2F5E" w:rsidRPr="0027171A" w:rsidRDefault="00CB03F9" w:rsidP="00CC3315">
      <w:pPr>
        <w:pStyle w:val="ListParagraph"/>
        <w:numPr>
          <w:ilvl w:val="0"/>
          <w:numId w:val="32"/>
        </w:numPr>
        <w:spacing w:before="240"/>
        <w:rPr>
          <w:rFonts w:cstheme="minorHAnsi"/>
          <w:b/>
          <w:bCs/>
          <w:color w:val="0000FF"/>
          <w:lang w:eastAsia="en-GB"/>
        </w:rPr>
      </w:pPr>
      <w:hyperlink w:anchor="NO3" w:history="1">
        <w:r w:rsidR="0006102E" w:rsidRPr="00CB03F9">
          <w:rPr>
            <w:rStyle w:val="Hyperlink"/>
            <w:rFonts w:cstheme="minorHAnsi"/>
            <w:b/>
            <w:bCs/>
            <w:lang w:eastAsia="en-GB"/>
          </w:rPr>
          <w:t>Updating configuration settings ahead of patients accessing online records</w:t>
        </w:r>
      </w:hyperlink>
      <w:r w:rsidR="0006102E" w:rsidRPr="0027171A">
        <w:rPr>
          <w:rFonts w:cstheme="minorHAnsi"/>
          <w:b/>
          <w:bCs/>
          <w:color w:val="0000FF"/>
          <w:lang w:eastAsia="en-GB"/>
        </w:rPr>
        <w:t xml:space="preserve"> </w:t>
      </w:r>
    </w:p>
    <w:p w14:paraId="48C8A32F" w14:textId="7029739A" w:rsidR="00E43FC9" w:rsidRPr="0027171A" w:rsidRDefault="00CB03F9" w:rsidP="00CC3315">
      <w:pPr>
        <w:pStyle w:val="ListParagraph"/>
        <w:numPr>
          <w:ilvl w:val="0"/>
          <w:numId w:val="32"/>
        </w:numPr>
        <w:spacing w:before="240"/>
        <w:rPr>
          <w:rFonts w:cstheme="minorHAnsi"/>
          <w:b/>
          <w:bCs/>
          <w:color w:val="0000FF"/>
          <w:lang w:eastAsia="en-GB"/>
        </w:rPr>
      </w:pPr>
      <w:hyperlink w:anchor="NO4" w:history="1">
        <w:r w:rsidR="00E43FC9" w:rsidRPr="00CB03F9">
          <w:rPr>
            <w:rStyle w:val="Hyperlink"/>
            <w:rFonts w:cstheme="minorHAnsi"/>
            <w:b/>
            <w:bCs/>
            <w:lang w:eastAsia="en-GB"/>
          </w:rPr>
          <w:t>Friends and Family Test</w:t>
        </w:r>
      </w:hyperlink>
    </w:p>
    <w:p w14:paraId="434397EE" w14:textId="683AEEA7" w:rsidR="0053406C" w:rsidRPr="0027171A" w:rsidRDefault="00CB03F9" w:rsidP="00CC3315">
      <w:pPr>
        <w:pStyle w:val="ListParagraph"/>
        <w:numPr>
          <w:ilvl w:val="0"/>
          <w:numId w:val="32"/>
        </w:numPr>
        <w:spacing w:before="240"/>
        <w:rPr>
          <w:rFonts w:cstheme="minorHAnsi"/>
          <w:b/>
          <w:bCs/>
          <w:color w:val="0000FF"/>
          <w:lang w:eastAsia="en-GB"/>
        </w:rPr>
      </w:pPr>
      <w:hyperlink w:anchor="NO5" w:history="1">
        <w:r w:rsidR="00996DE5" w:rsidRPr="00CB03F9">
          <w:rPr>
            <w:rStyle w:val="Hyperlink"/>
            <w:rFonts w:cstheme="minorHAnsi"/>
            <w:b/>
            <w:bCs/>
            <w:lang w:eastAsia="en-GB"/>
          </w:rPr>
          <w:t xml:space="preserve">Universal mask wearing </w:t>
        </w:r>
        <w:r w:rsidR="002D3853" w:rsidRPr="00CB03F9">
          <w:rPr>
            <w:rStyle w:val="Hyperlink"/>
            <w:rFonts w:cstheme="minorHAnsi"/>
            <w:b/>
            <w:bCs/>
            <w:lang w:eastAsia="en-GB"/>
          </w:rPr>
          <w:t>will now revert to provider-led risk assessments</w:t>
        </w:r>
      </w:hyperlink>
    </w:p>
    <w:p w14:paraId="060CBEE3" w14:textId="32A70864" w:rsidR="002D3853" w:rsidRPr="0027171A" w:rsidRDefault="00CB03F9" w:rsidP="00CC3315">
      <w:pPr>
        <w:pStyle w:val="ListParagraph"/>
        <w:numPr>
          <w:ilvl w:val="0"/>
          <w:numId w:val="32"/>
        </w:numPr>
        <w:spacing w:before="240"/>
        <w:rPr>
          <w:rFonts w:cstheme="minorHAnsi"/>
          <w:b/>
          <w:bCs/>
          <w:color w:val="0000FF"/>
          <w:lang w:eastAsia="en-GB"/>
        </w:rPr>
      </w:pPr>
      <w:hyperlink w:anchor="NO6" w:history="1">
        <w:r w:rsidR="00786C5B" w:rsidRPr="00CB03F9">
          <w:rPr>
            <w:rStyle w:val="Hyperlink"/>
            <w:rFonts w:cstheme="minorHAnsi"/>
            <w:b/>
            <w:bCs/>
            <w:lang w:eastAsia="en-GB"/>
          </w:rPr>
          <w:t>C</w:t>
        </w:r>
        <w:r w:rsidR="00AB259C" w:rsidRPr="00CB03F9">
          <w:rPr>
            <w:rStyle w:val="Hyperlink"/>
            <w:rFonts w:cstheme="minorHAnsi"/>
            <w:b/>
            <w:bCs/>
            <w:lang w:eastAsia="en-GB"/>
          </w:rPr>
          <w:t>OVID</w:t>
        </w:r>
        <w:r w:rsidR="00786C5B" w:rsidRPr="00CB03F9">
          <w:rPr>
            <w:rStyle w:val="Hyperlink"/>
            <w:rFonts w:cstheme="minorHAnsi"/>
            <w:b/>
            <w:bCs/>
            <w:lang w:eastAsia="en-GB"/>
          </w:rPr>
          <w:t>- 19 testing</w:t>
        </w:r>
      </w:hyperlink>
    </w:p>
    <w:p w14:paraId="0B68784C" w14:textId="627B728F" w:rsidR="00AB259C" w:rsidRPr="0027171A" w:rsidRDefault="00CB03F9" w:rsidP="00CC3315">
      <w:pPr>
        <w:pStyle w:val="ListParagraph"/>
        <w:numPr>
          <w:ilvl w:val="0"/>
          <w:numId w:val="32"/>
        </w:numPr>
        <w:spacing w:before="240"/>
        <w:rPr>
          <w:rFonts w:cstheme="minorHAnsi"/>
          <w:b/>
          <w:bCs/>
          <w:color w:val="0000FF"/>
          <w:lang w:eastAsia="en-GB"/>
        </w:rPr>
      </w:pPr>
      <w:hyperlink w:anchor="NO7" w:history="1">
        <w:r w:rsidR="00AB259C" w:rsidRPr="00CB03F9">
          <w:rPr>
            <w:rStyle w:val="Hyperlink"/>
            <w:rFonts w:cstheme="minorHAnsi"/>
            <w:b/>
            <w:bCs/>
            <w:lang w:eastAsia="en-GB"/>
          </w:rPr>
          <w:t xml:space="preserve">NHSE/I Autumn Care Home </w:t>
        </w:r>
        <w:r w:rsidR="00551462" w:rsidRPr="00CB03F9">
          <w:rPr>
            <w:rStyle w:val="Hyperlink"/>
            <w:rFonts w:cstheme="minorHAnsi"/>
            <w:b/>
            <w:bCs/>
            <w:lang w:eastAsia="en-GB"/>
          </w:rPr>
          <w:t>COVID-19 Vaccination Programme</w:t>
        </w:r>
      </w:hyperlink>
      <w:r w:rsidR="00551462" w:rsidRPr="0027171A">
        <w:rPr>
          <w:rFonts w:cstheme="minorHAnsi"/>
          <w:b/>
          <w:bCs/>
          <w:color w:val="0000FF"/>
          <w:lang w:eastAsia="en-GB"/>
        </w:rPr>
        <w:t xml:space="preserve"> </w:t>
      </w:r>
    </w:p>
    <w:p w14:paraId="6F018AD6" w14:textId="5D113726" w:rsidR="00551462" w:rsidRPr="0027171A" w:rsidRDefault="00CB03F9" w:rsidP="00CC3315">
      <w:pPr>
        <w:pStyle w:val="ListParagraph"/>
        <w:numPr>
          <w:ilvl w:val="0"/>
          <w:numId w:val="32"/>
        </w:numPr>
        <w:spacing w:before="240"/>
        <w:rPr>
          <w:rFonts w:cstheme="minorHAnsi"/>
          <w:b/>
          <w:bCs/>
          <w:color w:val="0000FF"/>
          <w:lang w:eastAsia="en-GB"/>
        </w:rPr>
      </w:pPr>
      <w:hyperlink w:anchor="NO8" w:history="1">
        <w:r w:rsidR="00772485" w:rsidRPr="00CB03F9">
          <w:rPr>
            <w:rStyle w:val="Hyperlink"/>
            <w:rFonts w:cstheme="minorHAnsi"/>
            <w:b/>
            <w:bCs/>
            <w:lang w:eastAsia="en-GB"/>
          </w:rPr>
          <w:t>Digital firearms marker</w:t>
        </w:r>
      </w:hyperlink>
      <w:r w:rsidR="00772485" w:rsidRPr="0027171A">
        <w:rPr>
          <w:rFonts w:cstheme="minorHAnsi"/>
          <w:b/>
          <w:bCs/>
          <w:color w:val="0000FF"/>
          <w:lang w:eastAsia="en-GB"/>
        </w:rPr>
        <w:t xml:space="preserve"> </w:t>
      </w:r>
    </w:p>
    <w:p w14:paraId="42C875F2" w14:textId="726268D6" w:rsidR="00772485" w:rsidRPr="0027171A" w:rsidRDefault="001260B6" w:rsidP="00CC3315">
      <w:pPr>
        <w:pStyle w:val="ListParagraph"/>
        <w:numPr>
          <w:ilvl w:val="0"/>
          <w:numId w:val="32"/>
        </w:numPr>
        <w:spacing w:before="240"/>
        <w:rPr>
          <w:rFonts w:cstheme="minorHAnsi"/>
          <w:b/>
          <w:bCs/>
          <w:color w:val="0000FF"/>
          <w:lang w:eastAsia="en-GB"/>
        </w:rPr>
      </w:pPr>
      <w:hyperlink w:anchor="NO9" w:history="1">
        <w:r w:rsidR="00772485" w:rsidRPr="001260B6">
          <w:rPr>
            <w:rStyle w:val="Hyperlink"/>
            <w:rFonts w:cstheme="minorHAnsi"/>
            <w:b/>
            <w:bCs/>
            <w:lang w:eastAsia="en-GB"/>
          </w:rPr>
          <w:t>GP Premises update</w:t>
        </w:r>
      </w:hyperlink>
    </w:p>
    <w:p w14:paraId="72494690" w14:textId="42672E02" w:rsidR="00772485" w:rsidRPr="0027171A" w:rsidRDefault="001260B6" w:rsidP="00CC3315">
      <w:pPr>
        <w:pStyle w:val="ListParagraph"/>
        <w:numPr>
          <w:ilvl w:val="0"/>
          <w:numId w:val="32"/>
        </w:numPr>
        <w:spacing w:before="240"/>
        <w:rPr>
          <w:rFonts w:cstheme="minorHAnsi"/>
          <w:b/>
          <w:bCs/>
          <w:color w:val="0000FF"/>
          <w:lang w:eastAsia="en-GB"/>
        </w:rPr>
      </w:pPr>
      <w:hyperlink w:anchor="NU10" w:history="1">
        <w:r w:rsidR="009E36F1" w:rsidRPr="001260B6">
          <w:rPr>
            <w:rStyle w:val="Hyperlink"/>
            <w:rFonts w:cstheme="minorHAnsi"/>
            <w:b/>
            <w:bCs/>
            <w:lang w:eastAsia="en-GB"/>
          </w:rPr>
          <w:t>Inflation and your practice</w:t>
        </w:r>
      </w:hyperlink>
      <w:r w:rsidR="009E36F1" w:rsidRPr="0027171A">
        <w:rPr>
          <w:rFonts w:cstheme="minorHAnsi"/>
          <w:b/>
          <w:bCs/>
          <w:color w:val="0000FF"/>
          <w:lang w:eastAsia="en-GB"/>
        </w:rPr>
        <w:t xml:space="preserve"> </w:t>
      </w:r>
    </w:p>
    <w:p w14:paraId="22AD2C83" w14:textId="613C36DA" w:rsidR="006C6529" w:rsidRPr="0027171A" w:rsidRDefault="00E66D1C" w:rsidP="00CC3315">
      <w:pPr>
        <w:pStyle w:val="ListParagraph"/>
        <w:numPr>
          <w:ilvl w:val="0"/>
          <w:numId w:val="32"/>
        </w:numPr>
        <w:spacing w:before="240"/>
        <w:rPr>
          <w:rFonts w:cstheme="minorHAnsi"/>
          <w:b/>
          <w:bCs/>
          <w:color w:val="0000FF"/>
          <w:lang w:eastAsia="en-GB"/>
        </w:rPr>
      </w:pPr>
      <w:hyperlink w:anchor="NU11" w:history="1">
        <w:r w:rsidR="00564088" w:rsidRPr="00E66D1C">
          <w:rPr>
            <w:rStyle w:val="Hyperlink"/>
            <w:rFonts w:cstheme="minorHAnsi"/>
            <w:b/>
            <w:bCs/>
            <w:lang w:eastAsia="en-GB"/>
          </w:rPr>
          <w:t>Accelerating citizens access to records</w:t>
        </w:r>
      </w:hyperlink>
      <w:r w:rsidR="00564088" w:rsidRPr="0027171A">
        <w:rPr>
          <w:rFonts w:cstheme="minorHAnsi"/>
          <w:b/>
          <w:bCs/>
          <w:color w:val="0000FF"/>
          <w:lang w:eastAsia="en-GB"/>
        </w:rPr>
        <w:t xml:space="preserve"> </w:t>
      </w:r>
    </w:p>
    <w:p w14:paraId="4D948855" w14:textId="710CBB42" w:rsidR="00564088" w:rsidRPr="0027171A" w:rsidRDefault="00E66D1C" w:rsidP="00CC3315">
      <w:pPr>
        <w:pStyle w:val="ListParagraph"/>
        <w:numPr>
          <w:ilvl w:val="0"/>
          <w:numId w:val="32"/>
        </w:numPr>
        <w:spacing w:before="240"/>
        <w:rPr>
          <w:rFonts w:cstheme="minorHAnsi"/>
          <w:b/>
          <w:bCs/>
          <w:color w:val="0000FF"/>
          <w:lang w:eastAsia="en-GB"/>
        </w:rPr>
      </w:pPr>
      <w:hyperlink w:anchor="NU12" w:history="1">
        <w:r w:rsidR="00C75A0C" w:rsidRPr="00E66D1C">
          <w:rPr>
            <w:rStyle w:val="Hyperlink"/>
            <w:rFonts w:cstheme="minorHAnsi"/>
            <w:b/>
            <w:bCs/>
            <w:lang w:eastAsia="en-GB"/>
          </w:rPr>
          <w:t>DHSC Me</w:t>
        </w:r>
        <w:r w:rsidR="0027171A" w:rsidRPr="00E66D1C">
          <w:rPr>
            <w:rStyle w:val="Hyperlink"/>
            <w:rFonts w:cstheme="minorHAnsi"/>
            <w:b/>
            <w:bCs/>
            <w:lang w:eastAsia="en-GB"/>
          </w:rPr>
          <w:t>dicine</w:t>
        </w:r>
        <w:r w:rsidR="00C75A0C" w:rsidRPr="00E66D1C">
          <w:rPr>
            <w:rStyle w:val="Hyperlink"/>
            <w:rFonts w:cstheme="minorHAnsi"/>
            <w:b/>
            <w:bCs/>
            <w:lang w:eastAsia="en-GB"/>
          </w:rPr>
          <w:t xml:space="preserve"> Supply Tool</w:t>
        </w:r>
      </w:hyperlink>
    </w:p>
    <w:p w14:paraId="24BF3C4E" w14:textId="77777777" w:rsidR="002266D1" w:rsidRDefault="002266D1" w:rsidP="003515F9">
      <w:pPr>
        <w:spacing w:before="240"/>
        <w:rPr>
          <w:rFonts w:cstheme="minorHAnsi"/>
          <w:b/>
          <w:bCs/>
          <w:color w:val="0000FF"/>
          <w:sz w:val="21"/>
          <w:szCs w:val="21"/>
          <w:lang w:eastAsia="en-GB"/>
        </w:rPr>
      </w:pPr>
    </w:p>
    <w:p w14:paraId="622B8DB4" w14:textId="77777777" w:rsidR="002266D1" w:rsidRDefault="002266D1" w:rsidP="003515F9">
      <w:pPr>
        <w:spacing w:before="240"/>
        <w:rPr>
          <w:rFonts w:cstheme="minorHAnsi"/>
          <w:b/>
          <w:bCs/>
          <w:color w:val="0000FF"/>
          <w:sz w:val="21"/>
          <w:szCs w:val="21"/>
          <w:lang w:eastAsia="en-GB"/>
        </w:rPr>
      </w:pPr>
    </w:p>
    <w:p w14:paraId="51ED50CD" w14:textId="77777777" w:rsidR="002266D1" w:rsidRDefault="002266D1" w:rsidP="003515F9">
      <w:pPr>
        <w:spacing w:before="240"/>
        <w:rPr>
          <w:rFonts w:cstheme="minorHAnsi"/>
          <w:b/>
          <w:bCs/>
          <w:color w:val="0000FF"/>
          <w:sz w:val="21"/>
          <w:szCs w:val="21"/>
          <w:lang w:eastAsia="en-GB"/>
        </w:rPr>
      </w:pPr>
    </w:p>
    <w:p w14:paraId="29B1C097" w14:textId="77777777" w:rsidR="002266D1" w:rsidRDefault="002266D1" w:rsidP="003515F9">
      <w:pPr>
        <w:spacing w:before="240"/>
        <w:rPr>
          <w:rFonts w:cstheme="minorHAnsi"/>
          <w:b/>
          <w:bCs/>
          <w:color w:val="0000FF"/>
          <w:sz w:val="21"/>
          <w:szCs w:val="21"/>
          <w:lang w:eastAsia="en-GB"/>
        </w:rPr>
      </w:pPr>
    </w:p>
    <w:p w14:paraId="7C4447D7" w14:textId="3F3BD6EC" w:rsidR="00CC3315" w:rsidRPr="00CC3315" w:rsidRDefault="00CC3315" w:rsidP="00CC33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0" w:name="NO1"/>
      <w:r w:rsidRPr="00CC3315">
        <w:rPr>
          <w:b/>
          <w:bCs/>
        </w:rPr>
        <w:t>1.</w:t>
      </w:r>
      <w:r w:rsidRPr="00CC3315">
        <w:rPr>
          <w:b/>
          <w:bCs/>
        </w:rPr>
        <w:t>ENERGY COSTS</w:t>
      </w:r>
    </w:p>
    <w:bookmarkEnd w:id="0"/>
    <w:p w14:paraId="62850794" w14:textId="77777777" w:rsidR="00CC3315" w:rsidRPr="00CC3315" w:rsidRDefault="00CC3315" w:rsidP="00CC33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C3315">
        <w:t>We are receiving queries from practices around the increasing energy costs.  We’re sure you are all aware of this issue on a personal and business level.</w:t>
      </w:r>
    </w:p>
    <w:p w14:paraId="74540CAB" w14:textId="6CA9125D" w:rsidR="00CC3315" w:rsidRPr="00CC3315" w:rsidRDefault="00CC3315" w:rsidP="00CC33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C3315">
        <w:t xml:space="preserve">Unfortunately, Practices don’t have the protection of the Ofgem Price Cap which can be made available to non-business </w:t>
      </w:r>
      <w:r w:rsidRPr="00CC3315">
        <w:t>customers,</w:t>
      </w:r>
      <w:r w:rsidRPr="00CC3315">
        <w:t xml:space="preserve"> and we are aware that practices will most definitely struggle due to the impact of these increases.  </w:t>
      </w:r>
    </w:p>
    <w:p w14:paraId="0670BF4E" w14:textId="77777777" w:rsidR="00CC3315" w:rsidRPr="00CC3315" w:rsidRDefault="00CC3315" w:rsidP="00CC33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C3315">
        <w:t>Concerns have been raised with NHS England by the BMA but until a Governmental strategy is available, NHSE are not providing any advice on the issue.</w:t>
      </w:r>
    </w:p>
    <w:p w14:paraId="5F70BDA7" w14:textId="77777777" w:rsidR="00CC3315" w:rsidRDefault="00CC3315" w:rsidP="00CC33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C3315">
        <w:t xml:space="preserve">Bearing the above in mind, we would recommend that all practices keep a very visible eye on their energy costs, you may have fixed price arrangements which provide some reassurance at present, </w:t>
      </w:r>
      <w:r w:rsidRPr="00CC3315">
        <w:lastRenderedPageBreak/>
        <w:t>but reviewing these bills may provide some form of evidence if it is required to access any support that may be available in the future?</w:t>
      </w:r>
    </w:p>
    <w:p w14:paraId="0328A4B6" w14:textId="77777777" w:rsidR="00CC3315" w:rsidRDefault="00CC3315" w:rsidP="00CC3315"/>
    <w:p w14:paraId="1447DA6C" w14:textId="7504279C" w:rsidR="008E31F2" w:rsidRPr="008E31F2" w:rsidRDefault="008E31F2" w:rsidP="008E31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1" w:name="NO2"/>
      <w:r w:rsidRPr="008E31F2">
        <w:rPr>
          <w:rStyle w:val="Strong"/>
          <w:rFonts w:asciiTheme="minorHAnsi" w:hAnsiTheme="minorHAnsi" w:cstheme="minorHAnsi"/>
          <w:color w:val="030303"/>
          <w:position w:val="17"/>
        </w:rPr>
        <w:t>2.</w:t>
      </w:r>
      <w:r w:rsidRPr="008E31F2">
        <w:rPr>
          <w:rStyle w:val="Strong"/>
          <w:rFonts w:asciiTheme="minorHAnsi" w:hAnsiTheme="minorHAnsi" w:cstheme="minorHAnsi"/>
          <w:color w:val="030303"/>
          <w:position w:val="17"/>
        </w:rPr>
        <w:t>Claiming financial incentives for autumn vaccination of care homes</w:t>
      </w:r>
      <w:bookmarkEnd w:id="1"/>
    </w:p>
    <w:p w14:paraId="23930F18" w14:textId="77777777" w:rsidR="008E31F2" w:rsidRPr="008E31F2" w:rsidRDefault="008E31F2" w:rsidP="008E31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E31F2">
        <w:rPr>
          <w:rFonts w:asciiTheme="minorHAnsi" w:hAnsiTheme="minorHAnsi" w:cstheme="minorHAnsi"/>
          <w:color w:val="030303"/>
          <w:position w:val="17"/>
        </w:rPr>
        <w:t>A financial incentive is available up until 23 October to general practice and community pharmacy providers to prioritise the COVID-19 vaccination of care home residents in both older adult care homes and non-older adult care homes.</w:t>
      </w:r>
    </w:p>
    <w:p w14:paraId="5BB6C57D" w14:textId="77777777" w:rsidR="008E31F2" w:rsidRPr="008E31F2" w:rsidRDefault="008E31F2" w:rsidP="008E31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8E31F2">
        <w:rPr>
          <w:rFonts w:cstheme="minorHAnsi"/>
          <w:color w:val="030303"/>
          <w:position w:val="17"/>
        </w:rPr>
        <w:t xml:space="preserve">Thank you to those who have already commenced visits. Please note that, </w:t>
      </w:r>
      <w:hyperlink r:id="rId11" w:history="1">
        <w:r w:rsidRPr="008E31F2">
          <w:rPr>
            <w:rStyle w:val="Hyperlink"/>
            <w:rFonts w:cstheme="minorHAnsi"/>
            <w:color w:val="005EB8"/>
            <w:position w:val="17"/>
          </w:rPr>
          <w:t>to claim the incentive payment teams will need to complete a short live-time survey</w:t>
        </w:r>
      </w:hyperlink>
      <w:r w:rsidRPr="008E31F2">
        <w:rPr>
          <w:rFonts w:cstheme="minorHAnsi"/>
          <w:color w:val="030303"/>
          <w:position w:val="17"/>
        </w:rPr>
        <w:t xml:space="preserve">, setting out how many residents have been vaccinated and how many have declined, or where a personalised care adjustment applies (for example, where there is a clinical reason that a patient cannot be vaccinated). The live time survey must be completed within </w:t>
      </w:r>
      <w:r w:rsidRPr="008E31F2">
        <w:rPr>
          <w:rStyle w:val="Strong"/>
          <w:rFonts w:cstheme="minorHAnsi"/>
          <w:color w:val="030303"/>
          <w:position w:val="17"/>
          <w:u w:val="single"/>
        </w:rPr>
        <w:t>48 hours</w:t>
      </w:r>
      <w:r w:rsidRPr="008E31F2">
        <w:rPr>
          <w:rFonts w:cstheme="minorHAnsi"/>
          <w:color w:val="030303"/>
          <w:position w:val="17"/>
        </w:rPr>
        <w:t xml:space="preserve"> of the visit to claim the incentive.</w:t>
      </w:r>
    </w:p>
    <w:p w14:paraId="0DC327FA" w14:textId="77777777" w:rsidR="008E31F2" w:rsidRDefault="008E31F2" w:rsidP="008E31F2">
      <w:pPr>
        <w:rPr>
          <w:rFonts w:ascii="Arial" w:hAnsi="Arial" w:cs="Arial"/>
          <w:color w:val="030303"/>
          <w:position w:val="17"/>
          <w:sz w:val="20"/>
          <w:szCs w:val="20"/>
        </w:rPr>
      </w:pPr>
    </w:p>
    <w:p w14:paraId="12E153F3" w14:textId="77777777" w:rsidR="008E31F2" w:rsidRDefault="008E31F2" w:rsidP="008E31F2">
      <w:pPr>
        <w:rPr>
          <w:rFonts w:ascii="Arial" w:hAnsi="Arial" w:cs="Arial"/>
          <w:color w:val="030303"/>
          <w:position w:val="17"/>
          <w:sz w:val="20"/>
          <w:szCs w:val="20"/>
        </w:rPr>
      </w:pPr>
    </w:p>
    <w:p w14:paraId="695E589B" w14:textId="66626A3F" w:rsidR="008E31F2" w:rsidRPr="009C2F5E" w:rsidRDefault="009C2F5E" w:rsidP="009C2F5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2" w:name="NO3"/>
      <w:r w:rsidRPr="009C2F5E">
        <w:rPr>
          <w:rStyle w:val="Strong"/>
          <w:rFonts w:asciiTheme="minorHAnsi" w:hAnsiTheme="minorHAnsi" w:cstheme="minorHAnsi"/>
          <w:color w:val="030303"/>
          <w:position w:val="17"/>
        </w:rPr>
        <w:t>3.</w:t>
      </w:r>
      <w:r w:rsidR="008E31F2" w:rsidRPr="009C2F5E">
        <w:rPr>
          <w:rStyle w:val="Strong"/>
          <w:rFonts w:asciiTheme="minorHAnsi" w:hAnsiTheme="minorHAnsi" w:cstheme="minorHAnsi"/>
          <w:color w:val="030303"/>
          <w:position w:val="17"/>
        </w:rPr>
        <w:t>Updating configuration settings ahead of patients accessing online records</w:t>
      </w:r>
    </w:p>
    <w:bookmarkEnd w:id="2"/>
    <w:p w14:paraId="637A2F83" w14:textId="77777777" w:rsidR="008E31F2" w:rsidRPr="009C2F5E" w:rsidRDefault="008E31F2" w:rsidP="009C2F5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C2F5E">
        <w:rPr>
          <w:rFonts w:asciiTheme="minorHAnsi" w:hAnsiTheme="minorHAnsi" w:cstheme="minorHAnsi"/>
          <w:color w:val="030303"/>
          <w:position w:val="17"/>
        </w:rPr>
        <w:t>There are now just 8 weeks until patients with online accounts, such as through the NHS App (or other patient online apps), will be able to view new entries in their health records. Immediate action is required by general practices to ensure that they are ready for the planned change on 1 November 2022, and that their clinical system is updated to allow prospective (future) record access to patients.</w:t>
      </w:r>
    </w:p>
    <w:p w14:paraId="617DA26F" w14:textId="77777777" w:rsidR="008E31F2" w:rsidRPr="009C2F5E" w:rsidRDefault="008E31F2" w:rsidP="009C2F5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C2F5E">
        <w:rPr>
          <w:rFonts w:asciiTheme="minorHAnsi" w:hAnsiTheme="minorHAnsi" w:cstheme="minorHAnsi"/>
          <w:color w:val="030303"/>
          <w:position w:val="17"/>
        </w:rPr>
        <w:t xml:space="preserve">Clinical system suppliers (EMIS and TPP) have identified the need for general practices to update their organisation (global) settings for online services. In order for patients to receive online access to their prospective (future) records from 1 November, as set out in </w:t>
      </w:r>
      <w:hyperlink r:id="rId12" w:history="1">
        <w:r w:rsidRPr="009C2F5E">
          <w:rPr>
            <w:rStyle w:val="Hyperlink"/>
            <w:rFonts w:asciiTheme="minorHAnsi" w:hAnsiTheme="minorHAnsi" w:cstheme="minorHAnsi"/>
            <w:color w:val="005EB8"/>
            <w:position w:val="17"/>
          </w:rPr>
          <w:t>the letter to general practice staff</w:t>
        </w:r>
      </w:hyperlink>
      <w:r w:rsidRPr="009C2F5E">
        <w:rPr>
          <w:rFonts w:asciiTheme="minorHAnsi" w:hAnsiTheme="minorHAnsi" w:cstheme="minorHAnsi"/>
          <w:color w:val="030303"/>
          <w:position w:val="17"/>
        </w:rPr>
        <w:t xml:space="preserve"> in July, this needs to be updated manually by the individual practice (as data controller) before this date.</w:t>
      </w:r>
    </w:p>
    <w:p w14:paraId="2BCD611B" w14:textId="77777777" w:rsidR="008E31F2" w:rsidRPr="009C2F5E" w:rsidRDefault="008E31F2" w:rsidP="009C2F5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9C2F5E">
        <w:rPr>
          <w:rFonts w:cstheme="minorHAnsi"/>
          <w:color w:val="030303"/>
          <w:position w:val="17"/>
        </w:rPr>
        <w:t xml:space="preserve">Detailed instructions, including </w:t>
      </w:r>
      <w:hyperlink r:id="rId13" w:history="1">
        <w:r w:rsidRPr="009C2F5E">
          <w:rPr>
            <w:rStyle w:val="Hyperlink"/>
            <w:rFonts w:cstheme="minorHAnsi"/>
            <w:color w:val="005EB8"/>
            <w:position w:val="17"/>
          </w:rPr>
          <w:t>guidance for your practice, can be found on the NHS Digital website</w:t>
        </w:r>
      </w:hyperlink>
      <w:r w:rsidRPr="009C2F5E">
        <w:rPr>
          <w:rFonts w:cstheme="minorHAnsi"/>
          <w:color w:val="030303"/>
          <w:position w:val="17"/>
        </w:rPr>
        <w:t>.</w:t>
      </w:r>
    </w:p>
    <w:p w14:paraId="7AA47806" w14:textId="77777777" w:rsidR="008E31F2" w:rsidRDefault="008E31F2" w:rsidP="008E31F2">
      <w:pPr>
        <w:rPr>
          <w:rFonts w:ascii="Arial" w:hAnsi="Arial" w:cs="Arial"/>
          <w:color w:val="030303"/>
          <w:position w:val="17"/>
          <w:sz w:val="20"/>
          <w:szCs w:val="20"/>
        </w:rPr>
      </w:pPr>
    </w:p>
    <w:p w14:paraId="129D6C54" w14:textId="492EE586" w:rsidR="008E31F2" w:rsidRPr="00E43FC9" w:rsidRDefault="00E43FC9" w:rsidP="00E43FC9">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3" w:name="NO4"/>
      <w:r w:rsidRPr="00E43FC9">
        <w:rPr>
          <w:rStyle w:val="Strong"/>
          <w:rFonts w:asciiTheme="minorHAnsi" w:hAnsiTheme="minorHAnsi" w:cstheme="minorHAnsi"/>
          <w:color w:val="030303"/>
          <w:position w:val="17"/>
        </w:rPr>
        <w:t>4.</w:t>
      </w:r>
      <w:r w:rsidR="008E31F2" w:rsidRPr="00E43FC9">
        <w:rPr>
          <w:rStyle w:val="Strong"/>
          <w:rFonts w:asciiTheme="minorHAnsi" w:hAnsiTheme="minorHAnsi" w:cstheme="minorHAnsi"/>
          <w:color w:val="030303"/>
          <w:position w:val="17"/>
        </w:rPr>
        <w:t>Friends and Family Test</w:t>
      </w:r>
    </w:p>
    <w:bookmarkEnd w:id="3"/>
    <w:p w14:paraId="3C518697" w14:textId="77777777" w:rsidR="008E31F2" w:rsidRPr="00E43FC9" w:rsidRDefault="008E31F2" w:rsidP="00E43FC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E43FC9">
        <w:rPr>
          <w:rFonts w:cstheme="minorHAnsi"/>
          <w:color w:val="030303"/>
          <w:position w:val="17"/>
        </w:rPr>
        <w:t xml:space="preserve">All GP practices should now be making the Friends and Family Test (FFT) available to patients who want to give quick, easy, and anonymous feedback, which can be used to identify good practice and </w:t>
      </w:r>
      <w:r w:rsidRPr="00E43FC9">
        <w:rPr>
          <w:rFonts w:cstheme="minorHAnsi"/>
          <w:color w:val="030303"/>
          <w:position w:val="17"/>
        </w:rPr>
        <w:lastRenderedPageBreak/>
        <w:t xml:space="preserve">opportunities for improvement. </w:t>
      </w:r>
      <w:hyperlink r:id="rId14" w:history="1">
        <w:r w:rsidRPr="00E43FC9">
          <w:rPr>
            <w:rStyle w:val="Hyperlink"/>
            <w:rFonts w:cstheme="minorHAnsi"/>
            <w:color w:val="005EB8"/>
            <w:position w:val="17"/>
          </w:rPr>
          <w:t>Full guidance is available, setting out the requirements</w:t>
        </w:r>
      </w:hyperlink>
      <w:r w:rsidRPr="00E43FC9">
        <w:rPr>
          <w:rFonts w:cstheme="minorHAnsi"/>
          <w:color w:val="030303"/>
          <w:position w:val="17"/>
        </w:rPr>
        <w:t xml:space="preserve"> including the new improved standard question. Any practices that need </w:t>
      </w:r>
      <w:hyperlink r:id="rId15" w:history="1">
        <w:r w:rsidRPr="00E43FC9">
          <w:rPr>
            <w:rStyle w:val="Hyperlink"/>
            <w:rFonts w:cstheme="minorHAnsi"/>
            <w:color w:val="005EB8"/>
            <w:position w:val="17"/>
          </w:rPr>
          <w:t>help or advice about the FFT can contact the helpdesk</w:t>
        </w:r>
      </w:hyperlink>
    </w:p>
    <w:p w14:paraId="272FCB2F" w14:textId="77777777" w:rsidR="008E31F2" w:rsidRDefault="008E31F2" w:rsidP="008E31F2">
      <w:pPr>
        <w:rPr>
          <w:rFonts w:ascii="Arial" w:hAnsi="Arial" w:cs="Arial"/>
          <w:color w:val="030303"/>
          <w:position w:val="17"/>
          <w:sz w:val="20"/>
          <w:szCs w:val="20"/>
        </w:rPr>
      </w:pPr>
    </w:p>
    <w:p w14:paraId="22833AE4" w14:textId="77777777" w:rsidR="0053406C" w:rsidRPr="0053406C" w:rsidRDefault="0053406C" w:rsidP="005340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Style w:val="Strong"/>
          <w:rFonts w:cstheme="minorHAnsi"/>
          <w:color w:val="222222"/>
        </w:rPr>
      </w:pPr>
      <w:bookmarkStart w:id="4" w:name="NO5"/>
      <w:r w:rsidRPr="0053406C">
        <w:rPr>
          <w:rStyle w:val="Strong"/>
          <w:rFonts w:cstheme="minorHAnsi"/>
          <w:color w:val="222222"/>
        </w:rPr>
        <w:t>5.</w:t>
      </w:r>
      <w:r w:rsidR="008E31F2" w:rsidRPr="0053406C">
        <w:rPr>
          <w:rStyle w:val="Strong"/>
          <w:rFonts w:cstheme="minorHAnsi"/>
          <w:color w:val="222222"/>
        </w:rPr>
        <w:t>Universal mask wearing will now revert to provider-led risk assessments</w:t>
      </w:r>
      <w:bookmarkEnd w:id="4"/>
    </w:p>
    <w:p w14:paraId="6F92A004" w14:textId="634328DB" w:rsidR="008E31F2" w:rsidRPr="0053406C" w:rsidRDefault="008E31F2" w:rsidP="0053406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rPr>
      </w:pPr>
      <w:r w:rsidRPr="0053406C">
        <w:rPr>
          <w:rFonts w:cstheme="minorHAnsi"/>
          <w:color w:val="222222"/>
        </w:rPr>
        <w:br/>
        <w:t xml:space="preserve">NHS England Midlands have issued a letter on 1 September 2022 recommending that universal mask wearing will now revert to provider-led risk assessments. The </w:t>
      </w:r>
      <w:hyperlink r:id="rId16" w:history="1">
        <w:r w:rsidRPr="0053406C">
          <w:rPr>
            <w:rStyle w:val="Hyperlink"/>
            <w:rFonts w:cstheme="minorHAnsi"/>
            <w:color w:val="005EB8"/>
          </w:rPr>
          <w:t>letter</w:t>
        </w:r>
      </w:hyperlink>
      <w:r w:rsidRPr="0053406C">
        <w:rPr>
          <w:rFonts w:cstheme="minorHAnsi"/>
          <w:color w:val="222222"/>
        </w:rPr>
        <w:t xml:space="preserve"> asks all providers, including primary care to review their hierarchies of control for COVID-19. Decisions to wear masks now needs to be based on local risk assessments and these should also consider other respiratory viruses and infections as part of winter planning.</w:t>
      </w:r>
    </w:p>
    <w:p w14:paraId="1D205B55" w14:textId="77777777" w:rsidR="008E31F2" w:rsidRDefault="008E31F2" w:rsidP="008E31F2">
      <w:pPr>
        <w:rPr>
          <w:rFonts w:ascii="Helvetica" w:hAnsi="Helvetica" w:cs="Helvetica"/>
          <w:color w:val="222222"/>
          <w:sz w:val="21"/>
          <w:szCs w:val="21"/>
        </w:rPr>
      </w:pPr>
    </w:p>
    <w:p w14:paraId="2116DC72" w14:textId="77777777" w:rsidR="00786C5B" w:rsidRPr="00786C5B" w:rsidRDefault="002D3853"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Style w:val="Strong"/>
          <w:rFonts w:cstheme="minorHAnsi"/>
          <w:color w:val="222222"/>
        </w:rPr>
      </w:pPr>
      <w:bookmarkStart w:id="5" w:name="NO6"/>
      <w:r w:rsidRPr="00786C5B">
        <w:rPr>
          <w:rStyle w:val="Strong"/>
          <w:rFonts w:cstheme="minorHAnsi"/>
          <w:color w:val="222222"/>
        </w:rPr>
        <w:t>6.</w:t>
      </w:r>
      <w:r w:rsidR="008E31F2" w:rsidRPr="00786C5B">
        <w:rPr>
          <w:rStyle w:val="Strong"/>
          <w:rFonts w:cstheme="minorHAnsi"/>
          <w:color w:val="222222"/>
        </w:rPr>
        <w:t>COVID-19 testing</w:t>
      </w:r>
    </w:p>
    <w:bookmarkEnd w:id="5"/>
    <w:p w14:paraId="2C826D9D" w14:textId="417DD302" w:rsidR="008E31F2" w:rsidRPr="00551462" w:rsidRDefault="008E31F2" w:rsidP="0055146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786C5B">
        <w:rPr>
          <w:rFonts w:cstheme="minorHAnsi"/>
          <w:color w:val="222222"/>
        </w:rPr>
        <w:br/>
        <w:t xml:space="preserve">Testing regimes were </w:t>
      </w:r>
      <w:hyperlink r:id="rId17" w:history="1">
        <w:r w:rsidRPr="00786C5B">
          <w:rPr>
            <w:rStyle w:val="Hyperlink"/>
            <w:rFonts w:cstheme="minorHAnsi"/>
            <w:color w:val="005EB8"/>
          </w:rPr>
          <w:t>revised</w:t>
        </w:r>
      </w:hyperlink>
      <w:r w:rsidRPr="00786C5B">
        <w:rPr>
          <w:rFonts w:cstheme="minorHAnsi"/>
          <w:color w:val="222222"/>
        </w:rPr>
        <w:t xml:space="preserve"> on 24 August 2022 to reflect the current low prevalence of COVID -19. The focus is now on symptomatic testing. Staff with symptoms, even if they test negative for COVID-19 should consider working in another capacity to minimise the risk of spread of COVID-19 and other respiratory infections. </w:t>
      </w:r>
      <w:r w:rsidRPr="00786C5B">
        <w:rPr>
          <w:rFonts w:cstheme="minorHAnsi"/>
          <w:color w:val="222222"/>
        </w:rPr>
        <w:br/>
      </w:r>
      <w:r w:rsidRPr="00786C5B">
        <w:rPr>
          <w:rFonts w:cstheme="minorHAnsi"/>
          <w:color w:val="222222"/>
        </w:rPr>
        <w:br/>
        <w:t>It is predicted that we are likely to experience a poor winter in relation to circulating COVID-19, influenza and other winter viruses. The best protection for staff this Winter is to take up the opportunity of COVID-19 booster and influenza vaccines. </w:t>
      </w:r>
    </w:p>
    <w:p w14:paraId="22B3F694" w14:textId="77777777" w:rsidR="008E31F2" w:rsidRDefault="008E31F2" w:rsidP="008E31F2">
      <w:pPr>
        <w:rPr>
          <w:rFonts w:ascii="Helvetica" w:hAnsi="Helvetica" w:cs="Helvetica"/>
          <w:color w:val="222222"/>
          <w:sz w:val="21"/>
          <w:szCs w:val="21"/>
        </w:rPr>
      </w:pPr>
      <w:bookmarkStart w:id="6" w:name="NO7"/>
    </w:p>
    <w:p w14:paraId="6D075DBC" w14:textId="6BE02946" w:rsidR="008E31F2" w:rsidRPr="00786C5B" w:rsidRDefault="00786C5B"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786C5B">
        <w:rPr>
          <w:rFonts w:cstheme="minorHAnsi"/>
          <w:b/>
          <w:bCs/>
        </w:rPr>
        <w:t>7.</w:t>
      </w:r>
      <w:r w:rsidR="008E31F2" w:rsidRPr="00786C5B">
        <w:rPr>
          <w:rFonts w:cstheme="minorHAnsi"/>
          <w:b/>
          <w:bCs/>
        </w:rPr>
        <w:t xml:space="preserve">NHSE/I Autumn Care Home COVID-19 Vaccination Programme </w:t>
      </w:r>
    </w:p>
    <w:bookmarkEnd w:id="6"/>
    <w:p w14:paraId="4EA3EA8F" w14:textId="77777777" w:rsidR="008E31F2" w:rsidRPr="00786C5B" w:rsidRDefault="008E31F2"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cstheme="minorHAnsi"/>
        </w:rPr>
      </w:pPr>
      <w:r w:rsidRPr="00786C5B">
        <w:rPr>
          <w:rFonts w:cstheme="minorHAnsi"/>
        </w:rPr>
        <w:fldChar w:fldCharType="begin"/>
      </w:r>
      <w:r w:rsidRPr="00786C5B">
        <w:rPr>
          <w:rFonts w:cstheme="minorHAnsi"/>
        </w:rPr>
        <w:instrText xml:space="preserve"> HYPERLINK "https://primarycarebulletin.cmail20.com/t/ViewEmail/d/1E7FA1FA12C5D6472540EF23F30FEDED/4EBAD926C5B139C31A21C02EB51F5606?alternativeLink=False" </w:instrText>
      </w:r>
      <w:r w:rsidRPr="00786C5B">
        <w:rPr>
          <w:rFonts w:cstheme="minorHAnsi"/>
        </w:rPr>
        <w:fldChar w:fldCharType="separate"/>
      </w:r>
      <w:r w:rsidRPr="00786C5B">
        <w:rPr>
          <w:rStyle w:val="Hyperlink"/>
          <w:rFonts w:cstheme="minorHAnsi"/>
        </w:rPr>
        <w:t>NHSE/I has announced its proposal</w:t>
      </w:r>
      <w:r w:rsidRPr="00786C5B">
        <w:rPr>
          <w:rStyle w:val="Hyperlink"/>
          <w:rFonts w:cstheme="minorHAnsi"/>
        </w:rPr>
        <w:fldChar w:fldCharType="end"/>
      </w:r>
      <w:r w:rsidRPr="00786C5B">
        <w:rPr>
          <w:rFonts w:cstheme="minorHAnsi"/>
        </w:rPr>
        <w:t xml:space="preserve"> for additional support for practices vaccinating care home residents in Autumn. </w:t>
      </w:r>
    </w:p>
    <w:p w14:paraId="016A5422" w14:textId="77777777" w:rsidR="008E31F2" w:rsidRPr="00786C5B" w:rsidRDefault="008E31F2"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cstheme="minorHAnsi"/>
        </w:rPr>
      </w:pPr>
    </w:p>
    <w:p w14:paraId="672A4A35" w14:textId="77777777" w:rsidR="008E31F2" w:rsidRPr="00786C5B" w:rsidRDefault="008E31F2"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cstheme="minorHAnsi"/>
        </w:rPr>
      </w:pPr>
      <w:r w:rsidRPr="00786C5B">
        <w:rPr>
          <w:rFonts w:cstheme="minorHAnsi"/>
        </w:rPr>
        <w:t xml:space="preserve">NHSE/I brought an initial proposal and after concerted discussions, we were unable to secure concessions sufficient for us to endorse this programme. Whilst additional support to deliver services is always welcome, we know that general practice does not have the capacity to absorb additional workload pressures in the lead up to winter. As it stands, we found the proposal unduly prescriptive, overly bureaucratic, and underfunded. We made </w:t>
      </w:r>
      <w:proofErr w:type="gramStart"/>
      <w:r w:rsidRPr="00786C5B">
        <w:rPr>
          <w:rFonts w:cstheme="minorHAnsi"/>
        </w:rPr>
        <w:t>a number of</w:t>
      </w:r>
      <w:proofErr w:type="gramEnd"/>
      <w:r w:rsidRPr="00786C5B">
        <w:rPr>
          <w:rFonts w:cstheme="minorHAnsi"/>
        </w:rPr>
        <w:t xml:space="preserve"> our own suggestions to try to remove these barriers, which NHSE/I declined to adopt, nor was there an appetite to increase the funds available from c£3.5m (assuming 100% uptake and success).</w:t>
      </w:r>
    </w:p>
    <w:p w14:paraId="5C6DB363" w14:textId="77777777" w:rsidR="008E31F2" w:rsidRPr="00C40FF4" w:rsidRDefault="008E31F2"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pPr>
    </w:p>
    <w:p w14:paraId="7787C3FD" w14:textId="77777777" w:rsidR="008E31F2" w:rsidRPr="00C40FF4" w:rsidRDefault="008E31F2"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pPr>
      <w:r w:rsidRPr="00C40FF4">
        <w:lastRenderedPageBreak/>
        <w:t xml:space="preserve">We fully appreciate the importance of vaccinating the most vulnerable as soon as possible, in line with </w:t>
      </w:r>
      <w:hyperlink r:id="rId18" w:anchor=":~:text=all%20adults%20aged%2050%20years,contacts%20of%20people%20with%20immunosuppression" w:history="1">
        <w:r w:rsidRPr="00C40FF4">
          <w:rPr>
            <w:color w:val="0563C1"/>
            <w:u w:val="single"/>
          </w:rPr>
          <w:t>JCVI guidance</w:t>
        </w:r>
      </w:hyperlink>
      <w:r w:rsidRPr="00C40FF4">
        <w:t>. However, practices and PCN groupings need to be appropriately resourced to do this workforce-intensive work. They also need sufficient time to plan, make workforce arrangements, and order vaccines.</w:t>
      </w:r>
    </w:p>
    <w:p w14:paraId="1B73F786" w14:textId="77777777" w:rsidR="008E31F2" w:rsidRPr="00C40FF4" w:rsidRDefault="008E31F2" w:rsidP="00786C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eastAsia="Calibri" w:cstheme="minorHAnsi"/>
          <w:b/>
          <w:bCs/>
        </w:rPr>
      </w:pPr>
      <w:r w:rsidRPr="00C40FF4">
        <w:t>Some practices/PCNs may feel that they can take up NHSE/I’s offer, either because they have the capacity to spare or because this is broadly in line with how they have planned to administer care home vaccines anyway. We fully support these practices/PCNs and their efforts. Other practices will decide not to take part, and we would like to reassure you that it would be entirely reasonable to forgo this offer. We recommend that practices and PCNs carefully consider the workload required to undertake this activity, and if the resources on offer are sufficient for that purpose.</w:t>
      </w:r>
      <w:r w:rsidRPr="00C40FF4">
        <w:rPr>
          <w:rFonts w:eastAsia="Calibri" w:cstheme="minorHAnsi"/>
        </w:rPr>
        <w:t xml:space="preserve"> </w:t>
      </w:r>
    </w:p>
    <w:p w14:paraId="69270C48" w14:textId="77777777" w:rsidR="008E31F2" w:rsidRPr="00C40FF4" w:rsidRDefault="008E31F2" w:rsidP="008E31F2">
      <w:pPr>
        <w:rPr>
          <w:rFonts w:eastAsia="Calibri" w:cstheme="minorHAnsi"/>
          <w:b/>
          <w:bCs/>
        </w:rPr>
      </w:pPr>
    </w:p>
    <w:p w14:paraId="1A0F2696" w14:textId="688A468F" w:rsidR="008E31F2" w:rsidRPr="001442C2" w:rsidRDefault="00551462" w:rsidP="0055146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b/>
          <w:bCs/>
        </w:rPr>
      </w:pPr>
      <w:bookmarkStart w:id="7" w:name="NO8"/>
      <w:r>
        <w:rPr>
          <w:rFonts w:eastAsia="Calibri" w:cstheme="minorHAnsi"/>
          <w:b/>
          <w:bCs/>
        </w:rPr>
        <w:t>8.</w:t>
      </w:r>
      <w:r w:rsidR="008E31F2" w:rsidRPr="001442C2">
        <w:rPr>
          <w:rFonts w:eastAsia="Calibri" w:cstheme="minorHAnsi"/>
          <w:b/>
          <w:bCs/>
        </w:rPr>
        <w:t>Digital firearms marker</w:t>
      </w:r>
    </w:p>
    <w:bookmarkEnd w:id="7"/>
    <w:p w14:paraId="524808B4" w14:textId="77777777" w:rsidR="008E31F2" w:rsidRPr="001442C2" w:rsidRDefault="008E31F2" w:rsidP="0055146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r w:rsidRPr="001442C2">
        <w:rPr>
          <w:rFonts w:eastAsia="Calibri" w:cstheme="minorHAnsi"/>
        </w:rPr>
        <w:t xml:space="preserve">Members will be aware of issues with the implementation of the new digital firearms marker for practices using the EMIS system. GPC raised these issues with the Home Office and NHS Digital has agreed to a temporary suspension of the EMIS system marker to ensure that the system is addressing the issues raised and enable testing to ensure the accuracy and completeness of the flags that are currently popping up. </w:t>
      </w:r>
    </w:p>
    <w:p w14:paraId="3082D4C8" w14:textId="77777777" w:rsidR="008E31F2" w:rsidRPr="001442C2" w:rsidRDefault="008E31F2" w:rsidP="0055146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r w:rsidRPr="001442C2">
        <w:rPr>
          <w:rFonts w:eastAsia="Calibri" w:cstheme="minorHAnsi"/>
        </w:rPr>
        <w:t> </w:t>
      </w:r>
    </w:p>
    <w:p w14:paraId="2629CC02" w14:textId="77777777" w:rsidR="008E31F2" w:rsidRDefault="008E31F2" w:rsidP="0055146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r w:rsidRPr="001442C2">
        <w:rPr>
          <w:rFonts w:eastAsia="Calibri" w:cstheme="minorHAnsi"/>
        </w:rPr>
        <w:t>We are continuing to work with the Home Office, Police Chiefs and NHS Digital to implement a firearms marker that will improve the current system for GPs and provide a safer and more efficient system to benefit the public. However, we are still looking for clarification/guidance on what doctors should do immediately when the flag comes up. GPC is conscious that any revised system remains easy to use for GPs and importantly, does not distract or amount to an administrative burden and workload for practices.</w:t>
      </w:r>
    </w:p>
    <w:p w14:paraId="7533BDB8" w14:textId="77777777" w:rsidR="008E31F2" w:rsidRDefault="008E31F2" w:rsidP="008E31F2">
      <w:pPr>
        <w:rPr>
          <w:rFonts w:cstheme="minorHAnsi"/>
        </w:rPr>
      </w:pPr>
    </w:p>
    <w:p w14:paraId="5D0235AD" w14:textId="7E50AC93" w:rsidR="008E31F2" w:rsidRPr="00844B9A" w:rsidRDefault="00772485"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Pr>
          <w:b/>
          <w:bCs/>
        </w:rPr>
        <w:t>9.</w:t>
      </w:r>
      <w:r w:rsidR="008E31F2" w:rsidRPr="00844B9A">
        <w:rPr>
          <w:b/>
          <w:bCs/>
        </w:rPr>
        <w:t>GP premises upda</w:t>
      </w:r>
      <w:r w:rsidR="008E31F2">
        <w:rPr>
          <w:b/>
          <w:bCs/>
        </w:rPr>
        <w:t>t</w:t>
      </w:r>
      <w:r w:rsidR="008E31F2" w:rsidRPr="00844B9A">
        <w:rPr>
          <w:b/>
          <w:bCs/>
        </w:rPr>
        <w:t>e</w:t>
      </w:r>
    </w:p>
    <w:bookmarkEnd w:id="8"/>
    <w:p w14:paraId="38D2152D" w14:textId="77777777" w:rsidR="008E31F2"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T</w:t>
      </w:r>
      <w:r w:rsidRPr="00B943BD">
        <w:t>wo key policy developments – the Premises Cost Directions and the NHS England Ownership Review – have been due ‘any week now’ for some months. Either could have seismic implications for how the primary care estate is managed and funded, immediately and in the future. We will of course monitor developments closely and communicate them widely.</w:t>
      </w:r>
    </w:p>
    <w:p w14:paraId="6E832554" w14:textId="77777777" w:rsidR="008E31F2" w:rsidRPr="00B943BD"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383BFA62" w14:textId="77777777" w:rsidR="008E31F2"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943BD">
        <w:t>While we await the arrival of these strategic-level publications, we have been busy resolving operational issues as they emerge. We receive multiple queries every week from practices struggling with NHS Property Services (NHSPS) or – less frequently – Community Health Partnerships (CHP) and have been providing advice about how to resolve these issues and move forward. We continue to meet with the chief executives from both organisations, using this as an opportunity to escalate problems that have become intractable on the ground, with consistent success.</w:t>
      </w:r>
    </w:p>
    <w:p w14:paraId="7001469C" w14:textId="77777777" w:rsidR="008E31F2" w:rsidRPr="00B943BD"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BFEB3AC" w14:textId="77777777" w:rsidR="008E31F2"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lastRenderedPageBreak/>
        <w:t xml:space="preserve">We </w:t>
      </w:r>
      <w:r w:rsidRPr="00B943BD">
        <w:t xml:space="preserve">have </w:t>
      </w:r>
      <w:r>
        <w:t xml:space="preserve">also </w:t>
      </w:r>
      <w:r w:rsidRPr="00B943BD">
        <w:t xml:space="preserve">continued to engage with NHSE officials, most recently on the </w:t>
      </w:r>
      <w:r w:rsidRPr="00B943BD">
        <w:rPr>
          <w:i/>
          <w:iCs/>
        </w:rPr>
        <w:t>Housing Building Note 11-01 Facilities for primary and community care services</w:t>
      </w:r>
      <w:r w:rsidRPr="00B943BD">
        <w:t>, to be published shortly, giving best practice guidance on the design and planning of new healthcare buildings and on the adaptation/extension of existing facilities. We have also conveyed our concerns (evidenced by issues raised by our membership) about the 3 Facet Survey, emphasising the need to ensure a ‘light touch’ approach to gathering information about the primary care estate, and that practices should not have to submit information that has already been collected (e.g., at a CCG/ICS level).</w:t>
      </w:r>
    </w:p>
    <w:p w14:paraId="753FC7FD" w14:textId="77777777" w:rsidR="008E31F2" w:rsidRPr="00B943BD"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2AE83484" w14:textId="77777777" w:rsidR="008E31F2" w:rsidRDefault="008E31F2" w:rsidP="007724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943BD">
        <w:t>As many of you will have seen from our prior update, the NHS PS case (</w:t>
      </w:r>
      <w:r w:rsidRPr="00B943BD">
        <w:rPr>
          <w:i/>
          <w:iCs/>
        </w:rPr>
        <w:t>Valley View v NHS Property Services Ltd</w:t>
      </w:r>
      <w:r w:rsidRPr="00B943BD">
        <w:t xml:space="preserve"> [2022] EWHC 1393) is ongoing. </w:t>
      </w:r>
      <w:r>
        <w:t xml:space="preserve">We have produced </w:t>
      </w:r>
      <w:hyperlink r:id="rId19" w:history="1">
        <w:r w:rsidRPr="007E65E2">
          <w:rPr>
            <w:rStyle w:val="Hyperlink"/>
          </w:rPr>
          <w:t>FAQs</w:t>
        </w:r>
      </w:hyperlink>
      <w:r w:rsidRPr="00B943BD">
        <w:t xml:space="preserve"> outlining the key issues, and their relevance to practices</w:t>
      </w:r>
      <w:r>
        <w:t>, which will also be available on the BMA website shortly</w:t>
      </w:r>
      <w:r w:rsidRPr="00B943BD">
        <w:t xml:space="preserve">. </w:t>
      </w:r>
    </w:p>
    <w:p w14:paraId="0CFFD570" w14:textId="77777777" w:rsidR="008E31F2" w:rsidRDefault="008E31F2" w:rsidP="008E31F2"/>
    <w:p w14:paraId="4DABEBA0" w14:textId="2627F514" w:rsidR="008E31F2" w:rsidRPr="00666CB5" w:rsidRDefault="009E36F1" w:rsidP="009E36F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b/>
          <w:bCs/>
        </w:rPr>
      </w:pPr>
      <w:bookmarkStart w:id="9" w:name="NU10"/>
      <w:r>
        <w:rPr>
          <w:rFonts w:eastAsia="Calibri" w:cstheme="minorHAnsi"/>
          <w:b/>
          <w:bCs/>
        </w:rPr>
        <w:t>10.</w:t>
      </w:r>
      <w:r w:rsidR="008E31F2" w:rsidRPr="00666CB5">
        <w:rPr>
          <w:rFonts w:eastAsia="Calibri" w:cstheme="minorHAnsi"/>
          <w:b/>
          <w:bCs/>
        </w:rPr>
        <w:t>Inflation and your practice</w:t>
      </w:r>
    </w:p>
    <w:bookmarkEnd w:id="9"/>
    <w:p w14:paraId="577B2CF8" w14:textId="77777777" w:rsidR="008E31F2" w:rsidRPr="00666CB5" w:rsidRDefault="008E31F2" w:rsidP="009E36F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r w:rsidRPr="00666CB5">
        <w:rPr>
          <w:rFonts w:eastAsia="Calibri" w:cstheme="minorHAnsi"/>
        </w:rPr>
        <w:t>GPs across England are grappling with increasing levels of inflation, sky high fuel costs and the impact it is having on practice costs. We are interested in learning more about how individual practices are experiencing inflationary cost pressures (</w:t>
      </w:r>
      <w:proofErr w:type="gramStart"/>
      <w:r w:rsidRPr="00666CB5">
        <w:rPr>
          <w:rFonts w:eastAsia="Calibri" w:cstheme="minorHAnsi"/>
        </w:rPr>
        <w:t>i.e.</w:t>
      </w:r>
      <w:proofErr w:type="gramEnd"/>
      <w:r w:rsidRPr="00666CB5">
        <w:rPr>
          <w:rFonts w:eastAsia="Calibri" w:cstheme="minorHAnsi"/>
        </w:rPr>
        <w:t xml:space="preserve"> gas and other utilities, staffing costs), and would value an opportunity to speak to you about this. Your contributions will better enable us, on behalf of the profession, to advocate to and pressure NHSE/I, DHSC and the government to seek solutions. </w:t>
      </w:r>
    </w:p>
    <w:p w14:paraId="2B7909C0" w14:textId="77777777" w:rsidR="008E31F2" w:rsidRPr="00666CB5" w:rsidRDefault="008E31F2" w:rsidP="009E36F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p>
    <w:p w14:paraId="0D86FDD5" w14:textId="507BFCF1" w:rsidR="008E31F2" w:rsidRDefault="008E31F2" w:rsidP="009E36F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r w:rsidRPr="00666CB5">
        <w:rPr>
          <w:rFonts w:eastAsia="Calibri" w:cstheme="minorHAnsi"/>
        </w:rPr>
        <w:t>To share your experiences and help bolster the BMA’s evidence-based lobbying and influencing case for urgent General Practice support, please get in touch with Rachel McGuire, BMA Senior Research Advisor in the Independent Contractor Doctors Team (</w:t>
      </w:r>
      <w:hyperlink r:id="rId20" w:history="1">
        <w:r w:rsidRPr="00666CB5">
          <w:rPr>
            <w:rFonts w:eastAsia="Calibri" w:cstheme="minorHAnsi"/>
            <w:color w:val="0563C1"/>
            <w:u w:val="single"/>
          </w:rPr>
          <w:t>icdqueries@bma.org.uk</w:t>
        </w:r>
      </w:hyperlink>
      <w:r w:rsidRPr="00666CB5">
        <w:rPr>
          <w:rFonts w:eastAsia="Calibri" w:cstheme="minorHAnsi"/>
        </w:rPr>
        <w:t xml:space="preserve">). </w:t>
      </w:r>
    </w:p>
    <w:p w14:paraId="0EC49F29" w14:textId="77777777" w:rsidR="008E31F2" w:rsidRPr="00666CB5" w:rsidRDefault="008E31F2" w:rsidP="008E31F2">
      <w:pPr>
        <w:rPr>
          <w:rFonts w:eastAsia="Calibri" w:cstheme="minorHAnsi"/>
          <w:b/>
          <w:bCs/>
        </w:rPr>
      </w:pPr>
    </w:p>
    <w:p w14:paraId="281AA603" w14:textId="77777777" w:rsidR="008E31F2" w:rsidRPr="001414B2" w:rsidRDefault="008E31F2" w:rsidP="008E31F2">
      <w:pPr>
        <w:rPr>
          <w:rFonts w:eastAsia="Calibri Light" w:cstheme="minorHAnsi"/>
        </w:rPr>
      </w:pPr>
    </w:p>
    <w:p w14:paraId="215F8AD2" w14:textId="788A61AC" w:rsidR="008E31F2" w:rsidRPr="001414B2" w:rsidRDefault="006C6529" w:rsidP="006C65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Pr>
          <w:b/>
          <w:bCs/>
        </w:rPr>
        <w:t>11.</w:t>
      </w:r>
      <w:r w:rsidR="008E31F2" w:rsidRPr="001414B2">
        <w:rPr>
          <w:b/>
          <w:bCs/>
        </w:rPr>
        <w:t>Accelerating citizen access to records</w:t>
      </w:r>
    </w:p>
    <w:bookmarkEnd w:id="10"/>
    <w:p w14:paraId="695D69F0" w14:textId="77777777" w:rsidR="008E31F2" w:rsidRPr="001414B2" w:rsidRDefault="008E31F2" w:rsidP="006C65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b/>
          <w:bCs/>
        </w:rPr>
      </w:pPr>
      <w:r w:rsidRPr="001414B2">
        <w:t>NHS England will be enabling clinical record access to patients via the NHS App on 1</w:t>
      </w:r>
      <w:r w:rsidRPr="001414B2">
        <w:rPr>
          <w:vertAlign w:val="superscript"/>
        </w:rPr>
        <w:t>st</w:t>
      </w:r>
      <w:r w:rsidRPr="001414B2">
        <w:t xml:space="preserve"> November. We are expecting a toolkit to be circulated to practices ahead of this and have remained in discussions to ensure rollout is neither burdensome nor disruptive to practices. NHSE will be in touch with practices directly to explain the changes taking place and how GPs can support rollout.</w:t>
      </w:r>
    </w:p>
    <w:p w14:paraId="3FB5F940" w14:textId="77777777" w:rsidR="008E31F2" w:rsidRDefault="008E31F2" w:rsidP="008E31F2"/>
    <w:p w14:paraId="4327D6A7" w14:textId="77777777" w:rsidR="008E31F2" w:rsidRDefault="008E31F2" w:rsidP="008E31F2"/>
    <w:p w14:paraId="49A3F9A5" w14:textId="77777777" w:rsidR="00564088" w:rsidRDefault="00564088" w:rsidP="008E31F2"/>
    <w:p w14:paraId="35A7E63D" w14:textId="77777777" w:rsidR="00564088" w:rsidRDefault="00564088" w:rsidP="008E31F2"/>
    <w:p w14:paraId="63BC008D" w14:textId="77777777" w:rsidR="00564088" w:rsidRDefault="00564088" w:rsidP="008E31F2"/>
    <w:p w14:paraId="20223A00" w14:textId="77777777" w:rsidR="00564088" w:rsidRDefault="00564088" w:rsidP="008E31F2">
      <w:bookmarkStart w:id="11" w:name="NU12"/>
    </w:p>
    <w:p w14:paraId="63432847" w14:textId="017C0944" w:rsidR="008E31F2" w:rsidRPr="00F238B0" w:rsidRDefault="00564088" w:rsidP="0056408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b/>
          <w:bCs/>
        </w:rPr>
      </w:pPr>
      <w:r w:rsidRPr="00564088">
        <w:rPr>
          <w:b/>
          <w:bCs/>
        </w:rPr>
        <w:t>12.</w:t>
      </w:r>
      <w:r w:rsidR="008E31F2" w:rsidRPr="00F238B0">
        <w:rPr>
          <w:rFonts w:eastAsia="Calibri" w:cstheme="minorHAnsi"/>
          <w:b/>
          <w:bCs/>
        </w:rPr>
        <w:t>DHSC Medicine Supply Tool</w:t>
      </w:r>
    </w:p>
    <w:bookmarkEnd w:id="11"/>
    <w:p w14:paraId="71D1DEBC" w14:textId="15DD83D9" w:rsidR="002266D1" w:rsidRPr="00564088" w:rsidRDefault="008E31F2" w:rsidP="0056408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Calibri" w:cstheme="minorHAnsi"/>
        </w:rPr>
      </w:pPr>
      <w:r w:rsidRPr="00F238B0">
        <w:rPr>
          <w:rFonts w:eastAsia="Calibri" w:cstheme="minorHAnsi"/>
        </w:rPr>
        <w:t>DHSC and NHSE/I have launched an online </w:t>
      </w:r>
      <w:hyperlink r:id="rId21" w:tgtFrame="_blank" w:history="1">
        <w:r w:rsidRPr="00F238B0">
          <w:rPr>
            <w:rFonts w:eastAsia="Calibri" w:cstheme="minorHAnsi"/>
            <w:color w:val="0563C1"/>
            <w:u w:val="single"/>
          </w:rPr>
          <w:t>Medicines Supply Tool</w:t>
        </w:r>
      </w:hyperlink>
      <w:r w:rsidRPr="00F238B0">
        <w:rPr>
          <w:rFonts w:eastAsia="Calibri" w:cstheme="minorHAnsi"/>
        </w:rPr>
        <w:t>, which provides up to date information about medicine supply issues. The Tool also details any changes to resupply dates and updates to the entries.</w:t>
      </w:r>
    </w:p>
    <w:p w14:paraId="0513D838" w14:textId="77777777" w:rsidR="002266D1" w:rsidRDefault="002266D1" w:rsidP="003515F9">
      <w:pPr>
        <w:spacing w:before="240"/>
        <w:rPr>
          <w:rFonts w:cstheme="minorHAnsi"/>
          <w:b/>
          <w:bCs/>
          <w:color w:val="0000FF"/>
          <w:sz w:val="21"/>
          <w:szCs w:val="21"/>
          <w:lang w:eastAsia="en-GB"/>
        </w:rPr>
      </w:pPr>
    </w:p>
    <w:p w14:paraId="2FD0BE84" w14:textId="77777777" w:rsidR="002266D1" w:rsidRDefault="002266D1" w:rsidP="003515F9">
      <w:pPr>
        <w:spacing w:before="240"/>
        <w:rPr>
          <w:rFonts w:cstheme="minorHAnsi"/>
          <w:b/>
          <w:bCs/>
          <w:color w:val="0000FF"/>
          <w:sz w:val="21"/>
          <w:szCs w:val="21"/>
          <w:lang w:eastAsia="en-GB"/>
        </w:rPr>
      </w:pPr>
    </w:p>
    <w:p w14:paraId="36229369" w14:textId="77777777" w:rsidR="002266D1" w:rsidRPr="003515F9" w:rsidRDefault="002266D1"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2"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5"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6"/>
      <w:footerReference w:type="default" r:id="rId2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02529" w14:textId="77777777" w:rsidR="00346393" w:rsidRDefault="00346393" w:rsidP="001B4E81">
      <w:pPr>
        <w:spacing w:after="0" w:line="240" w:lineRule="auto"/>
      </w:pPr>
      <w:r>
        <w:separator/>
      </w:r>
    </w:p>
  </w:endnote>
  <w:endnote w:type="continuationSeparator" w:id="0">
    <w:p w14:paraId="2DDF4EE7" w14:textId="77777777" w:rsidR="00346393" w:rsidRDefault="00346393"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2159D" w14:textId="77777777" w:rsidR="00346393" w:rsidRDefault="00346393" w:rsidP="001B4E81">
      <w:pPr>
        <w:spacing w:after="0" w:line="240" w:lineRule="auto"/>
      </w:pPr>
      <w:r>
        <w:separator/>
      </w:r>
    </w:p>
  </w:footnote>
  <w:footnote w:type="continuationSeparator" w:id="0">
    <w:p w14:paraId="0084AB5C" w14:textId="77777777" w:rsidR="00346393" w:rsidRDefault="00346393"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4DE"/>
    <w:multiLevelType w:val="hybridMultilevel"/>
    <w:tmpl w:val="E1D6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0106A"/>
    <w:multiLevelType w:val="multilevel"/>
    <w:tmpl w:val="A72CC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00DF2"/>
    <w:multiLevelType w:val="hybridMultilevel"/>
    <w:tmpl w:val="5CE68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A4AC1"/>
    <w:multiLevelType w:val="multilevel"/>
    <w:tmpl w:val="18748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0446A"/>
    <w:multiLevelType w:val="hybridMultilevel"/>
    <w:tmpl w:val="B4E2A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46FBF"/>
    <w:multiLevelType w:val="hybridMultilevel"/>
    <w:tmpl w:val="B8286BB4"/>
    <w:lvl w:ilvl="0" w:tplc="716838D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12654B"/>
    <w:multiLevelType w:val="hybridMultilevel"/>
    <w:tmpl w:val="8BEE8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516AFC"/>
    <w:multiLevelType w:val="multilevel"/>
    <w:tmpl w:val="1E1C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7D2C8C"/>
    <w:multiLevelType w:val="hybridMultilevel"/>
    <w:tmpl w:val="7AA20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293095"/>
    <w:multiLevelType w:val="hybridMultilevel"/>
    <w:tmpl w:val="F0963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AC4108"/>
    <w:multiLevelType w:val="multilevel"/>
    <w:tmpl w:val="3C1A0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514491">
    <w:abstractNumId w:val="19"/>
  </w:num>
  <w:num w:numId="2" w16cid:durableId="2045934090">
    <w:abstractNumId w:val="9"/>
  </w:num>
  <w:num w:numId="3" w16cid:durableId="720203329">
    <w:abstractNumId w:val="26"/>
  </w:num>
  <w:num w:numId="4" w16cid:durableId="1154296620">
    <w:abstractNumId w:val="10"/>
  </w:num>
  <w:num w:numId="5" w16cid:durableId="674842477">
    <w:abstractNumId w:val="22"/>
  </w:num>
  <w:num w:numId="6" w16cid:durableId="1654676099">
    <w:abstractNumId w:val="5"/>
  </w:num>
  <w:num w:numId="7" w16cid:durableId="380177225">
    <w:abstractNumId w:val="15"/>
  </w:num>
  <w:num w:numId="8" w16cid:durableId="1790659448">
    <w:abstractNumId w:val="24"/>
  </w:num>
  <w:num w:numId="9" w16cid:durableId="2023360628">
    <w:abstractNumId w:val="11"/>
  </w:num>
  <w:num w:numId="10" w16cid:durableId="945383897">
    <w:abstractNumId w:val="28"/>
  </w:num>
  <w:num w:numId="11" w16cid:durableId="1066486991">
    <w:abstractNumId w:val="23"/>
  </w:num>
  <w:num w:numId="12" w16cid:durableId="537666982">
    <w:abstractNumId w:val="13"/>
  </w:num>
  <w:num w:numId="13" w16cid:durableId="1328553811">
    <w:abstractNumId w:val="7"/>
  </w:num>
  <w:num w:numId="14" w16cid:durableId="465241123">
    <w:abstractNumId w:val="8"/>
  </w:num>
  <w:num w:numId="15" w16cid:durableId="4210165">
    <w:abstractNumId w:val="6"/>
  </w:num>
  <w:num w:numId="16" w16cid:durableId="401412942">
    <w:abstractNumId w:val="16"/>
  </w:num>
  <w:num w:numId="17" w16cid:durableId="849681087">
    <w:abstractNumId w:val="17"/>
  </w:num>
  <w:num w:numId="18" w16cid:durableId="1773356266">
    <w:abstractNumId w:val="12"/>
  </w:num>
  <w:num w:numId="19" w16cid:durableId="1912933289">
    <w:abstractNumId w:val="17"/>
  </w:num>
  <w:num w:numId="20" w16cid:durableId="1890262505">
    <w:abstractNumId w:val="12"/>
  </w:num>
  <w:num w:numId="21" w16cid:durableId="725763686">
    <w:abstractNumId w:val="27"/>
  </w:num>
  <w:num w:numId="22" w16cid:durableId="1996908733">
    <w:abstractNumId w:val="18"/>
  </w:num>
  <w:num w:numId="23" w16cid:durableId="1323049511">
    <w:abstractNumId w:val="20"/>
  </w:num>
  <w:num w:numId="24" w16cid:durableId="439496001">
    <w:abstractNumId w:val="29"/>
  </w:num>
  <w:num w:numId="25" w16cid:durableId="53234886">
    <w:abstractNumId w:val="1"/>
  </w:num>
  <w:num w:numId="26" w16cid:durableId="445195705">
    <w:abstractNumId w:val="3"/>
  </w:num>
  <w:num w:numId="27" w16cid:durableId="195893832">
    <w:abstractNumId w:val="0"/>
  </w:num>
  <w:num w:numId="28" w16cid:durableId="480586627">
    <w:abstractNumId w:val="2"/>
  </w:num>
  <w:num w:numId="29" w16cid:durableId="2138909060">
    <w:abstractNumId w:val="21"/>
  </w:num>
  <w:num w:numId="30" w16cid:durableId="843546394">
    <w:abstractNumId w:val="25"/>
  </w:num>
  <w:num w:numId="31" w16cid:durableId="97721697">
    <w:abstractNumId w:val="14"/>
  </w:num>
  <w:num w:numId="32" w16cid:durableId="1835759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48D1"/>
    <w:rsid w:val="0000555A"/>
    <w:rsid w:val="00007360"/>
    <w:rsid w:val="00010C70"/>
    <w:rsid w:val="000230CD"/>
    <w:rsid w:val="00034045"/>
    <w:rsid w:val="0004055C"/>
    <w:rsid w:val="000525F3"/>
    <w:rsid w:val="0006102E"/>
    <w:rsid w:val="00071C2D"/>
    <w:rsid w:val="00072D34"/>
    <w:rsid w:val="0007398E"/>
    <w:rsid w:val="00075F17"/>
    <w:rsid w:val="00081413"/>
    <w:rsid w:val="000C2FD6"/>
    <w:rsid w:val="000F0353"/>
    <w:rsid w:val="000F04EC"/>
    <w:rsid w:val="000F2BE9"/>
    <w:rsid w:val="00115AFB"/>
    <w:rsid w:val="00116519"/>
    <w:rsid w:val="001260B6"/>
    <w:rsid w:val="0012701E"/>
    <w:rsid w:val="00133C16"/>
    <w:rsid w:val="00151790"/>
    <w:rsid w:val="001658F2"/>
    <w:rsid w:val="00170C2F"/>
    <w:rsid w:val="00174174"/>
    <w:rsid w:val="00177EAB"/>
    <w:rsid w:val="001823AF"/>
    <w:rsid w:val="00196742"/>
    <w:rsid w:val="001A5DEE"/>
    <w:rsid w:val="001B4E81"/>
    <w:rsid w:val="001C1DE2"/>
    <w:rsid w:val="001E2D99"/>
    <w:rsid w:val="001F50DA"/>
    <w:rsid w:val="001F5C20"/>
    <w:rsid w:val="002266D1"/>
    <w:rsid w:val="002313DF"/>
    <w:rsid w:val="00232556"/>
    <w:rsid w:val="00234234"/>
    <w:rsid w:val="00244E6F"/>
    <w:rsid w:val="002464BC"/>
    <w:rsid w:val="00247C64"/>
    <w:rsid w:val="0025093F"/>
    <w:rsid w:val="00254090"/>
    <w:rsid w:val="00257079"/>
    <w:rsid w:val="002611C2"/>
    <w:rsid w:val="00267854"/>
    <w:rsid w:val="0027009C"/>
    <w:rsid w:val="0027171A"/>
    <w:rsid w:val="00295790"/>
    <w:rsid w:val="0029684B"/>
    <w:rsid w:val="002A60D8"/>
    <w:rsid w:val="002B26EA"/>
    <w:rsid w:val="002D3853"/>
    <w:rsid w:val="00302980"/>
    <w:rsid w:val="00304730"/>
    <w:rsid w:val="00305857"/>
    <w:rsid w:val="003165E8"/>
    <w:rsid w:val="00321E33"/>
    <w:rsid w:val="00322467"/>
    <w:rsid w:val="00327F6D"/>
    <w:rsid w:val="003307E4"/>
    <w:rsid w:val="00334058"/>
    <w:rsid w:val="0034616B"/>
    <w:rsid w:val="00346393"/>
    <w:rsid w:val="003515F9"/>
    <w:rsid w:val="00362320"/>
    <w:rsid w:val="003731E2"/>
    <w:rsid w:val="00380792"/>
    <w:rsid w:val="003912C3"/>
    <w:rsid w:val="00393FFF"/>
    <w:rsid w:val="003A2046"/>
    <w:rsid w:val="003A5806"/>
    <w:rsid w:val="003B0E6D"/>
    <w:rsid w:val="003D21EB"/>
    <w:rsid w:val="003D3A4B"/>
    <w:rsid w:val="003E4A49"/>
    <w:rsid w:val="003E6828"/>
    <w:rsid w:val="003F5E55"/>
    <w:rsid w:val="00417BB8"/>
    <w:rsid w:val="0042361F"/>
    <w:rsid w:val="00424321"/>
    <w:rsid w:val="00434D89"/>
    <w:rsid w:val="00442D06"/>
    <w:rsid w:val="00457EBD"/>
    <w:rsid w:val="00471CFB"/>
    <w:rsid w:val="00490162"/>
    <w:rsid w:val="00492208"/>
    <w:rsid w:val="00494952"/>
    <w:rsid w:val="004B5D50"/>
    <w:rsid w:val="004B6C2E"/>
    <w:rsid w:val="004B6E4C"/>
    <w:rsid w:val="004F7065"/>
    <w:rsid w:val="004F7CC6"/>
    <w:rsid w:val="00502055"/>
    <w:rsid w:val="005201FA"/>
    <w:rsid w:val="005234FE"/>
    <w:rsid w:val="005236D8"/>
    <w:rsid w:val="0053406C"/>
    <w:rsid w:val="00551462"/>
    <w:rsid w:val="00552CC1"/>
    <w:rsid w:val="00552E3F"/>
    <w:rsid w:val="00561148"/>
    <w:rsid w:val="00564088"/>
    <w:rsid w:val="005A2F51"/>
    <w:rsid w:val="005A7DF4"/>
    <w:rsid w:val="005D1ED0"/>
    <w:rsid w:val="005E0602"/>
    <w:rsid w:val="005F5155"/>
    <w:rsid w:val="00622096"/>
    <w:rsid w:val="00654AA4"/>
    <w:rsid w:val="006577F0"/>
    <w:rsid w:val="00692230"/>
    <w:rsid w:val="00692BEF"/>
    <w:rsid w:val="00695059"/>
    <w:rsid w:val="00697DEE"/>
    <w:rsid w:val="006C0EA9"/>
    <w:rsid w:val="006C4FD6"/>
    <w:rsid w:val="006C6529"/>
    <w:rsid w:val="006C6B49"/>
    <w:rsid w:val="006C70C7"/>
    <w:rsid w:val="006D030D"/>
    <w:rsid w:val="006D0B43"/>
    <w:rsid w:val="006D1EAD"/>
    <w:rsid w:val="006D4E3F"/>
    <w:rsid w:val="006E5070"/>
    <w:rsid w:val="006E5B89"/>
    <w:rsid w:val="006E5E51"/>
    <w:rsid w:val="006F1C6F"/>
    <w:rsid w:val="007049EA"/>
    <w:rsid w:val="007241A2"/>
    <w:rsid w:val="00772485"/>
    <w:rsid w:val="0078159D"/>
    <w:rsid w:val="00785F5E"/>
    <w:rsid w:val="00786C5B"/>
    <w:rsid w:val="007A2B95"/>
    <w:rsid w:val="007D7D9E"/>
    <w:rsid w:val="007F5F4E"/>
    <w:rsid w:val="008009C2"/>
    <w:rsid w:val="00816314"/>
    <w:rsid w:val="00816E1F"/>
    <w:rsid w:val="00840E4C"/>
    <w:rsid w:val="00842017"/>
    <w:rsid w:val="00861B5E"/>
    <w:rsid w:val="0086562F"/>
    <w:rsid w:val="00875A27"/>
    <w:rsid w:val="008855B8"/>
    <w:rsid w:val="008A1B56"/>
    <w:rsid w:val="008A3E29"/>
    <w:rsid w:val="008A5BBD"/>
    <w:rsid w:val="008B2543"/>
    <w:rsid w:val="008C56EA"/>
    <w:rsid w:val="008D40B3"/>
    <w:rsid w:val="008E31F2"/>
    <w:rsid w:val="008E369B"/>
    <w:rsid w:val="008E62A0"/>
    <w:rsid w:val="008F2EC4"/>
    <w:rsid w:val="00906A69"/>
    <w:rsid w:val="009202DD"/>
    <w:rsid w:val="00921AF5"/>
    <w:rsid w:val="009309D6"/>
    <w:rsid w:val="00933287"/>
    <w:rsid w:val="009347C2"/>
    <w:rsid w:val="00935CE8"/>
    <w:rsid w:val="00941DD4"/>
    <w:rsid w:val="00943475"/>
    <w:rsid w:val="00954D63"/>
    <w:rsid w:val="00956B5A"/>
    <w:rsid w:val="0097290E"/>
    <w:rsid w:val="00973534"/>
    <w:rsid w:val="0098382C"/>
    <w:rsid w:val="0098389F"/>
    <w:rsid w:val="0098663E"/>
    <w:rsid w:val="00996DE5"/>
    <w:rsid w:val="009A56F1"/>
    <w:rsid w:val="009B57E2"/>
    <w:rsid w:val="009B7F26"/>
    <w:rsid w:val="009C2F5E"/>
    <w:rsid w:val="009C67A9"/>
    <w:rsid w:val="009E36F1"/>
    <w:rsid w:val="009E4658"/>
    <w:rsid w:val="009F5FE6"/>
    <w:rsid w:val="00A10AB8"/>
    <w:rsid w:val="00A10CAF"/>
    <w:rsid w:val="00A215AA"/>
    <w:rsid w:val="00A40329"/>
    <w:rsid w:val="00A552F2"/>
    <w:rsid w:val="00A7150C"/>
    <w:rsid w:val="00A868B6"/>
    <w:rsid w:val="00A86E49"/>
    <w:rsid w:val="00A93EA8"/>
    <w:rsid w:val="00A96BB0"/>
    <w:rsid w:val="00AA038A"/>
    <w:rsid w:val="00AB259C"/>
    <w:rsid w:val="00AB5987"/>
    <w:rsid w:val="00AD0E2F"/>
    <w:rsid w:val="00AD7D20"/>
    <w:rsid w:val="00B30428"/>
    <w:rsid w:val="00B34104"/>
    <w:rsid w:val="00B35C57"/>
    <w:rsid w:val="00B53967"/>
    <w:rsid w:val="00B550A9"/>
    <w:rsid w:val="00B5660B"/>
    <w:rsid w:val="00B70ADD"/>
    <w:rsid w:val="00B81290"/>
    <w:rsid w:val="00B81C54"/>
    <w:rsid w:val="00B9175B"/>
    <w:rsid w:val="00B9520F"/>
    <w:rsid w:val="00BA329A"/>
    <w:rsid w:val="00BA4459"/>
    <w:rsid w:val="00BC4341"/>
    <w:rsid w:val="00C01174"/>
    <w:rsid w:val="00C26776"/>
    <w:rsid w:val="00C4008D"/>
    <w:rsid w:val="00C4124A"/>
    <w:rsid w:val="00C75A0C"/>
    <w:rsid w:val="00C77C64"/>
    <w:rsid w:val="00C804F9"/>
    <w:rsid w:val="00C902BD"/>
    <w:rsid w:val="00CB03F9"/>
    <w:rsid w:val="00CC3315"/>
    <w:rsid w:val="00CD28AF"/>
    <w:rsid w:val="00CE5DB2"/>
    <w:rsid w:val="00CF1A58"/>
    <w:rsid w:val="00CF4A29"/>
    <w:rsid w:val="00CF6C14"/>
    <w:rsid w:val="00D03932"/>
    <w:rsid w:val="00D1350E"/>
    <w:rsid w:val="00D14BAB"/>
    <w:rsid w:val="00D47764"/>
    <w:rsid w:val="00D717C5"/>
    <w:rsid w:val="00D72E12"/>
    <w:rsid w:val="00D83F9B"/>
    <w:rsid w:val="00D9011A"/>
    <w:rsid w:val="00DB088B"/>
    <w:rsid w:val="00DB196B"/>
    <w:rsid w:val="00DB3451"/>
    <w:rsid w:val="00DF0C23"/>
    <w:rsid w:val="00DF3536"/>
    <w:rsid w:val="00E03FB7"/>
    <w:rsid w:val="00E14B44"/>
    <w:rsid w:val="00E27473"/>
    <w:rsid w:val="00E279C3"/>
    <w:rsid w:val="00E35CE4"/>
    <w:rsid w:val="00E40AC3"/>
    <w:rsid w:val="00E43FC9"/>
    <w:rsid w:val="00E66D1C"/>
    <w:rsid w:val="00E90333"/>
    <w:rsid w:val="00EA2C53"/>
    <w:rsid w:val="00EA646C"/>
    <w:rsid w:val="00EC12C2"/>
    <w:rsid w:val="00ED67E0"/>
    <w:rsid w:val="00EE6841"/>
    <w:rsid w:val="00EF00CB"/>
    <w:rsid w:val="00F105F0"/>
    <w:rsid w:val="00F20872"/>
    <w:rsid w:val="00F20D03"/>
    <w:rsid w:val="00F26A19"/>
    <w:rsid w:val="00F36879"/>
    <w:rsid w:val="00F45B98"/>
    <w:rsid w:val="00F61A77"/>
    <w:rsid w:val="00FB3717"/>
    <w:rsid w:val="00FB5F5C"/>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20.com/t/d-l-fuyiyjk-tluhhdhyld-c/" TargetMode="External"/><Relationship Id="rId18" Type="http://schemas.openxmlformats.org/officeDocument/2006/relationships/hyperlink" Target="https://www.gov.uk/government/publications/jcvi-updated-statement-on-the-covid-19-vaccination-programme-for-autumn-2022/joint-committee-on-vaccination-and-immunisation-jcvi-updated-statement-on-the-covid-19-vaccination-programme-for-autumn-202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rotect-eu.mimecast.com/s/YxCMCWqVVij6ZZZF6FHlC?domain=eur03.safelinks.protection.outlook.com" TargetMode="External"/><Relationship Id="rId7" Type="http://schemas.openxmlformats.org/officeDocument/2006/relationships/settings" Target="settings.xml"/><Relationship Id="rId12" Type="http://schemas.openxmlformats.org/officeDocument/2006/relationships/hyperlink" Target="https://primarycarebulletin.cmail20.com/t/d-l-fuyiyjk-tluhhdhyld-n/" TargetMode="External"/><Relationship Id="rId17" Type="http://schemas.openxmlformats.org/officeDocument/2006/relationships/hyperlink" Target="https://mcusercontent.com/fc496e37a02fff5979483df7e/files/5c13a09e-d954-298a-9fe0-21adc20e0a0a/C1662_COVID_19_testing_in_periods_of_low_prevalence.pdf" TargetMode="External"/><Relationship Id="rId25" Type="http://schemas.openxmlformats.org/officeDocument/2006/relationships/hyperlink" Target="https://www.england.nhs.uk/" TargetMode="External"/><Relationship Id="rId2" Type="http://schemas.openxmlformats.org/officeDocument/2006/relationships/customXml" Target="../customXml/item2.xml"/><Relationship Id="rId16" Type="http://schemas.openxmlformats.org/officeDocument/2006/relationships/hyperlink" Target="https://mcusercontent.com/fc496e37a02fff5979483df7e/files/673610a6-4111-f078-cde7-80862db9f1ed/20220830_Mask_Wearing_FINAL_.pdf" TargetMode="External"/><Relationship Id="rId20" Type="http://schemas.openxmlformats.org/officeDocument/2006/relationships/hyperlink" Target="mailto:icdqueries@bma.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fuyiyjk-tluhhdhyld-b/" TargetMode="External"/><Relationship Id="rId24" Type="http://schemas.openxmlformats.org/officeDocument/2006/relationships/hyperlink" Target="https://www.gov.uk/coronavirus" TargetMode="External"/><Relationship Id="rId5" Type="http://schemas.openxmlformats.org/officeDocument/2006/relationships/numbering" Target="numbering.xml"/><Relationship Id="rId15" Type="http://schemas.openxmlformats.org/officeDocument/2006/relationships/hyperlink" Target="mailto:england.friendsandfamilytest@nhs.net" TargetMode="External"/><Relationship Id="rId23" Type="http://schemas.openxmlformats.org/officeDocument/2006/relationships/hyperlink" Target="https://www.bma.org.uk/advice-and-support/gp-practic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emlfiles4.com/cmpdoc/3/7/7/5/2/files/997612_faqs.pdf?utm_source=The%20British%20Medical%20Association&amp;utm_medium=email&amp;utm_campaign=13452481_GP%20ENEWSLETTER%2007092022&amp;dm_t=0,0,0,0,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20.com/t/d-l-fuyiyjk-tluhhdhyld-q/" TargetMode="External"/><Relationship Id="rId22" Type="http://schemas.openxmlformats.org/officeDocument/2006/relationships/hyperlink" Target="mailto:birmingham.lmc@nhs.net"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3" ma:contentTypeDescription="Create a new document." ma:contentTypeScope="" ma:versionID="2140505f06588f298c69cbba952ac884">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04b08654fd5b75de8a256268ccaf929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22B15C8A-7BB2-46CA-B071-8F605AF5F113}"/>
</file>

<file path=docProps/app.xml><?xml version="1.0" encoding="utf-8"?>
<Properties xmlns="http://schemas.openxmlformats.org/officeDocument/2006/extended-properties" xmlns:vt="http://schemas.openxmlformats.org/officeDocument/2006/docPropsVTypes">
  <Template>Normal</Template>
  <TotalTime>7</TotalTime>
  <Pages>6</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5</cp:revision>
  <dcterms:created xsi:type="dcterms:W3CDTF">2022-09-09T09:33:00Z</dcterms:created>
  <dcterms:modified xsi:type="dcterms:W3CDTF">2022-09-09T09:37:00Z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