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D918F" w14:textId="53276099" w:rsidR="009E2936" w:rsidRDefault="009E2936" w:rsidP="00622E7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9264" behindDoc="0" locked="0" layoutInCell="1" allowOverlap="1" wp14:anchorId="7A68D838" wp14:editId="5F85687D">
                <wp:simplePos x="0" y="0"/>
                <wp:positionH relativeFrom="margin">
                  <wp:align>left</wp:align>
                </wp:positionH>
                <wp:positionV relativeFrom="paragraph">
                  <wp:posOffset>122555</wp:posOffset>
                </wp:positionV>
                <wp:extent cx="5463540" cy="80772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07720"/>
                        </a:xfrm>
                        <a:prstGeom prst="rect">
                          <a:avLst/>
                        </a:prstGeom>
                        <a:noFill/>
                        <a:ln w="9525">
                          <a:noFill/>
                          <a:miter lim="800000"/>
                          <a:headEnd/>
                          <a:tailEnd/>
                        </a:ln>
                      </wps:spPr>
                      <wps:txbx>
                        <w:txbxContent>
                          <w:p w14:paraId="456C3362" w14:textId="5721424D"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8B1891">
                              <w:rPr>
                                <w:b/>
                                <w:bCs/>
                                <w:i/>
                                <w:iCs/>
                                <w:color w:val="4472C4" w:themeColor="accent1"/>
                                <w:sz w:val="44"/>
                                <w:szCs w:val="44"/>
                              </w:rPr>
                              <w:t>15</w:t>
                            </w:r>
                            <w:r w:rsidR="00BA1F0B">
                              <w:rPr>
                                <w:b/>
                                <w:bCs/>
                                <w:i/>
                                <w:iCs/>
                                <w:color w:val="4472C4" w:themeColor="accent1"/>
                                <w:sz w:val="44"/>
                                <w:szCs w:val="44"/>
                                <w:vertAlign w:val="superscript"/>
                              </w:rPr>
                              <w:t>th</w:t>
                            </w:r>
                            <w:r w:rsidR="00370688">
                              <w:rPr>
                                <w:b/>
                                <w:bCs/>
                                <w:i/>
                                <w:iCs/>
                                <w:color w:val="4472C4" w:themeColor="accent1"/>
                                <w:sz w:val="44"/>
                                <w:szCs w:val="44"/>
                                <w:vertAlign w:val="superscript"/>
                              </w:rPr>
                              <w:t xml:space="preserve"> </w:t>
                            </w:r>
                            <w:r w:rsidR="00370688">
                              <w:rPr>
                                <w:b/>
                                <w:bCs/>
                                <w:i/>
                                <w:iCs/>
                                <w:color w:val="4472C4" w:themeColor="accent1"/>
                                <w:sz w:val="44"/>
                                <w:szCs w:val="44"/>
                              </w:rPr>
                              <w:t xml:space="preserve">of </w:t>
                            </w:r>
                            <w:r w:rsidR="00560030">
                              <w:rPr>
                                <w:b/>
                                <w:bCs/>
                                <w:i/>
                                <w:iCs/>
                                <w:color w:val="4472C4" w:themeColor="accent1"/>
                                <w:sz w:val="44"/>
                                <w:szCs w:val="44"/>
                              </w:rPr>
                              <w:t>August</w:t>
                            </w:r>
                            <w:r w:rsidR="00CE7686">
                              <w:rPr>
                                <w:b/>
                                <w:bCs/>
                                <w:i/>
                                <w:iCs/>
                                <w:color w:val="4472C4" w:themeColor="accent1"/>
                                <w:sz w:val="44"/>
                                <w:szCs w:val="44"/>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0.2pt;height:63.6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" filled="f" stroked="f">
                <v:textbox>
                  <w:txbxContent>
                    <w:p w14:paraId="456C3362" w14:textId="5721424D"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8B1891">
                        <w:rPr>
                          <w:b/>
                          <w:bCs/>
                          <w:i/>
                          <w:iCs/>
                          <w:color w:val="4472C4" w:themeColor="accent1"/>
                          <w:sz w:val="44"/>
                          <w:szCs w:val="44"/>
                        </w:rPr>
                        <w:t>15</w:t>
                      </w:r>
                      <w:r w:rsidR="00BA1F0B">
                        <w:rPr>
                          <w:b/>
                          <w:bCs/>
                          <w:i/>
                          <w:iCs/>
                          <w:color w:val="4472C4" w:themeColor="accent1"/>
                          <w:sz w:val="44"/>
                          <w:szCs w:val="44"/>
                          <w:vertAlign w:val="superscript"/>
                        </w:rPr>
                        <w:t>th</w:t>
                      </w:r>
                      <w:r w:rsidR="00370688">
                        <w:rPr>
                          <w:b/>
                          <w:bCs/>
                          <w:i/>
                          <w:iCs/>
                          <w:color w:val="4472C4" w:themeColor="accent1"/>
                          <w:sz w:val="44"/>
                          <w:szCs w:val="44"/>
                          <w:vertAlign w:val="superscript"/>
                        </w:rPr>
                        <w:t xml:space="preserve"> </w:t>
                      </w:r>
                      <w:r w:rsidR="00370688">
                        <w:rPr>
                          <w:b/>
                          <w:bCs/>
                          <w:i/>
                          <w:iCs/>
                          <w:color w:val="4472C4" w:themeColor="accent1"/>
                          <w:sz w:val="44"/>
                          <w:szCs w:val="44"/>
                        </w:rPr>
                        <w:t xml:space="preserve">of </w:t>
                      </w:r>
                      <w:r w:rsidR="00560030">
                        <w:rPr>
                          <w:b/>
                          <w:bCs/>
                          <w:i/>
                          <w:iCs/>
                          <w:color w:val="4472C4" w:themeColor="accent1"/>
                          <w:sz w:val="44"/>
                          <w:szCs w:val="44"/>
                        </w:rPr>
                        <w:t>August</w:t>
                      </w:r>
                      <w:r w:rsidR="00CE7686">
                        <w:rPr>
                          <w:b/>
                          <w:bCs/>
                          <w:i/>
                          <w:iCs/>
                          <w:color w:val="4472C4" w:themeColor="accent1"/>
                          <w:sz w:val="44"/>
                          <w:szCs w:val="44"/>
                        </w:rPr>
                        <w:t xml:space="preserve"> 2023</w:t>
                      </w:r>
                    </w:p>
                  </w:txbxContent>
                </v:textbox>
                <w10:wrap type="topAndBottom" anchorx="margin"/>
              </v:shape>
            </w:pict>
          </mc:Fallback>
        </mc:AlternateContent>
      </w:r>
    </w:p>
    <w:p w14:paraId="4CD79141" w14:textId="77777777" w:rsidR="00C40F4D" w:rsidRPr="00E94D25" w:rsidRDefault="00C40F4D" w:rsidP="00587D9E">
      <w:pPr>
        <w:spacing w:after="0"/>
        <w:textAlignment w:val="baseline"/>
        <w:rPr>
          <w:rFonts w:cstheme="minorHAnsi"/>
          <w:b/>
          <w:bCs/>
          <w:color w:val="2F5496" w:themeColor="accent1" w:themeShade="BF"/>
          <w:sz w:val="24"/>
          <w:szCs w:val="24"/>
        </w:rPr>
      </w:pPr>
    </w:p>
    <w:p w14:paraId="74F4384C" w14:textId="75BDFA0B" w:rsidR="006B6D81"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O1" w:history="1">
        <w:r w:rsidR="00B81C89" w:rsidRPr="00FE495F">
          <w:rPr>
            <w:rStyle w:val="Hyperlink"/>
            <w:rFonts w:cstheme="minorHAnsi"/>
            <w:b/>
            <w:bCs/>
            <w:color w:val="2F5496" w:themeColor="accent1" w:themeShade="BF"/>
            <w:sz w:val="24"/>
            <w:szCs w:val="24"/>
          </w:rPr>
          <w:t>Transferring patient records via GP2GP with restrictions</w:t>
        </w:r>
      </w:hyperlink>
      <w:r w:rsidR="00B81C89" w:rsidRPr="00FE495F">
        <w:rPr>
          <w:rFonts w:cstheme="minorHAnsi"/>
          <w:b/>
          <w:bCs/>
          <w:color w:val="2F5496" w:themeColor="accent1" w:themeShade="BF"/>
          <w:sz w:val="24"/>
          <w:szCs w:val="24"/>
        </w:rPr>
        <w:t xml:space="preserve"> </w:t>
      </w:r>
    </w:p>
    <w:p w14:paraId="6B1EDB3B" w14:textId="69EDCB76" w:rsidR="00B81C89"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O2" w:history="1">
        <w:r w:rsidR="00036883" w:rsidRPr="00FE495F">
          <w:rPr>
            <w:rStyle w:val="Hyperlink"/>
            <w:rFonts w:cstheme="minorHAnsi"/>
            <w:b/>
            <w:bCs/>
            <w:color w:val="2F5496" w:themeColor="accent1" w:themeShade="BF"/>
            <w:sz w:val="24"/>
            <w:szCs w:val="24"/>
          </w:rPr>
          <w:t>Hands-on general practice improvement support</w:t>
        </w:r>
      </w:hyperlink>
      <w:r w:rsidR="00036883" w:rsidRPr="00FE495F">
        <w:rPr>
          <w:rFonts w:cstheme="minorHAnsi"/>
          <w:b/>
          <w:bCs/>
          <w:color w:val="2F5496" w:themeColor="accent1" w:themeShade="BF"/>
          <w:sz w:val="24"/>
          <w:szCs w:val="24"/>
        </w:rPr>
        <w:t xml:space="preserve"> </w:t>
      </w:r>
    </w:p>
    <w:p w14:paraId="518A8C08" w14:textId="6EECC8E3" w:rsidR="00036883"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O3" w:history="1">
        <w:r w:rsidR="00036883" w:rsidRPr="00FE495F">
          <w:rPr>
            <w:rStyle w:val="Hyperlink"/>
            <w:rFonts w:cstheme="minorHAnsi"/>
            <w:b/>
            <w:bCs/>
            <w:color w:val="2F5496" w:themeColor="accent1" w:themeShade="BF"/>
            <w:sz w:val="24"/>
            <w:szCs w:val="24"/>
          </w:rPr>
          <w:t>Sign up to the autumn/winter 2023/24 Covid</w:t>
        </w:r>
        <w:r w:rsidR="00351BC5" w:rsidRPr="00FE495F">
          <w:rPr>
            <w:rStyle w:val="Hyperlink"/>
            <w:rFonts w:cstheme="minorHAnsi"/>
            <w:b/>
            <w:bCs/>
            <w:color w:val="2F5496" w:themeColor="accent1" w:themeShade="BF"/>
            <w:sz w:val="24"/>
            <w:szCs w:val="24"/>
          </w:rPr>
          <w:t>-19 and Influenza vaccination programmes</w:t>
        </w:r>
      </w:hyperlink>
    </w:p>
    <w:p w14:paraId="1FADDAD3" w14:textId="151A7DFF" w:rsidR="00351BC5"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O4" w:history="1">
        <w:r w:rsidR="00351BC5" w:rsidRPr="00FE495F">
          <w:rPr>
            <w:rStyle w:val="Hyperlink"/>
            <w:rFonts w:cstheme="minorHAnsi"/>
            <w:b/>
            <w:bCs/>
            <w:color w:val="2F5496" w:themeColor="accent1" w:themeShade="BF"/>
            <w:sz w:val="24"/>
            <w:szCs w:val="24"/>
          </w:rPr>
          <w:t xml:space="preserve">New: Sign-up </w:t>
        </w:r>
        <w:r w:rsidR="00115F19" w:rsidRPr="00FE495F">
          <w:rPr>
            <w:rStyle w:val="Hyperlink"/>
            <w:rFonts w:cstheme="minorHAnsi"/>
            <w:b/>
            <w:bCs/>
            <w:color w:val="2F5496" w:themeColor="accent1" w:themeShade="BF"/>
            <w:sz w:val="24"/>
            <w:szCs w:val="24"/>
          </w:rPr>
          <w:t>process</w:t>
        </w:r>
        <w:r w:rsidR="00F84F25" w:rsidRPr="00FE495F">
          <w:rPr>
            <w:rStyle w:val="Hyperlink"/>
            <w:rFonts w:cstheme="minorHAnsi"/>
            <w:b/>
            <w:bCs/>
            <w:color w:val="2F5496" w:themeColor="accent1" w:themeShade="BF"/>
            <w:sz w:val="24"/>
            <w:szCs w:val="24"/>
          </w:rPr>
          <w:t xml:space="preserve"> for autumn/winter 2023/23 vaccination services</w:t>
        </w:r>
      </w:hyperlink>
    </w:p>
    <w:p w14:paraId="7D3CE94C" w14:textId="0DC5CB3E" w:rsidR="00F84F25"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O5" w:history="1">
        <w:r w:rsidR="00F84F25" w:rsidRPr="00FE495F">
          <w:rPr>
            <w:rStyle w:val="Hyperlink"/>
            <w:rFonts w:cstheme="minorHAnsi"/>
            <w:b/>
            <w:bCs/>
            <w:color w:val="2F5496" w:themeColor="accent1" w:themeShade="BF"/>
            <w:sz w:val="24"/>
            <w:szCs w:val="24"/>
          </w:rPr>
          <w:t>New: HPV vaccination catch-up</w:t>
        </w:r>
      </w:hyperlink>
    </w:p>
    <w:p w14:paraId="269B7A70" w14:textId="4AE31FC1" w:rsidR="00F84F25"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O6" w:history="1">
        <w:r w:rsidR="00BA7CB9" w:rsidRPr="00FE495F">
          <w:rPr>
            <w:rStyle w:val="Hyperlink"/>
            <w:rFonts w:cstheme="minorHAnsi"/>
            <w:b/>
            <w:bCs/>
            <w:color w:val="2F5496" w:themeColor="accent1" w:themeShade="BF"/>
            <w:sz w:val="24"/>
            <w:szCs w:val="24"/>
          </w:rPr>
          <w:t>New: Accelerating Record Access – Steps required to enable go live 31 October</w:t>
        </w:r>
      </w:hyperlink>
      <w:r w:rsidR="00BA7CB9" w:rsidRPr="00FE495F">
        <w:rPr>
          <w:rFonts w:cstheme="minorHAnsi"/>
          <w:b/>
          <w:bCs/>
          <w:color w:val="2F5496" w:themeColor="accent1" w:themeShade="BF"/>
          <w:sz w:val="24"/>
          <w:szCs w:val="24"/>
        </w:rPr>
        <w:t xml:space="preserve"> </w:t>
      </w:r>
    </w:p>
    <w:p w14:paraId="2D03A071" w14:textId="1356F35E" w:rsidR="00B24CAE"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O7" w:history="1">
        <w:r w:rsidR="00B24CAE" w:rsidRPr="00FE495F">
          <w:rPr>
            <w:rStyle w:val="Hyperlink"/>
            <w:rFonts w:cstheme="minorHAnsi"/>
            <w:b/>
            <w:bCs/>
            <w:color w:val="2F5496" w:themeColor="accent1" w:themeShade="BF"/>
            <w:sz w:val="24"/>
            <w:szCs w:val="24"/>
          </w:rPr>
          <w:t xml:space="preserve">New: UHB weight management – </w:t>
        </w:r>
        <w:proofErr w:type="spellStart"/>
        <w:r w:rsidR="00B24CAE" w:rsidRPr="00FE495F">
          <w:rPr>
            <w:rStyle w:val="Hyperlink"/>
            <w:rFonts w:cstheme="minorHAnsi"/>
            <w:b/>
            <w:bCs/>
            <w:color w:val="2F5496" w:themeColor="accent1" w:themeShade="BF"/>
            <w:sz w:val="24"/>
            <w:szCs w:val="24"/>
          </w:rPr>
          <w:t>Saxenda</w:t>
        </w:r>
        <w:proofErr w:type="spellEnd"/>
        <w:r w:rsidR="00B24CAE" w:rsidRPr="00FE495F">
          <w:rPr>
            <w:rStyle w:val="Hyperlink"/>
            <w:rFonts w:cstheme="minorHAnsi"/>
            <w:b/>
            <w:bCs/>
            <w:color w:val="2F5496" w:themeColor="accent1" w:themeShade="BF"/>
            <w:sz w:val="24"/>
            <w:szCs w:val="24"/>
          </w:rPr>
          <w:t xml:space="preserve"> shortage</w:t>
        </w:r>
      </w:hyperlink>
    </w:p>
    <w:p w14:paraId="1011BC08" w14:textId="7111F2E7" w:rsidR="00B24CAE"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O8" w:history="1">
        <w:r w:rsidR="00B24CAE" w:rsidRPr="00FE495F">
          <w:rPr>
            <w:rStyle w:val="Hyperlink"/>
            <w:rFonts w:cstheme="minorHAnsi"/>
            <w:b/>
            <w:bCs/>
            <w:color w:val="2F5496" w:themeColor="accent1" w:themeShade="BF"/>
            <w:sz w:val="24"/>
            <w:szCs w:val="24"/>
          </w:rPr>
          <w:t xml:space="preserve">New: Patient fraud alert </w:t>
        </w:r>
        <w:r w:rsidR="00322833" w:rsidRPr="00FE495F">
          <w:rPr>
            <w:rStyle w:val="Hyperlink"/>
            <w:rFonts w:cstheme="minorHAnsi"/>
            <w:b/>
            <w:bCs/>
            <w:color w:val="2F5496" w:themeColor="accent1" w:themeShade="BF"/>
            <w:sz w:val="24"/>
            <w:szCs w:val="24"/>
          </w:rPr>
          <w:t>for Practice Managers</w:t>
        </w:r>
      </w:hyperlink>
      <w:r w:rsidR="00322833" w:rsidRPr="00FE495F">
        <w:rPr>
          <w:rFonts w:cstheme="minorHAnsi"/>
          <w:b/>
          <w:bCs/>
          <w:color w:val="2F5496" w:themeColor="accent1" w:themeShade="BF"/>
          <w:sz w:val="24"/>
          <w:szCs w:val="24"/>
        </w:rPr>
        <w:t xml:space="preserve"> </w:t>
      </w:r>
    </w:p>
    <w:p w14:paraId="1BF6779F" w14:textId="6374E379" w:rsidR="00322833"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O9" w:history="1">
        <w:r w:rsidR="00322833" w:rsidRPr="00FE495F">
          <w:rPr>
            <w:rStyle w:val="Hyperlink"/>
            <w:rFonts w:cstheme="minorHAnsi"/>
            <w:b/>
            <w:bCs/>
            <w:color w:val="2F5496" w:themeColor="accent1" w:themeShade="BF"/>
            <w:sz w:val="24"/>
            <w:szCs w:val="24"/>
          </w:rPr>
          <w:t>New: Birmingham Vascular Centre updated referral forms</w:t>
        </w:r>
      </w:hyperlink>
    </w:p>
    <w:p w14:paraId="41B6D8AF" w14:textId="1EB83540" w:rsidR="00322833"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10" w:history="1">
        <w:r w:rsidR="001476EC" w:rsidRPr="00FE495F">
          <w:rPr>
            <w:rStyle w:val="Hyperlink"/>
            <w:rFonts w:cstheme="minorHAnsi"/>
            <w:b/>
            <w:bCs/>
            <w:color w:val="2F5496" w:themeColor="accent1" w:themeShade="BF"/>
            <w:sz w:val="24"/>
            <w:szCs w:val="24"/>
          </w:rPr>
          <w:t>GPC England advice re: influenza and covid vaccination programme</w:t>
        </w:r>
      </w:hyperlink>
      <w:r w:rsidR="001476EC" w:rsidRPr="00FE495F">
        <w:rPr>
          <w:rFonts w:cstheme="minorHAnsi"/>
          <w:b/>
          <w:bCs/>
          <w:color w:val="2F5496" w:themeColor="accent1" w:themeShade="BF"/>
          <w:sz w:val="24"/>
          <w:szCs w:val="24"/>
        </w:rPr>
        <w:t xml:space="preserve"> </w:t>
      </w:r>
    </w:p>
    <w:p w14:paraId="5AB3BB12" w14:textId="776D4773" w:rsidR="001476EC"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11" w:history="1">
        <w:r w:rsidR="001476EC" w:rsidRPr="00FE495F">
          <w:rPr>
            <w:rStyle w:val="Hyperlink"/>
            <w:rFonts w:cstheme="minorHAnsi"/>
            <w:b/>
            <w:bCs/>
            <w:color w:val="2F5496" w:themeColor="accent1" w:themeShade="BF"/>
            <w:sz w:val="24"/>
            <w:szCs w:val="24"/>
          </w:rPr>
          <w:t>GPC England officer team election</w:t>
        </w:r>
      </w:hyperlink>
      <w:r w:rsidR="001476EC" w:rsidRPr="00FE495F">
        <w:rPr>
          <w:rFonts w:cstheme="minorHAnsi"/>
          <w:b/>
          <w:bCs/>
          <w:color w:val="2F5496" w:themeColor="accent1" w:themeShade="BF"/>
          <w:sz w:val="24"/>
          <w:szCs w:val="24"/>
        </w:rPr>
        <w:t xml:space="preserve"> </w:t>
      </w:r>
    </w:p>
    <w:p w14:paraId="51520F28" w14:textId="13306EAE" w:rsidR="009F2F03"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12" w:history="1">
        <w:r w:rsidR="009F2F03" w:rsidRPr="00FE495F">
          <w:rPr>
            <w:rStyle w:val="Hyperlink"/>
            <w:rFonts w:cstheme="minorHAnsi"/>
            <w:b/>
            <w:bCs/>
            <w:color w:val="2F5496" w:themeColor="accent1" w:themeShade="BF"/>
            <w:sz w:val="24"/>
            <w:szCs w:val="24"/>
          </w:rPr>
          <w:t xml:space="preserve">DHSC delays permanent </w:t>
        </w:r>
        <w:r w:rsidR="00E532C1" w:rsidRPr="00FE495F">
          <w:rPr>
            <w:rStyle w:val="Hyperlink"/>
            <w:rFonts w:cstheme="minorHAnsi"/>
            <w:b/>
            <w:bCs/>
            <w:color w:val="2F5496" w:themeColor="accent1" w:themeShade="BF"/>
            <w:sz w:val="24"/>
            <w:szCs w:val="24"/>
          </w:rPr>
          <w:t>introduction of primary care doctors</w:t>
        </w:r>
      </w:hyperlink>
      <w:r w:rsidR="00E532C1" w:rsidRPr="00FE495F">
        <w:rPr>
          <w:rFonts w:cstheme="minorHAnsi"/>
          <w:b/>
          <w:bCs/>
          <w:color w:val="2F5496" w:themeColor="accent1" w:themeShade="BF"/>
          <w:sz w:val="24"/>
          <w:szCs w:val="24"/>
        </w:rPr>
        <w:t xml:space="preserve"> </w:t>
      </w:r>
    </w:p>
    <w:p w14:paraId="0C86BBE6" w14:textId="523E4FDC" w:rsidR="00E532C1"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13" w:history="1">
        <w:r w:rsidR="00E532C1" w:rsidRPr="00FE495F">
          <w:rPr>
            <w:rStyle w:val="Hyperlink"/>
            <w:rFonts w:cstheme="minorHAnsi"/>
            <w:b/>
            <w:bCs/>
            <w:color w:val="2F5496" w:themeColor="accent1" w:themeShade="BF"/>
            <w:sz w:val="24"/>
            <w:szCs w:val="24"/>
          </w:rPr>
          <w:t>NHS Long Term Workforce Plan Summary</w:t>
        </w:r>
      </w:hyperlink>
      <w:r w:rsidR="00E532C1" w:rsidRPr="00FE495F">
        <w:rPr>
          <w:rFonts w:cstheme="minorHAnsi"/>
          <w:b/>
          <w:bCs/>
          <w:color w:val="2F5496" w:themeColor="accent1" w:themeShade="BF"/>
          <w:sz w:val="24"/>
          <w:szCs w:val="24"/>
        </w:rPr>
        <w:t xml:space="preserve"> </w:t>
      </w:r>
    </w:p>
    <w:p w14:paraId="21896E7A" w14:textId="63553F51" w:rsidR="00E532C1"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14" w:history="1">
        <w:r w:rsidR="00E532C1" w:rsidRPr="00FE495F">
          <w:rPr>
            <w:rStyle w:val="Hyperlink"/>
            <w:rFonts w:cstheme="minorHAnsi"/>
            <w:b/>
            <w:bCs/>
            <w:color w:val="2F5496" w:themeColor="accent1" w:themeShade="BF"/>
            <w:sz w:val="24"/>
            <w:szCs w:val="24"/>
          </w:rPr>
          <w:t>GP Patient Survey 2023</w:t>
        </w:r>
      </w:hyperlink>
    </w:p>
    <w:p w14:paraId="3EAECE52" w14:textId="02FA5A52" w:rsidR="00E532C1"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15" w:history="1">
        <w:r w:rsidR="00E532C1" w:rsidRPr="00FE495F">
          <w:rPr>
            <w:rStyle w:val="Hyperlink"/>
            <w:rFonts w:cstheme="minorHAnsi"/>
            <w:b/>
            <w:bCs/>
            <w:color w:val="2F5496" w:themeColor="accent1" w:themeShade="BF"/>
            <w:sz w:val="24"/>
            <w:szCs w:val="24"/>
          </w:rPr>
          <w:t>Health and Social Care Committee recommendations</w:t>
        </w:r>
      </w:hyperlink>
      <w:r w:rsidR="00E532C1" w:rsidRPr="00FE495F">
        <w:rPr>
          <w:rFonts w:cstheme="minorHAnsi"/>
          <w:b/>
          <w:bCs/>
          <w:color w:val="2F5496" w:themeColor="accent1" w:themeShade="BF"/>
          <w:sz w:val="24"/>
          <w:szCs w:val="24"/>
        </w:rPr>
        <w:t xml:space="preserve"> </w:t>
      </w:r>
    </w:p>
    <w:p w14:paraId="3D5E3691" w14:textId="22D0B09F" w:rsidR="00CE4530"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16" w:history="1">
        <w:r w:rsidR="00CE4530" w:rsidRPr="00FE495F">
          <w:rPr>
            <w:rStyle w:val="Hyperlink"/>
            <w:rFonts w:cstheme="minorHAnsi"/>
            <w:b/>
            <w:bCs/>
            <w:color w:val="2F5496" w:themeColor="accent1" w:themeShade="BF"/>
            <w:sz w:val="24"/>
            <w:szCs w:val="24"/>
          </w:rPr>
          <w:t>Changes to the NHS pension from April 2023 – Do they affect GP Federations?</w:t>
        </w:r>
      </w:hyperlink>
      <w:r w:rsidR="00CE4530" w:rsidRPr="00FE495F">
        <w:rPr>
          <w:rFonts w:cstheme="minorHAnsi"/>
          <w:b/>
          <w:bCs/>
          <w:color w:val="2F5496" w:themeColor="accent1" w:themeShade="BF"/>
          <w:sz w:val="24"/>
          <w:szCs w:val="24"/>
        </w:rPr>
        <w:t xml:space="preserve"> </w:t>
      </w:r>
    </w:p>
    <w:p w14:paraId="58064FDB" w14:textId="683F3B05" w:rsidR="00CE4530"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17" w:history="1">
        <w:r w:rsidR="00CE4530" w:rsidRPr="00FE495F">
          <w:rPr>
            <w:rStyle w:val="Hyperlink"/>
            <w:rFonts w:cstheme="minorHAnsi"/>
            <w:b/>
            <w:bCs/>
            <w:color w:val="2F5496" w:themeColor="accent1" w:themeShade="BF"/>
            <w:sz w:val="24"/>
            <w:szCs w:val="24"/>
          </w:rPr>
          <w:t>Partial retirement</w:t>
        </w:r>
      </w:hyperlink>
      <w:r w:rsidR="00CE4530" w:rsidRPr="00FE495F">
        <w:rPr>
          <w:rFonts w:cstheme="minorHAnsi"/>
          <w:b/>
          <w:bCs/>
          <w:color w:val="2F5496" w:themeColor="accent1" w:themeShade="BF"/>
          <w:sz w:val="24"/>
          <w:szCs w:val="24"/>
        </w:rPr>
        <w:t xml:space="preserve"> </w:t>
      </w:r>
    </w:p>
    <w:p w14:paraId="09A4A229" w14:textId="27F9FFF3" w:rsidR="00CE4530"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18" w:history="1">
        <w:r w:rsidR="00580D90" w:rsidRPr="00FE495F">
          <w:rPr>
            <w:rStyle w:val="Hyperlink"/>
            <w:rFonts w:cstheme="minorHAnsi"/>
            <w:b/>
            <w:bCs/>
            <w:color w:val="2F5496" w:themeColor="accent1" w:themeShade="BF"/>
            <w:sz w:val="24"/>
            <w:szCs w:val="24"/>
          </w:rPr>
          <w:t>Access to healthcare for people seeking asylum in initial and contingency accommodations toolkit</w:t>
        </w:r>
      </w:hyperlink>
    </w:p>
    <w:p w14:paraId="7506B996" w14:textId="29072071" w:rsidR="00580D90"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19" w:history="1">
        <w:r w:rsidR="00580D90" w:rsidRPr="00FE495F">
          <w:rPr>
            <w:rStyle w:val="Hyperlink"/>
            <w:rFonts w:cstheme="minorHAnsi"/>
            <w:b/>
            <w:bCs/>
            <w:color w:val="2F5496" w:themeColor="accent1" w:themeShade="BF"/>
            <w:sz w:val="24"/>
            <w:szCs w:val="24"/>
          </w:rPr>
          <w:t>Safe working in general practice</w:t>
        </w:r>
      </w:hyperlink>
      <w:r w:rsidR="00580D90" w:rsidRPr="00FE495F">
        <w:rPr>
          <w:rFonts w:cstheme="minorHAnsi"/>
          <w:b/>
          <w:bCs/>
          <w:color w:val="2F5496" w:themeColor="accent1" w:themeShade="BF"/>
          <w:sz w:val="24"/>
          <w:szCs w:val="24"/>
        </w:rPr>
        <w:t xml:space="preserve"> </w:t>
      </w:r>
    </w:p>
    <w:p w14:paraId="45FE78EE" w14:textId="6D1830D0" w:rsidR="00FE361F"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20" w:history="1">
        <w:r w:rsidR="00FE361F" w:rsidRPr="00FE495F">
          <w:rPr>
            <w:rStyle w:val="Hyperlink"/>
            <w:rFonts w:cstheme="minorHAnsi"/>
            <w:b/>
            <w:bCs/>
            <w:color w:val="2F5496" w:themeColor="accent1" w:themeShade="BF"/>
            <w:sz w:val="24"/>
            <w:szCs w:val="24"/>
          </w:rPr>
          <w:t>Preparing for balloting on industrial action</w:t>
        </w:r>
      </w:hyperlink>
    </w:p>
    <w:p w14:paraId="53442840" w14:textId="6C3F55A4" w:rsidR="00FE361F"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21" w:history="1">
        <w:r w:rsidR="00FE361F" w:rsidRPr="00FE495F">
          <w:rPr>
            <w:rStyle w:val="Hyperlink"/>
            <w:rFonts w:cstheme="minorHAnsi"/>
            <w:b/>
            <w:bCs/>
            <w:color w:val="2F5496" w:themeColor="accent1" w:themeShade="BF"/>
            <w:sz w:val="24"/>
            <w:szCs w:val="24"/>
          </w:rPr>
          <w:t>Wellbeing resources</w:t>
        </w:r>
      </w:hyperlink>
      <w:r w:rsidR="00FE361F" w:rsidRPr="00FE495F">
        <w:rPr>
          <w:rFonts w:cstheme="minorHAnsi"/>
          <w:b/>
          <w:bCs/>
          <w:color w:val="2F5496" w:themeColor="accent1" w:themeShade="BF"/>
          <w:sz w:val="24"/>
          <w:szCs w:val="24"/>
        </w:rPr>
        <w:t xml:space="preserve"> </w:t>
      </w:r>
    </w:p>
    <w:p w14:paraId="3C35291B" w14:textId="0C80F712" w:rsidR="00FE361F"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22" w:history="1">
        <w:r w:rsidR="00FE361F" w:rsidRPr="00FE495F">
          <w:rPr>
            <w:rStyle w:val="Hyperlink"/>
            <w:rFonts w:cstheme="minorHAnsi"/>
            <w:b/>
            <w:bCs/>
            <w:color w:val="2F5496" w:themeColor="accent1" w:themeShade="BF"/>
            <w:sz w:val="24"/>
            <w:szCs w:val="24"/>
          </w:rPr>
          <w:t>Seasonal Flu</w:t>
        </w:r>
        <w:r w:rsidR="001D6F34" w:rsidRPr="00FE495F">
          <w:rPr>
            <w:rStyle w:val="Hyperlink"/>
            <w:rFonts w:cstheme="minorHAnsi"/>
            <w:b/>
            <w:bCs/>
            <w:color w:val="2F5496" w:themeColor="accent1" w:themeShade="BF"/>
            <w:sz w:val="24"/>
            <w:szCs w:val="24"/>
          </w:rPr>
          <w:t xml:space="preserve"> &amp; Childhood Seasonal Flu</w:t>
        </w:r>
      </w:hyperlink>
    </w:p>
    <w:p w14:paraId="6DCE855D" w14:textId="39CE5890" w:rsidR="001D6F34" w:rsidRPr="00FE495F" w:rsidRDefault="00FE495F" w:rsidP="008F5AFC">
      <w:pPr>
        <w:pStyle w:val="ListParagraph"/>
        <w:numPr>
          <w:ilvl w:val="0"/>
          <w:numId w:val="14"/>
        </w:numPr>
        <w:spacing w:after="0"/>
        <w:textAlignment w:val="baseline"/>
        <w:rPr>
          <w:rFonts w:cstheme="minorHAnsi"/>
          <w:b/>
          <w:bCs/>
          <w:color w:val="2F5496" w:themeColor="accent1" w:themeShade="BF"/>
          <w:sz w:val="24"/>
          <w:szCs w:val="24"/>
        </w:rPr>
      </w:pPr>
      <w:hyperlink w:anchor="NU23" w:history="1">
        <w:r w:rsidRPr="00FE495F">
          <w:rPr>
            <w:rStyle w:val="Hyperlink"/>
            <w:rFonts w:cstheme="minorHAnsi"/>
            <w:b/>
            <w:bCs/>
            <w:color w:val="2F5496" w:themeColor="accent1" w:themeShade="BF"/>
            <w:sz w:val="24"/>
            <w:szCs w:val="24"/>
          </w:rPr>
          <w:t>Events for new doctors in training in the West Midlands</w:t>
        </w:r>
      </w:hyperlink>
    </w:p>
    <w:p w14:paraId="7936DEBA" w14:textId="77777777" w:rsidR="006B6D81" w:rsidRDefault="006B6D81" w:rsidP="00587D9E">
      <w:pPr>
        <w:spacing w:after="0"/>
        <w:textAlignment w:val="baseline"/>
        <w:rPr>
          <w:rFonts w:cstheme="minorHAnsi"/>
          <w:sz w:val="24"/>
          <w:szCs w:val="24"/>
        </w:rPr>
      </w:pPr>
    </w:p>
    <w:p w14:paraId="686B1838" w14:textId="77777777" w:rsidR="008B1891" w:rsidRDefault="008B1891" w:rsidP="00587D9E">
      <w:pPr>
        <w:spacing w:after="0"/>
        <w:textAlignment w:val="baseline"/>
        <w:rPr>
          <w:rFonts w:cstheme="minorHAnsi"/>
          <w:sz w:val="24"/>
          <w:szCs w:val="24"/>
        </w:rPr>
      </w:pPr>
    </w:p>
    <w:p w14:paraId="113FB30C" w14:textId="77777777" w:rsidR="008B1891" w:rsidRDefault="008B1891" w:rsidP="00587D9E">
      <w:pPr>
        <w:spacing w:after="0"/>
        <w:textAlignment w:val="baseline"/>
        <w:rPr>
          <w:rFonts w:cstheme="minorHAnsi"/>
          <w:sz w:val="24"/>
          <w:szCs w:val="24"/>
        </w:rPr>
      </w:pPr>
    </w:p>
    <w:p w14:paraId="3586D0A4" w14:textId="77777777" w:rsidR="008B1891" w:rsidRDefault="008B1891" w:rsidP="00587D9E">
      <w:pPr>
        <w:spacing w:after="0"/>
        <w:textAlignment w:val="baseline"/>
        <w:rPr>
          <w:rFonts w:cstheme="minorHAnsi"/>
          <w:sz w:val="24"/>
          <w:szCs w:val="24"/>
        </w:rPr>
      </w:pPr>
    </w:p>
    <w:p w14:paraId="4086EEFF" w14:textId="77777777" w:rsidR="008B1891" w:rsidRDefault="008B1891" w:rsidP="00587D9E">
      <w:pPr>
        <w:spacing w:after="0"/>
        <w:textAlignment w:val="baseline"/>
        <w:rPr>
          <w:rFonts w:cstheme="minorHAnsi"/>
          <w:sz w:val="24"/>
          <w:szCs w:val="24"/>
        </w:rPr>
      </w:pPr>
    </w:p>
    <w:p w14:paraId="6B2B828F" w14:textId="77777777" w:rsidR="008B1891" w:rsidRDefault="008B1891" w:rsidP="00587D9E">
      <w:pPr>
        <w:spacing w:after="0"/>
        <w:textAlignment w:val="baseline"/>
        <w:rPr>
          <w:rFonts w:cstheme="minorHAnsi"/>
          <w:sz w:val="24"/>
          <w:szCs w:val="24"/>
        </w:rPr>
      </w:pPr>
    </w:p>
    <w:p w14:paraId="52095493" w14:textId="77777777" w:rsidR="008B1891" w:rsidRDefault="008B1891" w:rsidP="00587D9E">
      <w:pPr>
        <w:spacing w:after="0"/>
        <w:textAlignment w:val="baseline"/>
        <w:rPr>
          <w:rFonts w:cstheme="minorHAnsi"/>
          <w:sz w:val="24"/>
          <w:szCs w:val="24"/>
        </w:rPr>
      </w:pPr>
    </w:p>
    <w:p w14:paraId="70808F97" w14:textId="77777777" w:rsidR="008B1891" w:rsidRDefault="008B1891" w:rsidP="00587D9E">
      <w:pPr>
        <w:spacing w:after="0"/>
        <w:textAlignment w:val="baseline"/>
        <w:rPr>
          <w:rFonts w:cstheme="minorHAnsi"/>
          <w:sz w:val="24"/>
          <w:szCs w:val="24"/>
        </w:rPr>
      </w:pPr>
    </w:p>
    <w:p w14:paraId="3E97982C" w14:textId="77777777" w:rsidR="00FE495F" w:rsidRDefault="00FE495F" w:rsidP="00587D9E">
      <w:pPr>
        <w:spacing w:after="0"/>
        <w:textAlignment w:val="baseline"/>
        <w:rPr>
          <w:rFonts w:cstheme="minorHAnsi"/>
          <w:sz w:val="24"/>
          <w:szCs w:val="24"/>
        </w:rPr>
      </w:pPr>
    </w:p>
    <w:p w14:paraId="2DDD527B" w14:textId="77777777" w:rsidR="008B1891" w:rsidRDefault="008B1891" w:rsidP="00587D9E">
      <w:pPr>
        <w:spacing w:after="0"/>
        <w:textAlignment w:val="baseline"/>
        <w:rPr>
          <w:rFonts w:cstheme="minorHAnsi"/>
          <w:sz w:val="24"/>
          <w:szCs w:val="24"/>
        </w:rPr>
      </w:pPr>
    </w:p>
    <w:p w14:paraId="271CF9D2" w14:textId="6F48D784" w:rsidR="0074133D" w:rsidRPr="0074133D" w:rsidRDefault="0074133D" w:rsidP="00753DB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0" w:name="NO1"/>
      <w:r>
        <w:rPr>
          <w:rStyle w:val="Strong"/>
          <w:rFonts w:asciiTheme="minorHAnsi" w:hAnsiTheme="minorHAnsi" w:cstheme="minorHAnsi"/>
          <w:color w:val="030303"/>
          <w:position w:val="17"/>
        </w:rPr>
        <w:t>1.</w:t>
      </w:r>
      <w:r w:rsidRPr="0074133D">
        <w:rPr>
          <w:rStyle w:val="Strong"/>
          <w:rFonts w:asciiTheme="minorHAnsi" w:hAnsiTheme="minorHAnsi" w:cstheme="minorHAnsi"/>
          <w:color w:val="030303"/>
          <w:position w:val="17"/>
        </w:rPr>
        <w:t>Transferring patient records via GP2GP with restrictions</w:t>
      </w:r>
    </w:p>
    <w:bookmarkEnd w:id="0"/>
    <w:p w14:paraId="1DA8C376" w14:textId="77777777" w:rsidR="0074133D" w:rsidRPr="0074133D" w:rsidRDefault="0074133D" w:rsidP="00753DB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74133D">
        <w:rPr>
          <w:rFonts w:asciiTheme="minorHAnsi" w:hAnsiTheme="minorHAnsi" w:cstheme="minorHAnsi"/>
          <w:color w:val="030303"/>
          <w:position w:val="17"/>
        </w:rPr>
        <w:t>A new solution as part of the GP2GP transfer process has been developed and will mean transferred patient records will now include restrictions put in place by the previous practice.</w:t>
      </w:r>
    </w:p>
    <w:p w14:paraId="6E5F34FF" w14:textId="77777777" w:rsidR="0074133D" w:rsidRPr="0074133D" w:rsidRDefault="0074133D" w:rsidP="00753DB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74133D">
        <w:rPr>
          <w:rFonts w:asciiTheme="minorHAnsi" w:hAnsiTheme="minorHAnsi" w:cstheme="minorHAnsi"/>
          <w:color w:val="030303"/>
          <w:position w:val="17"/>
        </w:rPr>
        <w:t>This will allow the receiving practice to identify and review any restrictions which prevent patients from accessing all or part of their own record via the NHS App or online account.</w:t>
      </w:r>
    </w:p>
    <w:p w14:paraId="6219A212" w14:textId="5580FE24" w:rsidR="00777DB1" w:rsidRPr="0074133D" w:rsidRDefault="0074133D" w:rsidP="00753DB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Style w:val="Strong"/>
          <w:rFonts w:asciiTheme="minorHAnsi" w:hAnsiTheme="minorHAnsi" w:cstheme="minorHAnsi"/>
          <w:color w:val="030303"/>
          <w:position w:val="17"/>
          <w:sz w:val="24"/>
          <w:szCs w:val="24"/>
        </w:rPr>
      </w:pPr>
      <w:r w:rsidRPr="0074133D">
        <w:rPr>
          <w:rFonts w:asciiTheme="minorHAnsi" w:hAnsiTheme="minorHAnsi" w:cstheme="minorHAnsi"/>
          <w:color w:val="030303"/>
          <w:position w:val="17"/>
        </w:rPr>
        <w:t xml:space="preserve">System suppliers and practice representatives have been consulted on the solution which is expected to be in place by the autumn and should also help the process as part of accelerating citizen access to GP records. If you require further information contact </w:t>
      </w:r>
      <w:hyperlink r:id="rId11" w:history="1">
        <w:r w:rsidRPr="0074133D">
          <w:rPr>
            <w:rStyle w:val="Hyperlink"/>
            <w:rFonts w:asciiTheme="minorHAnsi" w:hAnsiTheme="minorHAnsi" w:cstheme="minorHAnsi"/>
            <w:color w:val="005EB8"/>
            <w:position w:val="17"/>
          </w:rPr>
          <w:t>gp2gp@nhs.net</w:t>
        </w:r>
      </w:hyperlink>
      <w:r w:rsidRPr="0074133D">
        <w:rPr>
          <w:rFonts w:asciiTheme="minorHAnsi" w:hAnsiTheme="minorHAnsi" w:cstheme="minorHAnsi"/>
          <w:color w:val="030303"/>
          <w:position w:val="17"/>
        </w:rPr>
        <w:t>.</w:t>
      </w:r>
    </w:p>
    <w:p w14:paraId="129E863C" w14:textId="77777777" w:rsidR="00777DB1" w:rsidRPr="0074133D" w:rsidRDefault="00777DB1" w:rsidP="00777DB1">
      <w:pPr>
        <w:pStyle w:val="NormalWeb"/>
        <w:spacing w:before="0" w:beforeAutospacing="0" w:after="0" w:afterAutospacing="0" w:line="315" w:lineRule="atLeast"/>
        <w:textAlignment w:val="center"/>
        <w:rPr>
          <w:rStyle w:val="Strong"/>
          <w:rFonts w:asciiTheme="minorHAnsi" w:hAnsiTheme="minorHAnsi" w:cstheme="minorHAnsi"/>
          <w:color w:val="030303"/>
          <w:position w:val="17"/>
          <w:sz w:val="24"/>
          <w:szCs w:val="24"/>
        </w:rPr>
      </w:pPr>
    </w:p>
    <w:p w14:paraId="4A92BE63" w14:textId="77777777" w:rsidR="00777DB1" w:rsidRDefault="00777DB1" w:rsidP="00777DB1">
      <w:pPr>
        <w:pStyle w:val="NormalWeb"/>
        <w:spacing w:before="0" w:beforeAutospacing="0" w:after="0" w:afterAutospacing="0" w:line="315" w:lineRule="atLeast"/>
        <w:textAlignment w:val="center"/>
        <w:rPr>
          <w:rStyle w:val="Strong"/>
          <w:rFonts w:asciiTheme="minorHAnsi" w:hAnsiTheme="minorHAnsi" w:cstheme="minorHAnsi"/>
          <w:color w:val="030303"/>
          <w:position w:val="17"/>
        </w:rPr>
      </w:pPr>
    </w:p>
    <w:p w14:paraId="45CD0E76" w14:textId="5FF9B0EB" w:rsidR="00777DB1" w:rsidRPr="00777DB1" w:rsidRDefault="0074133D" w:rsidP="00753DB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bookmarkStart w:id="1" w:name="NO2"/>
      <w:r>
        <w:rPr>
          <w:rStyle w:val="Strong"/>
          <w:rFonts w:asciiTheme="minorHAnsi" w:hAnsiTheme="minorHAnsi" w:cstheme="minorHAnsi"/>
          <w:color w:val="030303"/>
          <w:position w:val="17"/>
        </w:rPr>
        <w:t>2.</w:t>
      </w:r>
      <w:r w:rsidR="00777DB1" w:rsidRPr="00777DB1">
        <w:rPr>
          <w:rStyle w:val="Strong"/>
          <w:rFonts w:asciiTheme="minorHAnsi" w:hAnsiTheme="minorHAnsi" w:cstheme="minorHAnsi"/>
          <w:color w:val="030303"/>
          <w:position w:val="17"/>
        </w:rPr>
        <w:t>Hands-on general practice improvement support</w:t>
      </w:r>
    </w:p>
    <w:bookmarkEnd w:id="1"/>
    <w:p w14:paraId="66B0A599" w14:textId="77777777" w:rsidR="00777DB1" w:rsidRPr="00777DB1" w:rsidRDefault="00777DB1" w:rsidP="00753DB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777DB1">
        <w:rPr>
          <w:rFonts w:asciiTheme="minorHAnsi" w:hAnsiTheme="minorHAnsi" w:cstheme="minorHAnsi"/>
          <w:color w:val="030303"/>
          <w:position w:val="17"/>
        </w:rPr>
        <w:t xml:space="preserve">Practices can put themselves forward for ‘hands on’ improvement support, through the </w:t>
      </w:r>
      <w:hyperlink r:id="rId12" w:history="1">
        <w:r w:rsidRPr="00777DB1">
          <w:rPr>
            <w:rStyle w:val="Hyperlink"/>
            <w:rFonts w:asciiTheme="minorHAnsi" w:hAnsiTheme="minorHAnsi" w:cstheme="minorHAnsi"/>
            <w:color w:val="005EB8"/>
            <w:position w:val="17"/>
          </w:rPr>
          <w:t>General Practice Improvement Programme</w:t>
        </w:r>
      </w:hyperlink>
      <w:r w:rsidRPr="00777DB1">
        <w:rPr>
          <w:rFonts w:asciiTheme="minorHAnsi" w:hAnsiTheme="minorHAnsi" w:cstheme="minorHAnsi"/>
          <w:color w:val="030303"/>
          <w:position w:val="17"/>
        </w:rPr>
        <w:t>.</w:t>
      </w:r>
    </w:p>
    <w:p w14:paraId="21CDCB88" w14:textId="77777777" w:rsidR="00777DB1" w:rsidRPr="00777DB1" w:rsidRDefault="00777DB1" w:rsidP="00753DB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777DB1">
        <w:rPr>
          <w:rFonts w:asciiTheme="minorHAnsi" w:hAnsiTheme="minorHAnsi" w:cstheme="minorHAnsi"/>
          <w:color w:val="030303"/>
          <w:position w:val="17"/>
        </w:rPr>
        <w:t>Starting October 2023 and delivered over six months, practices will be supported to make improvements to how they work, including having more control over their workload, maximising the use of all staff roles, meeting the needs of patients, and providing safe and equitable care. Practices will benefit from on-site support, group-based sessions to facilitate peer-to-peer learning and sharing experiences across practices. There will also be a shorter version of the same support starting in December 2023 and delivered over three months.</w:t>
      </w:r>
    </w:p>
    <w:p w14:paraId="1D92CFFC" w14:textId="160DE823" w:rsidR="0074133D" w:rsidRPr="00753DB0" w:rsidRDefault="00777DB1" w:rsidP="00753DB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Style w:val="Strong"/>
          <w:rFonts w:asciiTheme="minorHAnsi" w:hAnsiTheme="minorHAnsi" w:cstheme="minorHAnsi"/>
          <w:b w:val="0"/>
          <w:bCs w:val="0"/>
          <w:color w:val="030303"/>
          <w:position w:val="17"/>
        </w:rPr>
      </w:pPr>
      <w:r w:rsidRPr="00777DB1">
        <w:rPr>
          <w:rFonts w:asciiTheme="minorHAnsi" w:hAnsiTheme="minorHAnsi" w:cstheme="minorHAnsi"/>
          <w:color w:val="030303"/>
          <w:position w:val="17"/>
        </w:rPr>
        <w:t xml:space="preserve">Practices are encouraged to </w:t>
      </w:r>
      <w:hyperlink r:id="rId13" w:history="1">
        <w:r w:rsidRPr="00777DB1">
          <w:rPr>
            <w:rStyle w:val="Hyperlink"/>
            <w:rFonts w:asciiTheme="minorHAnsi" w:hAnsiTheme="minorHAnsi" w:cstheme="minorHAnsi"/>
            <w:color w:val="005EB8"/>
            <w:position w:val="17"/>
          </w:rPr>
          <w:t>register for an introductory webinar</w:t>
        </w:r>
      </w:hyperlink>
      <w:r w:rsidRPr="00777DB1">
        <w:rPr>
          <w:rFonts w:asciiTheme="minorHAnsi" w:hAnsiTheme="minorHAnsi" w:cstheme="minorHAnsi"/>
          <w:color w:val="030303"/>
          <w:position w:val="17"/>
        </w:rPr>
        <w:t xml:space="preserve"> to find out more how the programme can support them.</w:t>
      </w:r>
    </w:p>
    <w:p w14:paraId="0F723F2A" w14:textId="77777777" w:rsidR="00753DB0" w:rsidRDefault="00753DB0" w:rsidP="00F67C4B">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4630F61E" w14:textId="77777777" w:rsidR="00FE495F" w:rsidRDefault="00FE495F" w:rsidP="00F67C4B">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7F3BE739" w14:textId="77777777" w:rsidR="00FE495F" w:rsidRDefault="00FE495F" w:rsidP="00F67C4B">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3860F71E" w14:textId="77777777" w:rsidR="00FE495F" w:rsidRDefault="00FE495F" w:rsidP="00F67C4B">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6ADF28E4" w14:textId="77777777" w:rsidR="00FE495F" w:rsidRDefault="00FE495F" w:rsidP="00F67C4B">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3F4C2234" w14:textId="77777777" w:rsidR="00FE495F" w:rsidRDefault="00FE495F" w:rsidP="00F67C4B">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33ECC80F" w14:textId="77777777" w:rsidR="00FE495F" w:rsidRDefault="00FE495F" w:rsidP="00F67C4B">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0D0AE8BA" w14:textId="4B3D7304" w:rsidR="00F67C4B" w:rsidRPr="00F67C4B" w:rsidRDefault="0074133D" w:rsidP="007A70F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2" w:name="NO3"/>
      <w:r>
        <w:rPr>
          <w:rStyle w:val="Strong"/>
          <w:rFonts w:asciiTheme="minorHAnsi" w:hAnsiTheme="minorHAnsi" w:cstheme="minorHAnsi"/>
          <w:color w:val="030303"/>
          <w:position w:val="17"/>
        </w:rPr>
        <w:t>3.</w:t>
      </w:r>
      <w:r w:rsidR="00F67C4B" w:rsidRPr="00F67C4B">
        <w:rPr>
          <w:rStyle w:val="Strong"/>
          <w:rFonts w:asciiTheme="minorHAnsi" w:hAnsiTheme="minorHAnsi" w:cstheme="minorHAnsi"/>
          <w:color w:val="030303"/>
          <w:position w:val="17"/>
        </w:rPr>
        <w:t>Sign up to the autumn/winter 2023/24 Covid-19 and Influenza vaccination programmes</w:t>
      </w:r>
    </w:p>
    <w:bookmarkEnd w:id="2"/>
    <w:p w14:paraId="768ECDDB" w14:textId="77777777" w:rsidR="00F67C4B" w:rsidRPr="00F67C4B" w:rsidRDefault="00F67C4B" w:rsidP="007A70F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F67C4B">
        <w:rPr>
          <w:rFonts w:asciiTheme="minorHAnsi" w:hAnsiTheme="minorHAnsi" w:cstheme="minorHAnsi"/>
          <w:color w:val="030303"/>
          <w:position w:val="17"/>
        </w:rPr>
        <w:t>Practices and community pharmacy teams can sign up to the 2023/24 Covid-19 and flu enhanced service vaccination programmes. The service specifications and guidance have been published:</w:t>
      </w:r>
    </w:p>
    <w:p w14:paraId="5F7C43CA" w14:textId="77777777" w:rsidR="00F67C4B" w:rsidRPr="0074133D" w:rsidRDefault="00F67C4B" w:rsidP="007A70F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i/>
          <w:iCs/>
          <w:color w:val="030303"/>
          <w:position w:val="17"/>
        </w:rPr>
      </w:pPr>
      <w:r w:rsidRPr="0074133D">
        <w:rPr>
          <w:rStyle w:val="Emphasis"/>
          <w:rFonts w:asciiTheme="minorHAnsi" w:hAnsiTheme="minorHAnsi" w:cstheme="minorHAnsi"/>
          <w:b/>
          <w:bCs/>
          <w:i w:val="0"/>
          <w:iCs w:val="0"/>
          <w:color w:val="030303"/>
          <w:position w:val="17"/>
        </w:rPr>
        <w:t>General Practice</w:t>
      </w:r>
    </w:p>
    <w:p w14:paraId="3D4198B0" w14:textId="77777777" w:rsidR="00F67C4B" w:rsidRPr="00F67C4B" w:rsidRDefault="00F67C4B"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after="0" w:line="315" w:lineRule="atLeast"/>
        <w:textAlignment w:val="center"/>
        <w:rPr>
          <w:rFonts w:cstheme="minorHAnsi"/>
          <w:color w:val="030303"/>
          <w:position w:val="17"/>
        </w:rPr>
      </w:pPr>
      <w:hyperlink r:id="rId14" w:history="1">
        <w:r w:rsidRPr="00F67C4B">
          <w:rPr>
            <w:rStyle w:val="Hyperlink"/>
            <w:rFonts w:cstheme="minorHAnsi"/>
            <w:color w:val="005EB8"/>
            <w:position w:val="17"/>
          </w:rPr>
          <w:t>Seasonal Influenza</w:t>
        </w:r>
      </w:hyperlink>
      <w:r w:rsidRPr="00F67C4B">
        <w:rPr>
          <w:rFonts w:cstheme="minorHAnsi"/>
          <w:color w:val="030303"/>
          <w:position w:val="17"/>
        </w:rPr>
        <w:t xml:space="preserve"> Vaccination ES Specification 2023/24</w:t>
      </w:r>
    </w:p>
    <w:p w14:paraId="188B7EE4" w14:textId="77777777" w:rsidR="00F67C4B" w:rsidRPr="00F67C4B" w:rsidRDefault="00F67C4B"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15" w:lineRule="atLeast"/>
        <w:textAlignment w:val="center"/>
        <w:rPr>
          <w:rFonts w:cstheme="minorHAnsi"/>
          <w:color w:val="030303"/>
          <w:position w:val="17"/>
        </w:rPr>
      </w:pPr>
      <w:hyperlink r:id="rId15" w:history="1">
        <w:r w:rsidRPr="00F67C4B">
          <w:rPr>
            <w:rStyle w:val="Hyperlink"/>
            <w:rFonts w:cstheme="minorHAnsi"/>
            <w:color w:val="005EB8"/>
            <w:position w:val="17"/>
          </w:rPr>
          <w:t>Childhood Seasonal</w:t>
        </w:r>
      </w:hyperlink>
      <w:r w:rsidRPr="00F67C4B">
        <w:rPr>
          <w:rFonts w:cstheme="minorHAnsi"/>
          <w:color w:val="030303"/>
          <w:position w:val="17"/>
        </w:rPr>
        <w:t xml:space="preserve"> Influenza Vaccination ES specification 2023/24</w:t>
      </w:r>
    </w:p>
    <w:p w14:paraId="3A8FBA55" w14:textId="77777777" w:rsidR="00F67C4B" w:rsidRPr="00F67C4B" w:rsidRDefault="00F67C4B"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15" w:lineRule="atLeast"/>
        <w:textAlignment w:val="center"/>
        <w:rPr>
          <w:rFonts w:cstheme="minorHAnsi"/>
          <w:color w:val="030303"/>
          <w:position w:val="17"/>
        </w:rPr>
      </w:pPr>
      <w:hyperlink r:id="rId16" w:history="1">
        <w:r w:rsidRPr="00F67C4B">
          <w:rPr>
            <w:rStyle w:val="Hyperlink"/>
            <w:rFonts w:cstheme="minorHAnsi"/>
            <w:color w:val="005EB8"/>
            <w:position w:val="17"/>
          </w:rPr>
          <w:t>Covid-19 Vaccination</w:t>
        </w:r>
      </w:hyperlink>
      <w:r w:rsidRPr="00F67C4B">
        <w:rPr>
          <w:rFonts w:cstheme="minorHAnsi"/>
          <w:color w:val="030303"/>
          <w:position w:val="17"/>
        </w:rPr>
        <w:t xml:space="preserve"> ES Specification Autumn/Winter 2023/24</w:t>
      </w:r>
    </w:p>
    <w:p w14:paraId="36EC2FFD" w14:textId="77777777" w:rsidR="00F67C4B" w:rsidRPr="00F67C4B" w:rsidRDefault="00F67C4B"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15" w:lineRule="atLeast"/>
        <w:textAlignment w:val="center"/>
        <w:rPr>
          <w:rFonts w:cstheme="minorHAnsi"/>
          <w:color w:val="030303"/>
          <w:position w:val="17"/>
        </w:rPr>
      </w:pPr>
      <w:r w:rsidRPr="00F67C4B">
        <w:rPr>
          <w:rFonts w:cstheme="minorHAnsi"/>
          <w:color w:val="030303"/>
          <w:position w:val="17"/>
        </w:rPr>
        <w:t xml:space="preserve">Updated template </w:t>
      </w:r>
      <w:hyperlink r:id="rId17" w:history="1">
        <w:r w:rsidRPr="00F67C4B">
          <w:rPr>
            <w:rStyle w:val="Hyperlink"/>
            <w:rFonts w:cstheme="minorHAnsi"/>
            <w:color w:val="005EB8"/>
            <w:position w:val="17"/>
          </w:rPr>
          <w:t>influenza</w:t>
        </w:r>
      </w:hyperlink>
      <w:r w:rsidRPr="00F67C4B">
        <w:rPr>
          <w:rFonts w:cstheme="minorHAnsi"/>
          <w:color w:val="030303"/>
          <w:position w:val="17"/>
        </w:rPr>
        <w:t xml:space="preserve"> and </w:t>
      </w:r>
      <w:hyperlink r:id="rId18" w:history="1">
        <w:r w:rsidRPr="00F67C4B">
          <w:rPr>
            <w:rStyle w:val="Hyperlink"/>
            <w:rFonts w:cstheme="minorHAnsi"/>
            <w:color w:val="005EB8"/>
            <w:position w:val="17"/>
          </w:rPr>
          <w:t>COVID</w:t>
        </w:r>
      </w:hyperlink>
      <w:r w:rsidRPr="00F67C4B">
        <w:rPr>
          <w:rFonts w:cstheme="minorHAnsi"/>
          <w:color w:val="030303"/>
          <w:position w:val="17"/>
        </w:rPr>
        <w:t xml:space="preserve"> collaboration agreements</w:t>
      </w:r>
    </w:p>
    <w:p w14:paraId="1DF9BFF9" w14:textId="77777777" w:rsidR="00F67C4B" w:rsidRPr="00F67C4B" w:rsidRDefault="00F67C4B"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15" w:lineRule="atLeast"/>
        <w:textAlignment w:val="center"/>
        <w:rPr>
          <w:rFonts w:cstheme="minorHAnsi"/>
          <w:color w:val="030303"/>
          <w:position w:val="17"/>
        </w:rPr>
      </w:pPr>
      <w:r w:rsidRPr="00F67C4B">
        <w:rPr>
          <w:rFonts w:cstheme="minorHAnsi"/>
          <w:color w:val="030303"/>
          <w:position w:val="17"/>
        </w:rPr>
        <w:t xml:space="preserve">Seasonal influenza vaccination programme </w:t>
      </w:r>
      <w:hyperlink r:id="rId19" w:history="1">
        <w:r w:rsidRPr="00F67C4B">
          <w:rPr>
            <w:rStyle w:val="Hyperlink"/>
            <w:rFonts w:cstheme="minorHAnsi"/>
            <w:color w:val="005EB8"/>
            <w:position w:val="17"/>
          </w:rPr>
          <w:t xml:space="preserve">additional guidance </w:t>
        </w:r>
      </w:hyperlink>
      <w:r w:rsidRPr="00F67C4B">
        <w:rPr>
          <w:rFonts w:cstheme="minorHAnsi"/>
          <w:color w:val="030303"/>
          <w:position w:val="17"/>
        </w:rPr>
        <w:t> </w:t>
      </w:r>
    </w:p>
    <w:p w14:paraId="0A7B98F5" w14:textId="62D1A895" w:rsidR="008B1891" w:rsidRPr="00FE495F" w:rsidRDefault="00F67C4B" w:rsidP="00FE495F">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F67C4B">
        <w:rPr>
          <w:rFonts w:asciiTheme="minorHAnsi" w:hAnsiTheme="minorHAnsi" w:cstheme="minorHAnsi"/>
          <w:color w:val="030303"/>
          <w:position w:val="17"/>
        </w:rPr>
        <w:t>Practices wishing to deliver both vaccinations programmes should inform their local commissioner by 29 August (5pm). Practices that only wish to deliver the flu enhanced services should inform their local commissioner by 31 August 2023 (11:59pm).</w:t>
      </w:r>
    </w:p>
    <w:p w14:paraId="7D5F82F8" w14:textId="77777777" w:rsidR="00375EBD" w:rsidRDefault="00375EBD" w:rsidP="00502D69">
      <w:pPr>
        <w:spacing w:line="360" w:lineRule="auto"/>
        <w:rPr>
          <w:rStyle w:val="Strong"/>
          <w:rFonts w:cstheme="minorHAnsi"/>
          <w:color w:val="000000" w:themeColor="text1"/>
        </w:rPr>
      </w:pPr>
    </w:p>
    <w:p w14:paraId="682C72AD" w14:textId="77777777" w:rsidR="00FE495F" w:rsidRDefault="00FE495F" w:rsidP="00502D69">
      <w:pPr>
        <w:spacing w:line="360" w:lineRule="auto"/>
        <w:rPr>
          <w:rStyle w:val="Strong"/>
          <w:rFonts w:cstheme="minorHAnsi"/>
          <w:color w:val="000000" w:themeColor="text1"/>
        </w:rPr>
      </w:pPr>
    </w:p>
    <w:p w14:paraId="66317942" w14:textId="77777777" w:rsidR="00FE495F" w:rsidRDefault="00FE495F" w:rsidP="00502D69">
      <w:pPr>
        <w:spacing w:line="360" w:lineRule="auto"/>
        <w:rPr>
          <w:rStyle w:val="Strong"/>
          <w:rFonts w:cstheme="minorHAnsi"/>
          <w:color w:val="000000" w:themeColor="text1"/>
        </w:rPr>
      </w:pPr>
    </w:p>
    <w:p w14:paraId="1198F9A0" w14:textId="77777777" w:rsidR="00FE495F" w:rsidRDefault="00FE495F" w:rsidP="00502D69">
      <w:pPr>
        <w:spacing w:line="360" w:lineRule="auto"/>
        <w:rPr>
          <w:rStyle w:val="Strong"/>
          <w:rFonts w:cstheme="minorHAnsi"/>
          <w:color w:val="000000" w:themeColor="text1"/>
        </w:rPr>
      </w:pPr>
    </w:p>
    <w:p w14:paraId="1B38BF18" w14:textId="77777777" w:rsidR="00FE495F" w:rsidRDefault="00FE495F" w:rsidP="00502D69">
      <w:pPr>
        <w:spacing w:line="360" w:lineRule="auto"/>
        <w:rPr>
          <w:rStyle w:val="Strong"/>
          <w:rFonts w:cstheme="minorHAnsi"/>
          <w:color w:val="000000" w:themeColor="text1"/>
        </w:rPr>
      </w:pPr>
    </w:p>
    <w:p w14:paraId="77470F82" w14:textId="77777777" w:rsidR="00FE495F" w:rsidRDefault="00FE495F" w:rsidP="00502D69">
      <w:pPr>
        <w:spacing w:line="360" w:lineRule="auto"/>
        <w:rPr>
          <w:rStyle w:val="Strong"/>
          <w:rFonts w:cstheme="minorHAnsi"/>
          <w:color w:val="000000" w:themeColor="text1"/>
        </w:rPr>
      </w:pPr>
    </w:p>
    <w:p w14:paraId="7F2BC4AB" w14:textId="77777777" w:rsidR="00FE495F" w:rsidRDefault="00FE495F" w:rsidP="00502D69">
      <w:pPr>
        <w:spacing w:line="360" w:lineRule="auto"/>
        <w:rPr>
          <w:rStyle w:val="Strong"/>
          <w:rFonts w:cstheme="minorHAnsi"/>
          <w:color w:val="000000" w:themeColor="text1"/>
        </w:rPr>
      </w:pPr>
    </w:p>
    <w:p w14:paraId="1975C96B" w14:textId="77777777" w:rsidR="00FE495F" w:rsidRDefault="00FE495F" w:rsidP="00502D69">
      <w:pPr>
        <w:spacing w:line="360" w:lineRule="auto"/>
        <w:rPr>
          <w:rStyle w:val="Strong"/>
          <w:rFonts w:cstheme="minorHAnsi"/>
          <w:color w:val="000000" w:themeColor="text1"/>
        </w:rPr>
      </w:pPr>
    </w:p>
    <w:p w14:paraId="392D382C" w14:textId="77777777" w:rsidR="00FE495F" w:rsidRDefault="00FE495F" w:rsidP="00502D69">
      <w:pPr>
        <w:spacing w:line="360" w:lineRule="auto"/>
        <w:rPr>
          <w:rStyle w:val="Strong"/>
          <w:rFonts w:cstheme="minorHAnsi"/>
          <w:color w:val="000000" w:themeColor="text1"/>
        </w:rPr>
      </w:pPr>
    </w:p>
    <w:p w14:paraId="75030C69" w14:textId="77777777" w:rsidR="00FE495F" w:rsidRDefault="00FE495F" w:rsidP="00502D69">
      <w:pPr>
        <w:spacing w:line="360" w:lineRule="auto"/>
        <w:rPr>
          <w:rStyle w:val="Strong"/>
          <w:rFonts w:cstheme="minorHAnsi"/>
          <w:color w:val="000000" w:themeColor="text1"/>
        </w:rPr>
      </w:pPr>
    </w:p>
    <w:p w14:paraId="5DC3F3D7" w14:textId="77777777" w:rsidR="00FE495F" w:rsidRDefault="00FE495F" w:rsidP="00502D69">
      <w:pPr>
        <w:spacing w:line="360" w:lineRule="auto"/>
        <w:rPr>
          <w:rStyle w:val="Strong"/>
          <w:rFonts w:cstheme="minorHAnsi"/>
          <w:color w:val="000000" w:themeColor="text1"/>
        </w:rPr>
      </w:pPr>
    </w:p>
    <w:p w14:paraId="695AFD3D" w14:textId="77777777" w:rsidR="00FE495F" w:rsidRDefault="00FE495F" w:rsidP="00502D69">
      <w:pPr>
        <w:spacing w:line="360" w:lineRule="auto"/>
        <w:rPr>
          <w:rStyle w:val="Strong"/>
          <w:rFonts w:cstheme="minorHAnsi"/>
          <w:color w:val="000000" w:themeColor="text1"/>
        </w:rPr>
      </w:pPr>
    </w:p>
    <w:p w14:paraId="013430CA" w14:textId="77777777" w:rsidR="00FE495F" w:rsidRDefault="00FE495F" w:rsidP="00502D69">
      <w:pPr>
        <w:spacing w:line="360" w:lineRule="auto"/>
        <w:rPr>
          <w:rStyle w:val="Strong"/>
          <w:rFonts w:cstheme="minorHAnsi"/>
          <w:color w:val="000000" w:themeColor="text1"/>
        </w:rPr>
      </w:pPr>
    </w:p>
    <w:p w14:paraId="2E2BAAA0" w14:textId="77777777" w:rsidR="00FE495F" w:rsidRDefault="00FE495F" w:rsidP="00502D69">
      <w:pPr>
        <w:spacing w:line="360" w:lineRule="auto"/>
        <w:rPr>
          <w:rStyle w:val="Strong"/>
          <w:rFonts w:cstheme="minorHAnsi"/>
          <w:color w:val="000000" w:themeColor="text1"/>
        </w:rPr>
      </w:pPr>
    </w:p>
    <w:p w14:paraId="5C39C0A0" w14:textId="77777777" w:rsidR="00FE495F" w:rsidRDefault="00FE495F" w:rsidP="00502D69">
      <w:pPr>
        <w:spacing w:line="360" w:lineRule="auto"/>
        <w:rPr>
          <w:rStyle w:val="Strong"/>
          <w:rFonts w:cstheme="minorHAnsi"/>
          <w:color w:val="000000" w:themeColor="text1"/>
        </w:rPr>
      </w:pPr>
    </w:p>
    <w:p w14:paraId="0D90EBFA" w14:textId="77777777" w:rsidR="00115F19" w:rsidRDefault="00375EBD"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Style w:val="Strong"/>
          <w:rFonts w:cstheme="minorHAnsi"/>
          <w:color w:val="202020"/>
        </w:rPr>
      </w:pPr>
      <w:bookmarkStart w:id="3" w:name="NO4"/>
      <w:r>
        <w:rPr>
          <w:rStyle w:val="Strong"/>
          <w:rFonts w:cstheme="minorHAnsi"/>
          <w:color w:val="000000" w:themeColor="text1"/>
        </w:rPr>
        <w:t>4.</w:t>
      </w:r>
      <w:r w:rsidR="00502D69" w:rsidRPr="00375EBD">
        <w:rPr>
          <w:rStyle w:val="Strong"/>
          <w:rFonts w:cstheme="minorHAnsi"/>
          <w:color w:val="000000" w:themeColor="text1"/>
        </w:rPr>
        <w:t>New: </w:t>
      </w:r>
      <w:r w:rsidR="00502D69" w:rsidRPr="00375EBD">
        <w:rPr>
          <w:rStyle w:val="Strong"/>
          <w:rFonts w:cstheme="minorHAnsi"/>
          <w:color w:val="202020"/>
        </w:rPr>
        <w:t>Sign-up process for autumn / winter 2023/24 vaccination services</w:t>
      </w:r>
      <w:bookmarkEnd w:id="3"/>
    </w:p>
    <w:p w14:paraId="49DAA27B" w14:textId="26A11AE1" w:rsidR="00502D69" w:rsidRPr="00375EBD" w:rsidRDefault="00502D69"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color w:val="202020"/>
        </w:rPr>
      </w:pPr>
      <w:r w:rsidRPr="00375EBD">
        <w:rPr>
          <w:rFonts w:cstheme="minorHAnsi"/>
          <w:color w:val="202020"/>
        </w:rPr>
        <w:br/>
        <w:t xml:space="preserve">The sign-up process for the autumn / winter COVID-19 and seasonal influenza vaccination services opened on 4 August 2023. NHS England are encouraging all practices to sign up to these services where they </w:t>
      </w:r>
      <w:r w:rsidR="00375EBD" w:rsidRPr="00375EBD">
        <w:rPr>
          <w:rFonts w:cstheme="minorHAnsi"/>
          <w:color w:val="202020"/>
        </w:rPr>
        <w:t>can</w:t>
      </w:r>
      <w:r w:rsidRPr="00375EBD">
        <w:rPr>
          <w:rFonts w:cstheme="minorHAnsi"/>
          <w:color w:val="202020"/>
        </w:rPr>
        <w:t xml:space="preserve"> do so without impacting on day-to-day services.</w:t>
      </w:r>
      <w:r w:rsidRPr="00375EBD">
        <w:rPr>
          <w:rFonts w:cstheme="minorHAnsi"/>
          <w:color w:val="202020"/>
        </w:rPr>
        <w:br/>
        <w:t xml:space="preserve"> It is anticipated that the JCVI will advise that both vaccinations should be co-administered as the default where the patient consents and it is clinically indicated to do so. </w:t>
      </w:r>
      <w:r w:rsidR="00375EBD" w:rsidRPr="00375EBD">
        <w:rPr>
          <w:rFonts w:cstheme="minorHAnsi"/>
          <w:color w:val="202020"/>
        </w:rPr>
        <w:t>Therefore</w:t>
      </w:r>
      <w:r w:rsidRPr="00375EBD">
        <w:rPr>
          <w:rFonts w:cstheme="minorHAnsi"/>
          <w:color w:val="202020"/>
        </w:rPr>
        <w:t xml:space="preserve">, any practice participating in the COVID-19 Enhanced Service must also deliver the Seasonal Influenza Enhanced Services. The COVID-19 vaccination payment arrangements have therefore been updated to reflect the efficiencies of co-administration and the need for continued investment in local outreach: </w:t>
      </w:r>
    </w:p>
    <w:p w14:paraId="63982B4A" w14:textId="77777777" w:rsidR="00502D69" w:rsidRPr="00375EBD" w:rsidRDefault="00502D69"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375EBD">
        <w:rPr>
          <w:rFonts w:eastAsia="Times New Roman" w:cstheme="minorHAnsi"/>
          <w:color w:val="202020"/>
        </w:rPr>
        <w:t xml:space="preserve">The Item of Service fee from 1 September 2023 will be £10.06 for each influenza vaccine administered to an eligible patient and £7.54 for each COVID-19 vaccine administered to an eligible patient. When co-administered, the combined fee will be £17.60. </w:t>
      </w:r>
    </w:p>
    <w:p w14:paraId="5FC19F9B" w14:textId="77777777" w:rsidR="00502D69" w:rsidRPr="00375EBD" w:rsidRDefault="00502D69"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375EBD">
        <w:rPr>
          <w:rFonts w:eastAsia="Times New Roman" w:cstheme="minorHAnsi"/>
          <w:color w:val="202020"/>
        </w:rPr>
        <w:t>A supplement of £10.00 will be paid for each COVID-19 vaccination administered to a housebound patient.</w:t>
      </w:r>
    </w:p>
    <w:p w14:paraId="2214E277" w14:textId="77777777" w:rsidR="00502D69" w:rsidRPr="00375EBD" w:rsidRDefault="00502D69"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color w:val="202020"/>
        </w:rPr>
      </w:pPr>
      <w:r w:rsidRPr="00375EBD">
        <w:rPr>
          <w:rFonts w:cstheme="minorHAnsi"/>
          <w:color w:val="202020"/>
        </w:rPr>
        <w:t>NHS England will communicate the start date for the vaccination campaigns to participating practices following receipt of recommendations from JCVI, but it is expected that this will be in October.</w:t>
      </w:r>
      <w:r w:rsidRPr="00375EBD">
        <w:rPr>
          <w:rFonts w:cstheme="minorHAnsi"/>
          <w:color w:val="202020"/>
        </w:rPr>
        <w:br/>
        <w:t> </w:t>
      </w:r>
      <w:r w:rsidRPr="00375EBD">
        <w:rPr>
          <w:rFonts w:cstheme="minorHAnsi"/>
          <w:color w:val="202020"/>
        </w:rPr>
        <w:br/>
      </w:r>
      <w:r w:rsidRPr="00375EBD">
        <w:rPr>
          <w:rStyle w:val="Strong"/>
          <w:rFonts w:cstheme="minorHAnsi"/>
          <w:color w:val="202020"/>
          <w:u w:val="single"/>
        </w:rPr>
        <w:t xml:space="preserve">Key </w:t>
      </w:r>
      <w:proofErr w:type="gramStart"/>
      <w:r w:rsidRPr="00375EBD">
        <w:rPr>
          <w:rStyle w:val="Strong"/>
          <w:rFonts w:cstheme="minorHAnsi"/>
          <w:color w:val="202020"/>
          <w:u w:val="single"/>
        </w:rPr>
        <w:t>dates</w:t>
      </w:r>
      <w:proofErr w:type="gramEnd"/>
      <w:r w:rsidRPr="00375EBD">
        <w:rPr>
          <w:rFonts w:cstheme="minorHAnsi"/>
          <w:color w:val="202020"/>
        </w:rPr>
        <w:t xml:space="preserve"> </w:t>
      </w:r>
    </w:p>
    <w:p w14:paraId="1640AAF4" w14:textId="77777777" w:rsidR="00502D69" w:rsidRPr="00375EBD" w:rsidRDefault="00502D69"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375EBD">
        <w:rPr>
          <w:rStyle w:val="Strong"/>
          <w:rFonts w:eastAsia="Times New Roman" w:cstheme="minorHAnsi"/>
          <w:color w:val="202020"/>
        </w:rPr>
        <w:t>29 August at 5pm</w:t>
      </w:r>
      <w:r w:rsidRPr="00375EBD">
        <w:rPr>
          <w:rFonts w:eastAsia="Times New Roman" w:cstheme="minorHAnsi"/>
          <w:color w:val="202020"/>
        </w:rPr>
        <w:t xml:space="preserve"> - Deadline for practices to notify their local commissioner if they wish to deliver the COVID-19 </w:t>
      </w:r>
      <w:r w:rsidRPr="00375EBD">
        <w:rPr>
          <w:rFonts w:eastAsia="Times New Roman" w:cstheme="minorHAnsi"/>
          <w:color w:val="202020"/>
          <w:u w:val="single"/>
        </w:rPr>
        <w:t>AND</w:t>
      </w:r>
      <w:r w:rsidRPr="00375EBD">
        <w:rPr>
          <w:rFonts w:eastAsia="Times New Roman" w:cstheme="minorHAnsi"/>
          <w:color w:val="202020"/>
        </w:rPr>
        <w:t xml:space="preserve"> seasonal influenza vaccination services.</w:t>
      </w:r>
    </w:p>
    <w:p w14:paraId="49EAFD33" w14:textId="3D47B4DE" w:rsidR="00502D69" w:rsidRPr="00375EBD" w:rsidRDefault="00502D69"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r w:rsidRPr="00375EBD">
        <w:rPr>
          <w:rStyle w:val="Strong"/>
          <w:rFonts w:eastAsia="Times New Roman" w:cstheme="minorHAnsi"/>
          <w:color w:val="202020"/>
        </w:rPr>
        <w:t>31 August (by midnight)</w:t>
      </w:r>
      <w:r w:rsidRPr="00375EBD">
        <w:rPr>
          <w:rFonts w:eastAsia="Times New Roman" w:cstheme="minorHAnsi"/>
          <w:color w:val="202020"/>
        </w:rPr>
        <w:t xml:space="preserve"> - Deadline for practices to notify their local commissioner that they only wish to participate in the seasonal influenza enhanced service (adult and clinical risk group) </w:t>
      </w:r>
      <w:r w:rsidRPr="00375EBD">
        <w:rPr>
          <w:rFonts w:eastAsia="Times New Roman" w:cstheme="minorHAnsi"/>
          <w:color w:val="202020"/>
          <w:u w:val="single"/>
        </w:rPr>
        <w:t>AND/OR</w:t>
      </w:r>
      <w:r w:rsidRPr="00375EBD">
        <w:rPr>
          <w:rFonts w:eastAsia="Times New Roman" w:cstheme="minorHAnsi"/>
          <w:color w:val="202020"/>
        </w:rPr>
        <w:t xml:space="preserve"> childhood influenza enhanced service (</w:t>
      </w:r>
      <w:r w:rsidR="00375EBD" w:rsidRPr="00375EBD">
        <w:rPr>
          <w:rFonts w:eastAsia="Times New Roman" w:cstheme="minorHAnsi"/>
          <w:color w:val="202020"/>
        </w:rPr>
        <w:t>2- and 3-year-olds</w:t>
      </w:r>
      <w:r w:rsidRPr="00375EBD">
        <w:rPr>
          <w:rFonts w:eastAsia="Times New Roman" w:cstheme="minorHAnsi"/>
          <w:color w:val="202020"/>
        </w:rPr>
        <w:t>). This applies only to the influenza services where the practice does not wish to participate in the COVID-19 vaccination enhanced service.</w:t>
      </w:r>
    </w:p>
    <w:p w14:paraId="32AF72FC" w14:textId="77777777" w:rsidR="00375EBD" w:rsidRPr="00375EBD" w:rsidRDefault="00375EBD"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color w:val="202020"/>
        </w:rPr>
      </w:pPr>
      <w:r w:rsidRPr="00375EBD">
        <w:rPr>
          <w:rStyle w:val="Strong"/>
          <w:rFonts w:cstheme="minorHAnsi"/>
          <w:color w:val="202020"/>
          <w:u w:val="single"/>
        </w:rPr>
        <w:t>Key documents</w:t>
      </w:r>
      <w:r w:rsidRPr="00375EBD">
        <w:rPr>
          <w:rFonts w:cstheme="minorHAnsi"/>
          <w:color w:val="202020"/>
        </w:rPr>
        <w:t xml:space="preserve"> </w:t>
      </w:r>
    </w:p>
    <w:p w14:paraId="0FDAEBBE" w14:textId="77777777" w:rsidR="00375EBD" w:rsidRPr="00375EBD" w:rsidRDefault="00375EBD"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hyperlink r:id="rId20" w:history="1">
        <w:r w:rsidRPr="00375EBD">
          <w:rPr>
            <w:rStyle w:val="Hyperlink"/>
            <w:rFonts w:eastAsia="Times New Roman" w:cstheme="minorHAnsi"/>
            <w:color w:val="005EB8"/>
          </w:rPr>
          <w:t>Seasonal Influenza Vaccination Enhanced Service Specification 2023/24 (for adults and clinical risk groups)</w:t>
        </w:r>
      </w:hyperlink>
    </w:p>
    <w:p w14:paraId="5C92825B" w14:textId="77777777" w:rsidR="00375EBD" w:rsidRPr="00375EBD" w:rsidRDefault="00375EBD"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hyperlink r:id="rId21" w:history="1">
        <w:r w:rsidRPr="00375EBD">
          <w:rPr>
            <w:rStyle w:val="Hyperlink"/>
            <w:rFonts w:eastAsia="Times New Roman" w:cstheme="minorHAnsi"/>
            <w:color w:val="005EB8"/>
          </w:rPr>
          <w:t xml:space="preserve">Childhood Seasonal Influenza Vaccination Enhanced Service specification 2023/24 (for </w:t>
        </w:r>
        <w:proofErr w:type="gramStart"/>
        <w:r w:rsidRPr="00375EBD">
          <w:rPr>
            <w:rStyle w:val="Hyperlink"/>
            <w:rFonts w:eastAsia="Times New Roman" w:cstheme="minorHAnsi"/>
            <w:color w:val="005EB8"/>
          </w:rPr>
          <w:t>2 and 3 year olds</w:t>
        </w:r>
        <w:proofErr w:type="gramEnd"/>
        <w:r w:rsidRPr="00375EBD">
          <w:rPr>
            <w:rStyle w:val="Hyperlink"/>
            <w:rFonts w:eastAsia="Times New Roman" w:cstheme="minorHAnsi"/>
            <w:color w:val="005EB8"/>
          </w:rPr>
          <w:t>)</w:t>
        </w:r>
      </w:hyperlink>
    </w:p>
    <w:p w14:paraId="7B9FCEF2" w14:textId="77777777" w:rsidR="00375EBD" w:rsidRPr="00375EBD" w:rsidRDefault="00375EBD"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hyperlink r:id="rId22" w:history="1">
        <w:r w:rsidRPr="00375EBD">
          <w:rPr>
            <w:rStyle w:val="Hyperlink"/>
            <w:rFonts w:eastAsia="Times New Roman" w:cstheme="minorHAnsi"/>
            <w:color w:val="005EB8"/>
          </w:rPr>
          <w:t>Covid-19 Vaccination Enhanced Service Specification Autumn/Winter 2023/24</w:t>
        </w:r>
      </w:hyperlink>
    </w:p>
    <w:p w14:paraId="3CD31DB7" w14:textId="77777777" w:rsidR="00375EBD" w:rsidRPr="00375EBD" w:rsidRDefault="00375EBD"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hyperlink r:id="rId23" w:history="1">
        <w:r w:rsidRPr="00375EBD">
          <w:rPr>
            <w:rStyle w:val="Hyperlink"/>
            <w:rFonts w:eastAsia="Times New Roman" w:cstheme="minorHAnsi"/>
            <w:color w:val="005EB8"/>
          </w:rPr>
          <w:t>Template collaboration agreement for PCN Groupings delivering Covid-19 and influenza vaccinations</w:t>
        </w:r>
      </w:hyperlink>
    </w:p>
    <w:p w14:paraId="0A27BC71" w14:textId="77777777" w:rsidR="00375EBD" w:rsidRPr="00375EBD" w:rsidRDefault="00375EBD"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hyperlink r:id="rId24" w:history="1">
        <w:r w:rsidRPr="00375EBD">
          <w:rPr>
            <w:rStyle w:val="Hyperlink"/>
            <w:rFonts w:eastAsia="Times New Roman" w:cstheme="minorHAnsi"/>
            <w:color w:val="005EB8"/>
          </w:rPr>
          <w:t>Template collaboration agreement for practices collaborating to deliver influenza vaccinations</w:t>
        </w:r>
      </w:hyperlink>
    </w:p>
    <w:p w14:paraId="3214513F" w14:textId="3174EF0D" w:rsidR="008B1891" w:rsidRPr="00375EBD" w:rsidRDefault="00375EBD"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hyperlink r:id="rId25" w:history="1">
        <w:r w:rsidRPr="00375EBD">
          <w:rPr>
            <w:rStyle w:val="Hyperlink"/>
            <w:rFonts w:eastAsia="Times New Roman" w:cstheme="minorHAnsi"/>
            <w:color w:val="005EB8"/>
          </w:rPr>
          <w:t xml:space="preserve">Seasonal Influenza Vaccination Programme enhanced service 2023/24: additional guidance on recording of flu vaccination events, </w:t>
        </w:r>
        <w:proofErr w:type="gramStart"/>
        <w:r w:rsidRPr="00375EBD">
          <w:rPr>
            <w:rStyle w:val="Hyperlink"/>
            <w:rFonts w:eastAsia="Times New Roman" w:cstheme="minorHAnsi"/>
            <w:color w:val="005EB8"/>
          </w:rPr>
          <w:t>payments</w:t>
        </w:r>
        <w:proofErr w:type="gramEnd"/>
        <w:r w:rsidRPr="00375EBD">
          <w:rPr>
            <w:rStyle w:val="Hyperlink"/>
            <w:rFonts w:eastAsia="Times New Roman" w:cstheme="minorHAnsi"/>
            <w:color w:val="005EB8"/>
          </w:rPr>
          <w:t xml:space="preserve"> and collaboration</w:t>
        </w:r>
      </w:hyperlink>
    </w:p>
    <w:p w14:paraId="49C57270" w14:textId="77777777" w:rsidR="008B1891" w:rsidRDefault="008B1891" w:rsidP="00587D9E">
      <w:pPr>
        <w:spacing w:after="0"/>
        <w:textAlignment w:val="baseline"/>
        <w:rPr>
          <w:rFonts w:cstheme="minorHAnsi"/>
          <w:sz w:val="24"/>
          <w:szCs w:val="24"/>
        </w:rPr>
      </w:pPr>
    </w:p>
    <w:p w14:paraId="1AF05F68" w14:textId="77777777" w:rsidR="008B1891" w:rsidRPr="000B7912" w:rsidRDefault="008B1891" w:rsidP="00587D9E">
      <w:pPr>
        <w:spacing w:after="0"/>
        <w:textAlignment w:val="baseline"/>
        <w:rPr>
          <w:rFonts w:cstheme="minorHAnsi"/>
        </w:rPr>
      </w:pPr>
    </w:p>
    <w:p w14:paraId="1F11EDC6" w14:textId="6EE428E3" w:rsidR="007A70F0" w:rsidRDefault="000B7912"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Fonts w:cstheme="minorHAnsi"/>
          <w:color w:val="202020"/>
        </w:rPr>
      </w:pPr>
      <w:bookmarkStart w:id="4" w:name="NO5"/>
      <w:r w:rsidRPr="000B7912">
        <w:rPr>
          <w:rStyle w:val="Strong"/>
          <w:rFonts w:cstheme="minorHAnsi"/>
          <w:color w:val="000000" w:themeColor="text1"/>
        </w:rPr>
        <w:t>5.</w:t>
      </w:r>
      <w:r w:rsidRPr="000B7912">
        <w:rPr>
          <w:rStyle w:val="Strong"/>
          <w:rFonts w:cstheme="minorHAnsi"/>
          <w:color w:val="000000" w:themeColor="text1"/>
        </w:rPr>
        <w:t>New: </w:t>
      </w:r>
      <w:r w:rsidRPr="000B7912">
        <w:rPr>
          <w:rStyle w:val="Strong"/>
          <w:rFonts w:cstheme="minorHAnsi"/>
          <w:color w:val="202020"/>
        </w:rPr>
        <w:t>HPV vaccination catch-up</w:t>
      </w:r>
      <w:bookmarkEnd w:id="4"/>
      <w:r w:rsidRPr="000B7912">
        <w:rPr>
          <w:rFonts w:cstheme="minorHAnsi"/>
          <w:color w:val="202020"/>
        </w:rPr>
        <w:br/>
        <w:t xml:space="preserve">Can all practices please be aware of the following </w:t>
      </w:r>
      <w:r w:rsidR="00AB7EAF" w:rsidRPr="000B7912">
        <w:rPr>
          <w:rFonts w:cstheme="minorHAnsi"/>
          <w:color w:val="202020"/>
        </w:rPr>
        <w:t>about</w:t>
      </w:r>
      <w:r w:rsidRPr="000B7912">
        <w:rPr>
          <w:rFonts w:cstheme="minorHAnsi"/>
          <w:color w:val="202020"/>
        </w:rPr>
        <w:t xml:space="preserve"> HPV vaccination catch-up; please ensure that this is circulated among your practice colleagues:</w:t>
      </w:r>
      <w:r w:rsidRPr="000B7912">
        <w:rPr>
          <w:rFonts w:cstheme="minorHAnsi"/>
          <w:color w:val="202020"/>
        </w:rPr>
        <w:br/>
        <w:t xml:space="preserve">Eligibility is: </w:t>
      </w:r>
    </w:p>
    <w:p w14:paraId="52D5F9B6" w14:textId="77777777" w:rsidR="007A70F0" w:rsidRDefault="00D30878"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Fonts w:cstheme="minorHAnsi"/>
          <w:color w:val="202020"/>
        </w:rPr>
      </w:pPr>
      <w:r>
        <w:rPr>
          <w:rFonts w:eastAsia="Times New Roman" w:cstheme="minorHAnsi"/>
          <w:color w:val="202020"/>
        </w:rPr>
        <w:t>W</w:t>
      </w:r>
      <w:r w:rsidR="000B7912" w:rsidRPr="000B7912">
        <w:rPr>
          <w:rFonts w:eastAsia="Times New Roman" w:cstheme="minorHAnsi"/>
          <w:color w:val="202020"/>
        </w:rPr>
        <w:t xml:space="preserve">omen and girls born after 1 September 1991 up to their 25th </w:t>
      </w:r>
      <w:proofErr w:type="gramStart"/>
      <w:r w:rsidR="000B7912" w:rsidRPr="000B7912">
        <w:rPr>
          <w:rFonts w:eastAsia="Times New Roman" w:cstheme="minorHAnsi"/>
          <w:color w:val="202020"/>
        </w:rPr>
        <w:t>birthday</w:t>
      </w:r>
      <w:proofErr w:type="gramEnd"/>
    </w:p>
    <w:p w14:paraId="4FD14508" w14:textId="77777777" w:rsidR="007A70F0" w:rsidRDefault="00D30878"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Fonts w:cstheme="minorHAnsi"/>
          <w:color w:val="202020"/>
        </w:rPr>
      </w:pPr>
      <w:r>
        <w:rPr>
          <w:rFonts w:eastAsia="Times New Roman" w:cstheme="minorHAnsi"/>
          <w:color w:val="202020"/>
        </w:rPr>
        <w:t>B</w:t>
      </w:r>
      <w:r w:rsidR="000B7912" w:rsidRPr="000B7912">
        <w:rPr>
          <w:rFonts w:eastAsia="Times New Roman" w:cstheme="minorHAnsi"/>
          <w:color w:val="202020"/>
        </w:rPr>
        <w:t xml:space="preserve">oys born after 1 September 2006 up to their 25th </w:t>
      </w:r>
      <w:proofErr w:type="gramStart"/>
      <w:r w:rsidR="000B7912" w:rsidRPr="000B7912">
        <w:rPr>
          <w:rFonts w:eastAsia="Times New Roman" w:cstheme="minorHAnsi"/>
          <w:color w:val="202020"/>
        </w:rPr>
        <w:t>birthday</w:t>
      </w:r>
      <w:proofErr w:type="gramEnd"/>
    </w:p>
    <w:p w14:paraId="55F7F2D3" w14:textId="0FE7EF3A" w:rsidR="000B7912" w:rsidRPr="007A70F0" w:rsidRDefault="00D30878"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Fonts w:cstheme="minorHAnsi"/>
          <w:color w:val="202020"/>
        </w:rPr>
      </w:pPr>
      <w:r>
        <w:rPr>
          <w:rFonts w:eastAsia="Times New Roman" w:cstheme="minorHAnsi"/>
          <w:color w:val="202020"/>
        </w:rPr>
        <w:t>G</w:t>
      </w:r>
      <w:r w:rsidR="000B7912" w:rsidRPr="000B7912">
        <w:rPr>
          <w:rFonts w:eastAsia="Times New Roman" w:cstheme="minorHAnsi"/>
          <w:color w:val="202020"/>
        </w:rPr>
        <w:t>ay and bisexual men who have sex with men (GBMSM) up to 45 years of age, when visiting a specialist sexual health service or HIV clinic</w:t>
      </w:r>
    </w:p>
    <w:p w14:paraId="268680D7" w14:textId="242B6172" w:rsidR="008B1891" w:rsidRPr="000B7912" w:rsidRDefault="000B7912"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0B7912">
        <w:rPr>
          <w:rFonts w:cstheme="minorHAnsi"/>
          <w:color w:val="202020"/>
        </w:rPr>
        <w:t>The HPV vaccine programme was initially introduced for Year 8 girls in September 2008 and extended to Year 8 boys in September 2019. As there was no catch-up in older boys when the boys programme was introduced, boys born before 1 September 2006 are not eligible (except under GBMSM criteria above, via a specialist sexual health service or HIV clinic)</w:t>
      </w:r>
      <w:r w:rsidRPr="000B7912">
        <w:rPr>
          <w:rFonts w:cstheme="minorHAnsi"/>
          <w:color w:val="202020"/>
        </w:rPr>
        <w:br/>
      </w:r>
      <w:r w:rsidRPr="000B7912">
        <w:rPr>
          <w:rFonts w:cstheme="minorHAnsi"/>
          <w:color w:val="202020"/>
        </w:rPr>
        <w:br/>
        <w:t xml:space="preserve">Practices are required to provide HPV vaccinations to eligible adolescent girls and boys who have reached the age of 14 years and are under 25 years, who missed vaccination under the schools’ programme. The NHS policy is based on JCVI guidance </w:t>
      </w:r>
      <w:hyperlink r:id="rId26" w:tgtFrame="_blank" w:history="1">
        <w:r w:rsidRPr="000B7912">
          <w:rPr>
            <w:rStyle w:val="Hyperlink"/>
            <w:rFonts w:cstheme="minorHAnsi"/>
            <w:color w:val="005EB8"/>
          </w:rPr>
          <w:t>Statement on HPV vaccination</w:t>
        </w:r>
      </w:hyperlink>
      <w:r w:rsidRPr="000B7912">
        <w:rPr>
          <w:rFonts w:cstheme="minorHAnsi"/>
          <w:color w:val="202020"/>
        </w:rPr>
        <w:t xml:space="preserve">. ‘Older boys' (born before 1 September 2006) have not been offered the vaccine as they are already benefitting from the indirect protection provided by the HPV vaccination programme to date (source: </w:t>
      </w:r>
      <w:hyperlink r:id="rId27" w:tgtFrame="_blank" w:history="1">
        <w:r w:rsidRPr="000B7912">
          <w:rPr>
            <w:rStyle w:val="Hyperlink"/>
            <w:rFonts w:cstheme="minorHAnsi"/>
            <w:color w:val="005EB8"/>
          </w:rPr>
          <w:t>HPV vaccination guidance for healthcare practitioners</w:t>
        </w:r>
      </w:hyperlink>
      <w:r w:rsidRPr="000B7912">
        <w:rPr>
          <w:rFonts w:cstheme="minorHAnsi"/>
          <w:color w:val="202020"/>
        </w:rPr>
        <w:t>).</w:t>
      </w:r>
    </w:p>
    <w:p w14:paraId="31938340" w14:textId="77777777" w:rsidR="008B1891" w:rsidRDefault="008B1891" w:rsidP="00587D9E">
      <w:pPr>
        <w:spacing w:after="0"/>
        <w:textAlignment w:val="baseline"/>
        <w:rPr>
          <w:rFonts w:cstheme="minorHAnsi"/>
          <w:sz w:val="24"/>
          <w:szCs w:val="24"/>
        </w:rPr>
      </w:pPr>
    </w:p>
    <w:p w14:paraId="2E11FA1E" w14:textId="77777777" w:rsidR="007A70F0" w:rsidRDefault="007A70F0" w:rsidP="00587D9E">
      <w:pPr>
        <w:spacing w:after="0"/>
        <w:textAlignment w:val="baseline"/>
        <w:rPr>
          <w:rStyle w:val="Strong"/>
          <w:rFonts w:cstheme="minorHAnsi"/>
          <w:color w:val="000000" w:themeColor="text1"/>
        </w:rPr>
      </w:pPr>
    </w:p>
    <w:p w14:paraId="78136A69" w14:textId="77777777" w:rsidR="007A70F0" w:rsidRDefault="007A70F0" w:rsidP="00587D9E">
      <w:pPr>
        <w:spacing w:after="0"/>
        <w:textAlignment w:val="baseline"/>
        <w:rPr>
          <w:rStyle w:val="Strong"/>
          <w:rFonts w:cstheme="minorHAnsi"/>
          <w:color w:val="000000" w:themeColor="text1"/>
        </w:rPr>
      </w:pPr>
    </w:p>
    <w:p w14:paraId="6AB667CC" w14:textId="77777777" w:rsidR="007A70F0" w:rsidRDefault="007A70F0" w:rsidP="00587D9E">
      <w:pPr>
        <w:spacing w:after="0"/>
        <w:textAlignment w:val="baseline"/>
        <w:rPr>
          <w:rStyle w:val="Strong"/>
          <w:rFonts w:cstheme="minorHAnsi"/>
          <w:color w:val="000000" w:themeColor="text1"/>
        </w:rPr>
      </w:pPr>
    </w:p>
    <w:p w14:paraId="6EE45CCA" w14:textId="77777777" w:rsidR="00FE495F" w:rsidRDefault="00FE495F" w:rsidP="00587D9E">
      <w:pPr>
        <w:spacing w:after="0"/>
        <w:textAlignment w:val="baseline"/>
        <w:rPr>
          <w:rStyle w:val="Strong"/>
          <w:rFonts w:cstheme="minorHAnsi"/>
          <w:color w:val="000000" w:themeColor="text1"/>
        </w:rPr>
      </w:pPr>
    </w:p>
    <w:p w14:paraId="4EE0D70B" w14:textId="1BE63CC7" w:rsidR="001855AC" w:rsidRDefault="001855AC"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bookmarkStart w:id="5" w:name="NO6"/>
      <w:r>
        <w:rPr>
          <w:rStyle w:val="Strong"/>
          <w:rFonts w:cstheme="minorHAnsi"/>
          <w:color w:val="000000" w:themeColor="text1"/>
        </w:rPr>
        <w:t>6.</w:t>
      </w:r>
      <w:r w:rsidRPr="001855AC">
        <w:rPr>
          <w:rStyle w:val="Strong"/>
          <w:rFonts w:cstheme="minorHAnsi"/>
          <w:color w:val="000000" w:themeColor="text1"/>
        </w:rPr>
        <w:t xml:space="preserve">New: Accelerating </w:t>
      </w:r>
      <w:r w:rsidRPr="001855AC">
        <w:rPr>
          <w:rStyle w:val="Strong"/>
          <w:rFonts w:cstheme="minorHAnsi"/>
          <w:color w:val="202020"/>
        </w:rPr>
        <w:t>Record Access - Steps required to enable go live by 31 October</w:t>
      </w:r>
      <w:bookmarkEnd w:id="5"/>
      <w:r w:rsidRPr="001855AC">
        <w:rPr>
          <w:rFonts w:cstheme="minorHAnsi"/>
          <w:color w:val="202020"/>
        </w:rPr>
        <w:br/>
      </w:r>
    </w:p>
    <w:p w14:paraId="7FDF8ED9" w14:textId="46A1D823" w:rsidR="00D30878" w:rsidRPr="001855AC" w:rsidRDefault="001855AC" w:rsidP="007A70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1855AC">
        <w:rPr>
          <w:rFonts w:cstheme="minorHAnsi"/>
          <w:color w:val="202020"/>
        </w:rPr>
        <w:t xml:space="preserve">As per the updated GP contract, practices are required to ensure that patients have online access to their prospective medical records (unless they have individually decided to opt out or any exceptions apply) by 31 October at the latest. </w:t>
      </w:r>
      <w:r w:rsidRPr="001855AC">
        <w:rPr>
          <w:rFonts w:cstheme="minorHAnsi"/>
          <w:color w:val="202020"/>
          <w:u w:val="single"/>
        </w:rPr>
        <w:t>Please see the process below for bulk enabling access for patients</w:t>
      </w:r>
      <w:r w:rsidRPr="001855AC">
        <w:rPr>
          <w:rFonts w:cstheme="minorHAnsi"/>
          <w:color w:val="202020"/>
        </w:rPr>
        <w:t>.</w:t>
      </w:r>
      <w:r w:rsidRPr="001855AC">
        <w:rPr>
          <w:rFonts w:cstheme="minorHAnsi"/>
          <w:color w:val="202020"/>
        </w:rPr>
        <w:br/>
        <w:t> </w:t>
      </w:r>
      <w:r w:rsidRPr="001855AC">
        <w:rPr>
          <w:rFonts w:cstheme="minorHAnsi"/>
          <w:color w:val="202020"/>
        </w:rPr>
        <w:br/>
        <w:t xml:space="preserve">Should you experience any issues or problems with the below please contact EMIS or TPP directly or your Clinical Systems Specialist (CSS) via the MLCSU IT Service Desk: telephone 0300 555 0212 or email </w:t>
      </w:r>
      <w:hyperlink r:id="rId28" w:history="1">
        <w:r w:rsidRPr="001855AC">
          <w:rPr>
            <w:rStyle w:val="Hyperlink"/>
            <w:rFonts w:cstheme="minorHAnsi"/>
            <w:color w:val="005EB8"/>
          </w:rPr>
          <w:t>mlcsu.servicedesk@nhs.uk</w:t>
        </w:r>
      </w:hyperlink>
      <w:r w:rsidRPr="001855AC">
        <w:rPr>
          <w:rFonts w:cstheme="minorHAnsi"/>
          <w:color w:val="202020"/>
        </w:rPr>
        <w:t>.</w:t>
      </w:r>
      <w:r w:rsidRPr="001855AC">
        <w:rPr>
          <w:rFonts w:cstheme="minorHAnsi"/>
          <w:color w:val="202020"/>
        </w:rPr>
        <w:br/>
        <w:t> </w:t>
      </w:r>
      <w:r w:rsidRPr="001855AC">
        <w:rPr>
          <w:rFonts w:cstheme="minorHAnsi"/>
          <w:color w:val="202020"/>
        </w:rPr>
        <w:br/>
      </w:r>
      <w:r w:rsidRPr="001855AC">
        <w:rPr>
          <w:rStyle w:val="Strong"/>
          <w:rFonts w:cstheme="minorHAnsi"/>
          <w:color w:val="202020"/>
          <w:u w:val="single"/>
        </w:rPr>
        <w:t>Action Required for EMIS Practices</w:t>
      </w:r>
      <w:r w:rsidRPr="001855AC">
        <w:rPr>
          <w:rFonts w:cstheme="minorHAnsi"/>
          <w:color w:val="202020"/>
        </w:rPr>
        <w:br/>
        <w:t xml:space="preserve">EMIS practices can bulk enable their patients by requesting their systems are updated. Please follow </w:t>
      </w:r>
      <w:hyperlink r:id="rId29" w:tgtFrame="_blank" w:history="1">
        <w:r w:rsidRPr="001855AC">
          <w:rPr>
            <w:rStyle w:val="Hyperlink"/>
            <w:rFonts w:cstheme="minorHAnsi"/>
            <w:color w:val="005EB8"/>
          </w:rPr>
          <w:t>this link</w:t>
        </w:r>
      </w:hyperlink>
      <w:r w:rsidRPr="001855AC">
        <w:rPr>
          <w:rFonts w:cstheme="minorHAnsi"/>
          <w:color w:val="202020"/>
        </w:rPr>
        <w:t xml:space="preserve"> to complete an opt-in form and select an available date for your practice to go live. Please note, there is no automatic switch on of this functionality so for practices to bulk enable all their patients, you need to complete the opt-in form above </w:t>
      </w:r>
      <w:r w:rsidRPr="001855AC">
        <w:rPr>
          <w:rStyle w:val="Strong"/>
          <w:rFonts w:cstheme="minorHAnsi"/>
          <w:color w:val="202020"/>
        </w:rPr>
        <w:t>ASAP</w:t>
      </w:r>
      <w:r w:rsidRPr="001855AC">
        <w:rPr>
          <w:rFonts w:cstheme="minorHAnsi"/>
          <w:color w:val="202020"/>
        </w:rPr>
        <w:t xml:space="preserve"> to secure a go live date.</w:t>
      </w:r>
      <w:r w:rsidRPr="001855AC">
        <w:rPr>
          <w:rFonts w:cstheme="minorHAnsi"/>
          <w:color w:val="202020"/>
        </w:rPr>
        <w:br/>
        <w:t> </w:t>
      </w:r>
      <w:r w:rsidRPr="001855AC">
        <w:rPr>
          <w:rFonts w:cstheme="minorHAnsi"/>
          <w:color w:val="202020"/>
        </w:rPr>
        <w:br/>
        <w:t xml:space="preserve">There are limited slots </w:t>
      </w:r>
      <w:proofErr w:type="gramStart"/>
      <w:r w:rsidRPr="001855AC">
        <w:rPr>
          <w:rFonts w:cstheme="minorHAnsi"/>
          <w:color w:val="202020"/>
        </w:rPr>
        <w:t>available</w:t>
      </w:r>
      <w:proofErr w:type="gramEnd"/>
      <w:r w:rsidRPr="001855AC">
        <w:rPr>
          <w:rFonts w:cstheme="minorHAnsi"/>
          <w:color w:val="202020"/>
        </w:rPr>
        <w:t xml:space="preserve"> and they will only take place until October 2023. The number of practices that can opt </w:t>
      </w:r>
      <w:proofErr w:type="gramStart"/>
      <w:r w:rsidRPr="001855AC">
        <w:rPr>
          <w:rFonts w:cstheme="minorHAnsi"/>
          <w:color w:val="202020"/>
        </w:rPr>
        <w:t>in to</w:t>
      </w:r>
      <w:proofErr w:type="gramEnd"/>
      <w:r w:rsidRPr="001855AC">
        <w:rPr>
          <w:rFonts w:cstheme="minorHAnsi"/>
          <w:color w:val="202020"/>
        </w:rPr>
        <w:t xml:space="preserve"> each slot is limited, so practices are encouraged to book in early. Please submit your form in good time to ensure enablement on the date you have chosen. NHS England will then work through any required preparatory steps with you and guide you through the process.</w:t>
      </w:r>
      <w:r w:rsidRPr="001855AC">
        <w:rPr>
          <w:rFonts w:cstheme="minorHAnsi"/>
          <w:color w:val="202020"/>
        </w:rPr>
        <w:br/>
        <w:t> </w:t>
      </w:r>
      <w:r w:rsidRPr="001855AC">
        <w:rPr>
          <w:rFonts w:cstheme="minorHAnsi"/>
          <w:color w:val="202020"/>
        </w:rPr>
        <w:br/>
        <w:t xml:space="preserve">After October 2023, practices will not be able to take advantage of these sots and will instead need to give patients access manually themselves, which </w:t>
      </w:r>
      <w:r w:rsidRPr="001855AC">
        <w:rPr>
          <w:rFonts w:cstheme="minorHAnsi"/>
          <w:color w:val="202020"/>
          <w:u w:val="single"/>
        </w:rPr>
        <w:t>will involve considerably more work</w:t>
      </w:r>
      <w:r w:rsidRPr="001855AC">
        <w:rPr>
          <w:rFonts w:cstheme="minorHAnsi"/>
          <w:color w:val="202020"/>
        </w:rPr>
        <w:t>.</w:t>
      </w:r>
      <w:r w:rsidRPr="001855AC">
        <w:rPr>
          <w:rFonts w:cstheme="minorHAnsi"/>
          <w:color w:val="202020"/>
        </w:rPr>
        <w:br/>
        <w:t> </w:t>
      </w:r>
      <w:r w:rsidRPr="001855AC">
        <w:rPr>
          <w:rFonts w:cstheme="minorHAnsi"/>
          <w:color w:val="202020"/>
        </w:rPr>
        <w:br/>
      </w:r>
      <w:r w:rsidRPr="001855AC">
        <w:rPr>
          <w:rStyle w:val="Strong"/>
          <w:rFonts w:cstheme="minorHAnsi"/>
          <w:color w:val="202020"/>
          <w:u w:val="single"/>
        </w:rPr>
        <w:t>Action Required for TPP Practices</w:t>
      </w:r>
      <w:r w:rsidRPr="001855AC">
        <w:rPr>
          <w:rFonts w:cstheme="minorHAnsi"/>
          <w:color w:val="202020"/>
        </w:rPr>
        <w:br/>
        <w:t>TPP Practices that are ready to switch on automatic access are able to update their system setting themselves easily and at a time that suits them.</w:t>
      </w:r>
      <w:r w:rsidRPr="001855AC">
        <w:rPr>
          <w:rFonts w:cstheme="minorHAnsi"/>
          <w:color w:val="202020"/>
        </w:rPr>
        <w:br/>
      </w:r>
      <w:r w:rsidRPr="001855AC">
        <w:rPr>
          <w:rFonts w:cstheme="minorHAnsi"/>
          <w:color w:val="202020"/>
        </w:rPr>
        <w:br/>
        <w:t xml:space="preserve">Please follow the instructions detailed in </w:t>
      </w:r>
      <w:hyperlink r:id="rId30" w:tgtFrame="_blank" w:history="1">
        <w:r w:rsidRPr="001855AC">
          <w:rPr>
            <w:rStyle w:val="Hyperlink"/>
            <w:rFonts w:cstheme="minorHAnsi"/>
            <w:color w:val="005EB8"/>
          </w:rPr>
          <w:t>this user guide</w:t>
        </w:r>
      </w:hyperlink>
      <w:r w:rsidRPr="001855AC">
        <w:rPr>
          <w:rFonts w:cstheme="minorHAnsi"/>
          <w:color w:val="202020"/>
        </w:rPr>
        <w:t xml:space="preserve"> on page 4. Please note that this guide requires you to have a </w:t>
      </w:r>
      <w:hyperlink r:id="rId31" w:tgtFrame="_blank" w:history="1">
        <w:proofErr w:type="spellStart"/>
        <w:r w:rsidRPr="001855AC">
          <w:rPr>
            <w:rStyle w:val="Hyperlink"/>
            <w:rFonts w:cstheme="minorHAnsi"/>
            <w:color w:val="005EB8"/>
          </w:rPr>
          <w:t>FutureNHS</w:t>
        </w:r>
        <w:proofErr w:type="spellEnd"/>
        <w:r w:rsidRPr="001855AC">
          <w:rPr>
            <w:rStyle w:val="Hyperlink"/>
            <w:rFonts w:cstheme="minorHAnsi"/>
            <w:color w:val="005EB8"/>
          </w:rPr>
          <w:t xml:space="preserve"> account</w:t>
        </w:r>
      </w:hyperlink>
      <w:r w:rsidRPr="001855AC">
        <w:rPr>
          <w:rFonts w:cstheme="minorHAnsi"/>
          <w:color w:val="202020"/>
        </w:rPr>
        <w:t>.</w:t>
      </w:r>
    </w:p>
    <w:p w14:paraId="1D9B7D82" w14:textId="77777777" w:rsidR="00D30878" w:rsidRPr="001855AC" w:rsidRDefault="00D30878" w:rsidP="00587D9E">
      <w:pPr>
        <w:spacing w:after="0"/>
        <w:textAlignment w:val="baseline"/>
        <w:rPr>
          <w:rFonts w:cstheme="minorHAnsi"/>
          <w:sz w:val="28"/>
          <w:szCs w:val="28"/>
        </w:rPr>
      </w:pPr>
    </w:p>
    <w:p w14:paraId="0D15A305" w14:textId="77777777" w:rsidR="00D30878" w:rsidRDefault="00D30878" w:rsidP="00587D9E">
      <w:pPr>
        <w:spacing w:after="0"/>
        <w:textAlignment w:val="baseline"/>
        <w:rPr>
          <w:rFonts w:cstheme="minorHAnsi"/>
          <w:sz w:val="24"/>
          <w:szCs w:val="24"/>
        </w:rPr>
      </w:pPr>
    </w:p>
    <w:p w14:paraId="49AE98F0" w14:textId="77777777" w:rsidR="00D30878" w:rsidRPr="000B101E" w:rsidRDefault="00D30878" w:rsidP="00587D9E">
      <w:pPr>
        <w:spacing w:after="0"/>
        <w:textAlignment w:val="baseline"/>
        <w:rPr>
          <w:rFonts w:cstheme="minorHAnsi"/>
        </w:rPr>
      </w:pPr>
    </w:p>
    <w:p w14:paraId="51A59769" w14:textId="77777777" w:rsidR="000B101E" w:rsidRDefault="000B101E" w:rsidP="00587D9E">
      <w:pPr>
        <w:spacing w:after="0"/>
        <w:textAlignment w:val="baseline"/>
        <w:rPr>
          <w:rStyle w:val="Strong"/>
          <w:rFonts w:cstheme="minorHAnsi"/>
          <w:color w:val="000000" w:themeColor="text1"/>
        </w:rPr>
      </w:pPr>
    </w:p>
    <w:p w14:paraId="35FDB30F" w14:textId="77777777" w:rsidR="000B101E" w:rsidRDefault="000B101E" w:rsidP="00587D9E">
      <w:pPr>
        <w:spacing w:after="0"/>
        <w:textAlignment w:val="baseline"/>
        <w:rPr>
          <w:rStyle w:val="Strong"/>
          <w:rFonts w:cstheme="minorHAnsi"/>
          <w:color w:val="000000" w:themeColor="text1"/>
        </w:rPr>
      </w:pPr>
    </w:p>
    <w:p w14:paraId="68A8CAD3" w14:textId="77777777" w:rsidR="000B101E" w:rsidRDefault="000B101E" w:rsidP="00587D9E">
      <w:pPr>
        <w:spacing w:after="0"/>
        <w:textAlignment w:val="baseline"/>
        <w:rPr>
          <w:rStyle w:val="Strong"/>
          <w:rFonts w:cstheme="minorHAnsi"/>
          <w:color w:val="000000" w:themeColor="text1"/>
        </w:rPr>
      </w:pPr>
    </w:p>
    <w:p w14:paraId="165DA751" w14:textId="77777777" w:rsidR="000B101E" w:rsidRDefault="000B101E" w:rsidP="00587D9E">
      <w:pPr>
        <w:spacing w:after="0"/>
        <w:textAlignment w:val="baseline"/>
        <w:rPr>
          <w:rStyle w:val="Strong"/>
          <w:rFonts w:cstheme="minorHAnsi"/>
          <w:color w:val="000000" w:themeColor="text1"/>
        </w:rPr>
      </w:pPr>
    </w:p>
    <w:p w14:paraId="6F8FEF4E" w14:textId="77777777" w:rsidR="000B101E" w:rsidRDefault="000B101E" w:rsidP="00587D9E">
      <w:pPr>
        <w:spacing w:after="0"/>
        <w:textAlignment w:val="baseline"/>
        <w:rPr>
          <w:rStyle w:val="Strong"/>
          <w:rFonts w:cstheme="minorHAnsi"/>
          <w:color w:val="000000" w:themeColor="text1"/>
        </w:rPr>
      </w:pPr>
    </w:p>
    <w:p w14:paraId="4556A8DB" w14:textId="77777777" w:rsidR="000B101E" w:rsidRDefault="000B101E" w:rsidP="00587D9E">
      <w:pPr>
        <w:spacing w:after="0"/>
        <w:textAlignment w:val="baseline"/>
        <w:rPr>
          <w:rStyle w:val="Strong"/>
          <w:rFonts w:cstheme="minorHAnsi"/>
          <w:color w:val="000000" w:themeColor="text1"/>
        </w:rPr>
      </w:pPr>
    </w:p>
    <w:p w14:paraId="02A33EB3" w14:textId="77777777" w:rsidR="000B101E" w:rsidRDefault="000B101E" w:rsidP="00587D9E">
      <w:pPr>
        <w:spacing w:after="0"/>
        <w:textAlignment w:val="baseline"/>
        <w:rPr>
          <w:rStyle w:val="Strong"/>
          <w:rFonts w:cstheme="minorHAnsi"/>
          <w:color w:val="000000" w:themeColor="text1"/>
        </w:rPr>
      </w:pPr>
    </w:p>
    <w:p w14:paraId="2F9C3F2D" w14:textId="77777777" w:rsidR="000B101E" w:rsidRDefault="000B101E" w:rsidP="00587D9E">
      <w:pPr>
        <w:spacing w:after="0"/>
        <w:textAlignment w:val="baseline"/>
        <w:rPr>
          <w:rStyle w:val="Strong"/>
          <w:rFonts w:cstheme="minorHAnsi"/>
          <w:color w:val="000000" w:themeColor="text1"/>
        </w:rPr>
      </w:pPr>
    </w:p>
    <w:p w14:paraId="15C4DFB1" w14:textId="77777777" w:rsidR="000B101E" w:rsidRDefault="000B101E" w:rsidP="00587D9E">
      <w:pPr>
        <w:spacing w:after="0"/>
        <w:textAlignment w:val="baseline"/>
        <w:rPr>
          <w:rStyle w:val="Strong"/>
          <w:rFonts w:cstheme="minorHAnsi"/>
          <w:color w:val="000000" w:themeColor="text1"/>
        </w:rPr>
      </w:pPr>
    </w:p>
    <w:p w14:paraId="1DA03E40" w14:textId="77777777" w:rsidR="000B101E" w:rsidRDefault="000B101E" w:rsidP="00587D9E">
      <w:pPr>
        <w:spacing w:after="0"/>
        <w:textAlignment w:val="baseline"/>
        <w:rPr>
          <w:rStyle w:val="Strong"/>
          <w:rFonts w:cstheme="minorHAnsi"/>
          <w:color w:val="000000" w:themeColor="text1"/>
        </w:rPr>
      </w:pPr>
    </w:p>
    <w:p w14:paraId="3B2539F6" w14:textId="77777777" w:rsidR="003A72C3" w:rsidRDefault="003A72C3" w:rsidP="00587D9E">
      <w:pPr>
        <w:spacing w:after="0"/>
        <w:textAlignment w:val="baseline"/>
        <w:rPr>
          <w:rStyle w:val="Strong"/>
          <w:rFonts w:cstheme="minorHAnsi"/>
          <w:color w:val="000000" w:themeColor="text1"/>
        </w:rPr>
      </w:pPr>
    </w:p>
    <w:p w14:paraId="6117BA7E" w14:textId="63DD4822" w:rsidR="00D30878" w:rsidRPr="000B101E" w:rsidRDefault="000B101E"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rPr>
      </w:pPr>
      <w:bookmarkStart w:id="6" w:name="NO7"/>
      <w:r>
        <w:rPr>
          <w:rStyle w:val="Strong"/>
          <w:rFonts w:cstheme="minorHAnsi"/>
          <w:color w:val="000000" w:themeColor="text1"/>
        </w:rPr>
        <w:t>7.</w:t>
      </w:r>
      <w:r w:rsidRPr="000B101E">
        <w:rPr>
          <w:rStyle w:val="Strong"/>
          <w:rFonts w:cstheme="minorHAnsi"/>
          <w:color w:val="000000" w:themeColor="text1"/>
        </w:rPr>
        <w:t>New: </w:t>
      </w:r>
      <w:r w:rsidRPr="000B101E">
        <w:rPr>
          <w:rStyle w:val="Strong"/>
          <w:rFonts w:cstheme="minorHAnsi"/>
          <w:color w:val="202020"/>
        </w:rPr>
        <w:t xml:space="preserve">UHB weight management - </w:t>
      </w:r>
      <w:proofErr w:type="spellStart"/>
      <w:r w:rsidRPr="000B101E">
        <w:rPr>
          <w:rStyle w:val="Strong"/>
          <w:rFonts w:cstheme="minorHAnsi"/>
          <w:color w:val="202020"/>
        </w:rPr>
        <w:t>Saxenda</w:t>
      </w:r>
      <w:proofErr w:type="spellEnd"/>
      <w:r w:rsidRPr="000B101E">
        <w:rPr>
          <w:rStyle w:val="Strong"/>
          <w:rFonts w:cstheme="minorHAnsi"/>
          <w:color w:val="202020"/>
        </w:rPr>
        <w:t xml:space="preserve"> shortage</w:t>
      </w:r>
      <w:bookmarkEnd w:id="6"/>
      <w:r w:rsidRPr="000B101E">
        <w:rPr>
          <w:rFonts w:cstheme="minorHAnsi"/>
          <w:color w:val="202020"/>
        </w:rPr>
        <w:br/>
        <w:t xml:space="preserve">University Hospitals Birmingham NHS Foundation Trust (UHB) is currently experiencing problems with its weight management service across all sites, further compounded by an increasing number of referrals to the service, in particular an increase in those wanting to be treated with </w:t>
      </w:r>
      <w:proofErr w:type="spellStart"/>
      <w:r w:rsidRPr="000B101E">
        <w:rPr>
          <w:rFonts w:cstheme="minorHAnsi"/>
          <w:color w:val="202020"/>
        </w:rPr>
        <w:t>Saxenda</w:t>
      </w:r>
      <w:proofErr w:type="spellEnd"/>
      <w:r w:rsidRPr="000B101E">
        <w:rPr>
          <w:rFonts w:cstheme="minorHAnsi"/>
          <w:color w:val="202020"/>
        </w:rPr>
        <w:t xml:space="preserve">. There has been a recent national reduction in the supply of </w:t>
      </w:r>
      <w:proofErr w:type="spellStart"/>
      <w:r w:rsidRPr="000B101E">
        <w:rPr>
          <w:rFonts w:cstheme="minorHAnsi"/>
          <w:color w:val="202020"/>
        </w:rPr>
        <w:t>Saxenda</w:t>
      </w:r>
      <w:proofErr w:type="spellEnd"/>
      <w:r w:rsidRPr="000B101E">
        <w:rPr>
          <w:rFonts w:cstheme="minorHAnsi"/>
          <w:color w:val="202020"/>
        </w:rPr>
        <w:t xml:space="preserve"> and now demand for the injection from patients currently receiving treatment is greater than current supply.</w:t>
      </w:r>
      <w:r w:rsidRPr="000B101E">
        <w:rPr>
          <w:rFonts w:cstheme="minorHAnsi"/>
          <w:color w:val="202020"/>
        </w:rPr>
        <w:br/>
      </w:r>
      <w:r w:rsidRPr="000B101E">
        <w:rPr>
          <w:rFonts w:cstheme="minorHAnsi"/>
          <w:color w:val="202020"/>
        </w:rPr>
        <w:br/>
        <w:t xml:space="preserve">The shortage of </w:t>
      </w:r>
      <w:proofErr w:type="spellStart"/>
      <w:r w:rsidRPr="000B101E">
        <w:rPr>
          <w:rFonts w:cstheme="minorHAnsi"/>
          <w:color w:val="202020"/>
        </w:rPr>
        <w:t>Saxenda</w:t>
      </w:r>
      <w:proofErr w:type="spellEnd"/>
      <w:r w:rsidRPr="000B101E">
        <w:rPr>
          <w:rFonts w:cstheme="minorHAnsi"/>
          <w:color w:val="202020"/>
        </w:rPr>
        <w:t xml:space="preserve"> will continue indefinitely, therefore UHB are </w:t>
      </w:r>
      <w:r w:rsidRPr="000B101E">
        <w:rPr>
          <w:rFonts w:cstheme="minorHAnsi"/>
          <w:color w:val="202020"/>
          <w:u w:val="single"/>
        </w:rPr>
        <w:t>unable to accept any new patients to receive the drug</w:t>
      </w:r>
      <w:r w:rsidRPr="000B101E">
        <w:rPr>
          <w:rFonts w:cstheme="minorHAnsi"/>
          <w:color w:val="202020"/>
        </w:rPr>
        <w:t>. UHB have added a comment to that effect to the GP Portal, but please note that patients can still be treated as part of the overarching weight management programme, and eligible patients will also move onto weight loss surgery.</w:t>
      </w:r>
      <w:r w:rsidRPr="000B101E">
        <w:rPr>
          <w:rFonts w:cstheme="minorHAnsi"/>
          <w:color w:val="202020"/>
        </w:rPr>
        <w:br/>
        <w:t> </w:t>
      </w:r>
      <w:r w:rsidRPr="000B101E">
        <w:rPr>
          <w:rFonts w:cstheme="minorHAnsi"/>
          <w:color w:val="202020"/>
        </w:rPr>
        <w:br/>
        <w:t>UHB has taken several steps to manage the shortage, including looking at alternative treatments. They are in the process of prioritising existing patients and will be communicating any changes to treatment with existing patients shortly. </w:t>
      </w:r>
    </w:p>
    <w:p w14:paraId="7FFA7DD1" w14:textId="77777777" w:rsidR="00D30878" w:rsidRDefault="00D30878" w:rsidP="00587D9E">
      <w:pPr>
        <w:spacing w:after="0"/>
        <w:textAlignment w:val="baseline"/>
        <w:rPr>
          <w:rFonts w:cstheme="minorHAnsi"/>
          <w:sz w:val="24"/>
          <w:szCs w:val="24"/>
        </w:rPr>
      </w:pPr>
    </w:p>
    <w:p w14:paraId="3CF61F98" w14:textId="77777777" w:rsidR="00D30878" w:rsidRDefault="00D30878" w:rsidP="00587D9E">
      <w:pPr>
        <w:spacing w:after="0"/>
        <w:textAlignment w:val="baseline"/>
        <w:rPr>
          <w:rFonts w:cstheme="minorHAnsi"/>
          <w:sz w:val="24"/>
          <w:szCs w:val="24"/>
        </w:rPr>
      </w:pPr>
    </w:p>
    <w:p w14:paraId="51364597" w14:textId="77777777" w:rsidR="00AB7EAF"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7" w:name="NO8"/>
      <w:r>
        <w:rPr>
          <w:rStyle w:val="Strong"/>
          <w:rFonts w:cstheme="minorHAnsi"/>
          <w:color w:val="000000" w:themeColor="text1"/>
        </w:rPr>
        <w:t>8.</w:t>
      </w:r>
      <w:r w:rsidRPr="000A2B44">
        <w:rPr>
          <w:rStyle w:val="Strong"/>
          <w:rFonts w:cstheme="minorHAnsi"/>
          <w:color w:val="000000" w:themeColor="text1"/>
        </w:rPr>
        <w:t xml:space="preserve">New: </w:t>
      </w:r>
      <w:r w:rsidRPr="000A2B44">
        <w:rPr>
          <w:rStyle w:val="Strong"/>
          <w:rFonts w:cstheme="minorHAnsi"/>
          <w:color w:val="202020"/>
        </w:rPr>
        <w:t>Patient fraud alert for Practice Managers</w:t>
      </w:r>
    </w:p>
    <w:bookmarkEnd w:id="7"/>
    <w:p w14:paraId="75977324" w14:textId="42019176" w:rsidR="00D30878" w:rsidRP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0A2B44">
        <w:rPr>
          <w:rFonts w:cstheme="minorHAnsi"/>
          <w:color w:val="202020"/>
        </w:rPr>
        <w:br/>
        <w:t xml:space="preserve">The ICB's Local Counter Fraud Specialist has issued a </w:t>
      </w:r>
      <w:hyperlink r:id="rId32" w:tgtFrame="_blank" w:history="1">
        <w:r w:rsidRPr="000A2B44">
          <w:rPr>
            <w:rStyle w:val="Hyperlink"/>
            <w:rFonts w:cstheme="minorHAnsi"/>
            <w:color w:val="005EB8"/>
          </w:rPr>
          <w:t>local warning</w:t>
        </w:r>
      </w:hyperlink>
      <w:r w:rsidRPr="000A2B44">
        <w:rPr>
          <w:rFonts w:cstheme="minorHAnsi"/>
          <w:color w:val="202020"/>
        </w:rPr>
        <w:t xml:space="preserve"> regarding patient impersonation in order to seek pain relief medication. An issue has come to light involving one or more persons who is/are seeking to obtain large quantities of co-codamol and other pain relief drugs by various means. Their identity is currently unknown, but they are known to have made multiple contacts with NHS111 services and out of hours GP services in the last three to four months. At least eight different identities have been linked to the various incidents, along with around 20 different addresses.</w:t>
      </w:r>
      <w:r w:rsidRPr="000A2B44">
        <w:rPr>
          <w:rFonts w:cstheme="minorHAnsi"/>
          <w:color w:val="202020"/>
        </w:rPr>
        <w:br/>
      </w:r>
      <w:r w:rsidRPr="000A2B44">
        <w:rPr>
          <w:rFonts w:cstheme="minorHAnsi"/>
          <w:color w:val="202020"/>
        </w:rPr>
        <w:br/>
        <w:t>There has also been at least one (initially successful) attempt to have the contact number of a real patient dishonestly altered on their GP records to an alternative number. Other patient records may also have been compromised in this way. It is suspected that such changes are intended to enable the fraudsters to seek further medication by having calls from practices diverted to them.</w:t>
      </w:r>
      <w:r w:rsidRPr="000A2B44">
        <w:rPr>
          <w:rFonts w:cstheme="minorHAnsi"/>
          <w:color w:val="202020"/>
        </w:rPr>
        <w:br/>
      </w:r>
      <w:r w:rsidRPr="000A2B44">
        <w:rPr>
          <w:rFonts w:cstheme="minorHAnsi"/>
          <w:color w:val="202020"/>
        </w:rPr>
        <w:br/>
        <w:t>In order to identify if there are any further instances of patient records being compromised, or registrations being made at multiple GP practices, please would you check your patient record system to see if it holds any of the following mobile phone numbers for any patient registered with your practice:</w:t>
      </w:r>
      <w:r w:rsidRPr="000A2B44">
        <w:rPr>
          <w:rFonts w:cstheme="minorHAnsi"/>
          <w:color w:val="202020"/>
        </w:rPr>
        <w:br/>
      </w:r>
      <w:r w:rsidRPr="000A2B44">
        <w:rPr>
          <w:rStyle w:val="Strong"/>
          <w:rFonts w:cstheme="minorHAnsi"/>
          <w:color w:val="202020"/>
        </w:rPr>
        <w:t>07839 767875</w:t>
      </w:r>
      <w:r w:rsidRPr="000A2B44">
        <w:rPr>
          <w:rFonts w:cstheme="minorHAnsi"/>
          <w:b/>
          <w:bCs/>
          <w:color w:val="202020"/>
        </w:rPr>
        <w:br/>
      </w:r>
      <w:r w:rsidRPr="000A2B44">
        <w:rPr>
          <w:rStyle w:val="Strong"/>
          <w:rFonts w:cstheme="minorHAnsi"/>
          <w:color w:val="202020"/>
        </w:rPr>
        <w:t>07762 447460</w:t>
      </w:r>
      <w:r w:rsidRPr="000A2B44">
        <w:rPr>
          <w:rFonts w:cstheme="minorHAnsi"/>
          <w:b/>
          <w:bCs/>
          <w:color w:val="202020"/>
        </w:rPr>
        <w:br/>
      </w:r>
      <w:r w:rsidRPr="000A2B44">
        <w:rPr>
          <w:rStyle w:val="Strong"/>
          <w:rFonts w:cstheme="minorHAnsi"/>
          <w:color w:val="202020"/>
        </w:rPr>
        <w:t>07742 718584</w:t>
      </w:r>
      <w:r w:rsidRPr="000A2B44">
        <w:rPr>
          <w:rFonts w:cstheme="minorHAnsi"/>
          <w:color w:val="202020"/>
        </w:rPr>
        <w:br/>
        <w:t xml:space="preserve">If you do have any of these numbers on any of your patient records, please contact Richard </w:t>
      </w:r>
      <w:proofErr w:type="spellStart"/>
      <w:r w:rsidRPr="000A2B44">
        <w:rPr>
          <w:rFonts w:cstheme="minorHAnsi"/>
          <w:color w:val="202020"/>
        </w:rPr>
        <w:t>Loydall</w:t>
      </w:r>
      <w:proofErr w:type="spellEnd"/>
      <w:r w:rsidRPr="000A2B44">
        <w:rPr>
          <w:rFonts w:cstheme="minorHAnsi"/>
          <w:color w:val="202020"/>
        </w:rPr>
        <w:t xml:space="preserve">, the ICB’s Local Counter Fraud Specialist, via </w:t>
      </w:r>
      <w:hyperlink r:id="rId33" w:tgtFrame="_blank" w:history="1">
        <w:r w:rsidRPr="000A2B44">
          <w:rPr>
            <w:rStyle w:val="Hyperlink"/>
            <w:rFonts w:cstheme="minorHAnsi"/>
            <w:color w:val="005EB8"/>
          </w:rPr>
          <w:t>email</w:t>
        </w:r>
      </w:hyperlink>
      <w:r w:rsidRPr="000A2B44">
        <w:rPr>
          <w:rFonts w:cstheme="minorHAnsi"/>
          <w:color w:val="202020"/>
        </w:rPr>
        <w:t xml:space="preserve"> or by calling 07887 557496.</w:t>
      </w:r>
    </w:p>
    <w:p w14:paraId="1CE7F415" w14:textId="77777777" w:rsidR="00D30878" w:rsidRDefault="00D30878"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4"/>
          <w:szCs w:val="24"/>
        </w:rPr>
      </w:pPr>
    </w:p>
    <w:p w14:paraId="46906EE3" w14:textId="77777777" w:rsidR="00D30878" w:rsidRDefault="00D30878" w:rsidP="00587D9E">
      <w:pPr>
        <w:spacing w:after="0"/>
        <w:textAlignment w:val="baseline"/>
        <w:rPr>
          <w:rFonts w:cstheme="minorHAnsi"/>
          <w:sz w:val="24"/>
          <w:szCs w:val="24"/>
        </w:rPr>
      </w:pPr>
    </w:p>
    <w:p w14:paraId="0A8467F4" w14:textId="77777777" w:rsidR="00D30878" w:rsidRDefault="00D30878" w:rsidP="00587D9E">
      <w:pPr>
        <w:spacing w:after="0"/>
        <w:textAlignment w:val="baseline"/>
        <w:rPr>
          <w:rFonts w:cstheme="minorHAnsi"/>
          <w:sz w:val="24"/>
          <w:szCs w:val="24"/>
        </w:rPr>
      </w:pPr>
    </w:p>
    <w:p w14:paraId="198DA886" w14:textId="77777777" w:rsidR="003A72C3" w:rsidRDefault="003A72C3" w:rsidP="000A2B44">
      <w:pPr>
        <w:spacing w:after="0" w:line="360" w:lineRule="auto"/>
        <w:rPr>
          <w:rStyle w:val="Strong"/>
          <w:rFonts w:cstheme="minorHAnsi"/>
          <w:color w:val="000000" w:themeColor="text1"/>
        </w:rPr>
      </w:pPr>
    </w:p>
    <w:p w14:paraId="27082C50" w14:textId="57DAF68A" w:rsidR="000A2B44" w:rsidRP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Fonts w:cstheme="minorHAnsi"/>
          <w:color w:val="202020"/>
        </w:rPr>
      </w:pPr>
      <w:bookmarkStart w:id="8" w:name="NO9"/>
      <w:r>
        <w:rPr>
          <w:rStyle w:val="Strong"/>
          <w:rFonts w:cstheme="minorHAnsi"/>
          <w:color w:val="000000" w:themeColor="text1"/>
        </w:rPr>
        <w:t>9.</w:t>
      </w:r>
      <w:r w:rsidRPr="000A2B44">
        <w:rPr>
          <w:rStyle w:val="Strong"/>
          <w:rFonts w:cstheme="minorHAnsi"/>
          <w:color w:val="000000" w:themeColor="text1"/>
        </w:rPr>
        <w:t xml:space="preserve">New: Birmingham </w:t>
      </w:r>
      <w:r w:rsidRPr="000A2B44">
        <w:rPr>
          <w:rStyle w:val="Strong"/>
          <w:rFonts w:cstheme="minorHAnsi"/>
          <w:color w:val="000000"/>
        </w:rPr>
        <w:t>Vascular Centre updated referral forms </w:t>
      </w:r>
      <w:bookmarkEnd w:id="8"/>
      <w:r w:rsidRPr="000A2B44">
        <w:rPr>
          <w:rFonts w:cstheme="minorHAnsi"/>
          <w:color w:val="202020"/>
        </w:rPr>
        <w:br/>
      </w:r>
      <w:r w:rsidRPr="000A2B44">
        <w:rPr>
          <w:rFonts w:cstheme="minorHAnsi"/>
          <w:color w:val="000000"/>
        </w:rPr>
        <w:t xml:space="preserve">The Birmingham, </w:t>
      </w:r>
      <w:r w:rsidR="003A72C3" w:rsidRPr="000A2B44">
        <w:rPr>
          <w:rFonts w:cstheme="minorHAnsi"/>
          <w:color w:val="000000"/>
        </w:rPr>
        <w:t>Sandwell,</w:t>
      </w:r>
      <w:r w:rsidRPr="000A2B44">
        <w:rPr>
          <w:rFonts w:cstheme="minorHAnsi"/>
          <w:color w:val="000000"/>
        </w:rPr>
        <w:t xml:space="preserve"> and Solihull Vascular Centre (BVC) has just updated and streamlined its referral forms for the following pathways:</w:t>
      </w:r>
      <w:r w:rsidRPr="000A2B44">
        <w:rPr>
          <w:rFonts w:cstheme="minorHAnsi"/>
          <w:color w:val="202020"/>
        </w:rPr>
        <w:t xml:space="preserve"> </w:t>
      </w:r>
    </w:p>
    <w:p w14:paraId="7F98C8C8" w14:textId="77777777" w:rsidR="000A2B44" w:rsidRP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hyperlink r:id="rId34" w:tgtFrame="_blank" w:history="1">
        <w:r w:rsidRPr="000A2B44">
          <w:rPr>
            <w:rStyle w:val="Hyperlink"/>
            <w:rFonts w:eastAsia="Times New Roman" w:cstheme="minorHAnsi"/>
            <w:color w:val="005EB8"/>
          </w:rPr>
          <w:t xml:space="preserve">Asymptomatic Aortic Aneurysm (AAA) Referral Form v1.4 </w:t>
        </w:r>
        <w:proofErr w:type="spellStart"/>
        <w:r w:rsidRPr="000A2B44">
          <w:rPr>
            <w:rStyle w:val="Hyperlink"/>
            <w:rFonts w:eastAsia="Times New Roman" w:cstheme="minorHAnsi"/>
            <w:color w:val="005EB8"/>
          </w:rPr>
          <w:t>BSol</w:t>
        </w:r>
        <w:proofErr w:type="spellEnd"/>
        <w:r w:rsidRPr="000A2B44">
          <w:rPr>
            <w:rStyle w:val="Hyperlink"/>
            <w:rFonts w:eastAsia="Times New Roman" w:cstheme="minorHAnsi"/>
            <w:color w:val="005EB8"/>
          </w:rPr>
          <w:t xml:space="preserve"> ICB</w:t>
        </w:r>
      </w:hyperlink>
      <w:r w:rsidRPr="000A2B44">
        <w:rPr>
          <w:rFonts w:eastAsia="Times New Roman" w:cstheme="minorHAnsi"/>
          <w:color w:val="202020"/>
        </w:rPr>
        <w:t xml:space="preserve"> </w:t>
      </w:r>
    </w:p>
    <w:p w14:paraId="235BAB0D" w14:textId="77777777" w:rsidR="000A2B44" w:rsidRP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0A2B44">
        <w:rPr>
          <w:rFonts w:eastAsia="Times New Roman" w:cstheme="minorHAnsi"/>
          <w:color w:val="000000"/>
        </w:rPr>
        <w:t>No SNOMED code </w:t>
      </w:r>
      <w:proofErr w:type="gramStart"/>
      <w:r w:rsidRPr="000A2B44">
        <w:rPr>
          <w:rFonts w:eastAsia="Times New Roman" w:cstheme="minorHAnsi"/>
          <w:color w:val="000000"/>
        </w:rPr>
        <w:t>applied</w:t>
      </w:r>
      <w:proofErr w:type="gramEnd"/>
    </w:p>
    <w:p w14:paraId="0EBDD815" w14:textId="77777777" w:rsidR="000A2B44" w:rsidRP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hyperlink r:id="rId35" w:tgtFrame="_blank" w:history="1">
        <w:r w:rsidRPr="000A2B44">
          <w:rPr>
            <w:rStyle w:val="Hyperlink"/>
            <w:rFonts w:eastAsia="Times New Roman" w:cstheme="minorHAnsi"/>
            <w:color w:val="005EB8"/>
          </w:rPr>
          <w:t xml:space="preserve">Vascular Intermittent Claudication (IC) Referral Form v2 </w:t>
        </w:r>
        <w:proofErr w:type="spellStart"/>
        <w:r w:rsidRPr="000A2B44">
          <w:rPr>
            <w:rStyle w:val="Hyperlink"/>
            <w:rFonts w:eastAsia="Times New Roman" w:cstheme="minorHAnsi"/>
            <w:color w:val="005EB8"/>
          </w:rPr>
          <w:t>BSol</w:t>
        </w:r>
        <w:proofErr w:type="spellEnd"/>
        <w:r w:rsidRPr="000A2B44">
          <w:rPr>
            <w:rStyle w:val="Hyperlink"/>
            <w:rFonts w:eastAsia="Times New Roman" w:cstheme="minorHAnsi"/>
            <w:color w:val="005EB8"/>
          </w:rPr>
          <w:t xml:space="preserve"> ICB</w:t>
        </w:r>
      </w:hyperlink>
      <w:r w:rsidRPr="000A2B44">
        <w:rPr>
          <w:rFonts w:eastAsia="Times New Roman" w:cstheme="minorHAnsi"/>
          <w:color w:val="202020"/>
        </w:rPr>
        <w:t xml:space="preserve"> </w:t>
      </w:r>
    </w:p>
    <w:p w14:paraId="2417669C" w14:textId="77777777" w:rsidR="000A2B44" w:rsidRP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0A2B44">
        <w:rPr>
          <w:rFonts w:eastAsia="Times New Roman" w:cstheme="minorHAnsi"/>
          <w:color w:val="333333"/>
        </w:rPr>
        <w:t>No SNOMED code </w:t>
      </w:r>
      <w:proofErr w:type="gramStart"/>
      <w:r w:rsidRPr="000A2B44">
        <w:rPr>
          <w:rFonts w:eastAsia="Times New Roman" w:cstheme="minorHAnsi"/>
          <w:color w:val="333333"/>
        </w:rPr>
        <w:t>applied</w:t>
      </w:r>
      <w:proofErr w:type="gramEnd"/>
    </w:p>
    <w:p w14:paraId="30C8455D" w14:textId="77777777" w:rsidR="000A2B44" w:rsidRP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hyperlink r:id="rId36" w:tgtFrame="_blank" w:history="1">
        <w:r w:rsidRPr="000A2B44">
          <w:rPr>
            <w:rStyle w:val="Hyperlink"/>
            <w:rFonts w:eastAsia="Times New Roman" w:cstheme="minorHAnsi"/>
            <w:color w:val="005EB8"/>
          </w:rPr>
          <w:t xml:space="preserve">Vascular Chronic Limb Threatening Ischaemia (CLTI) Referral Form </w:t>
        </w:r>
        <w:proofErr w:type="gramStart"/>
        <w:r w:rsidRPr="000A2B44">
          <w:rPr>
            <w:rStyle w:val="Hyperlink"/>
            <w:rFonts w:eastAsia="Times New Roman" w:cstheme="minorHAnsi"/>
            <w:color w:val="005EB8"/>
          </w:rPr>
          <w:t>v2.3  </w:t>
        </w:r>
        <w:proofErr w:type="spellStart"/>
        <w:r w:rsidRPr="000A2B44">
          <w:rPr>
            <w:rStyle w:val="Hyperlink"/>
            <w:rFonts w:eastAsia="Times New Roman" w:cstheme="minorHAnsi"/>
            <w:color w:val="005EB8"/>
          </w:rPr>
          <w:t>BSol</w:t>
        </w:r>
        <w:proofErr w:type="spellEnd"/>
        <w:proofErr w:type="gramEnd"/>
        <w:r w:rsidRPr="000A2B44">
          <w:rPr>
            <w:rStyle w:val="Hyperlink"/>
            <w:rFonts w:eastAsia="Times New Roman" w:cstheme="minorHAnsi"/>
            <w:color w:val="005EB8"/>
          </w:rPr>
          <w:t xml:space="preserve"> ICB</w:t>
        </w:r>
      </w:hyperlink>
      <w:r w:rsidRPr="000A2B44">
        <w:rPr>
          <w:rFonts w:eastAsia="Times New Roman" w:cstheme="minorHAnsi"/>
          <w:color w:val="202020"/>
        </w:rPr>
        <w:t xml:space="preserve"> </w:t>
      </w:r>
    </w:p>
    <w:p w14:paraId="0E19E0B2" w14:textId="77777777" w:rsidR="000A2B44" w:rsidRP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0A2B44">
        <w:rPr>
          <w:rFonts w:eastAsia="Times New Roman" w:cstheme="minorHAnsi"/>
          <w:color w:val="000000"/>
        </w:rPr>
        <w:t>No SNOMED code </w:t>
      </w:r>
      <w:proofErr w:type="gramStart"/>
      <w:r w:rsidRPr="000A2B44">
        <w:rPr>
          <w:rFonts w:eastAsia="Times New Roman" w:cstheme="minorHAnsi"/>
          <w:color w:val="000000"/>
        </w:rPr>
        <w:t>applied</w:t>
      </w:r>
      <w:proofErr w:type="gramEnd"/>
    </w:p>
    <w:p w14:paraId="11CDD353" w14:textId="77777777" w:rsidR="000A2B44" w:rsidRP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hyperlink r:id="rId37" w:tgtFrame="_blank" w:history="1">
        <w:r w:rsidRPr="000A2B44">
          <w:rPr>
            <w:rStyle w:val="Hyperlink"/>
            <w:rFonts w:eastAsia="Times New Roman" w:cstheme="minorHAnsi"/>
            <w:color w:val="005EB8"/>
          </w:rPr>
          <w:t xml:space="preserve">Vascular Leg Ulcer Referral Form v2.6 </w:t>
        </w:r>
        <w:proofErr w:type="spellStart"/>
        <w:r w:rsidRPr="000A2B44">
          <w:rPr>
            <w:rStyle w:val="Hyperlink"/>
            <w:rFonts w:eastAsia="Times New Roman" w:cstheme="minorHAnsi"/>
            <w:color w:val="005EB8"/>
          </w:rPr>
          <w:t>BSol</w:t>
        </w:r>
        <w:proofErr w:type="spellEnd"/>
        <w:r w:rsidRPr="000A2B44">
          <w:rPr>
            <w:rStyle w:val="Hyperlink"/>
            <w:rFonts w:eastAsia="Times New Roman" w:cstheme="minorHAnsi"/>
            <w:color w:val="005EB8"/>
          </w:rPr>
          <w:t xml:space="preserve"> ICB</w:t>
        </w:r>
      </w:hyperlink>
      <w:r w:rsidRPr="000A2B44">
        <w:rPr>
          <w:rFonts w:eastAsia="Times New Roman" w:cstheme="minorHAnsi"/>
          <w:color w:val="202020"/>
        </w:rPr>
        <w:t xml:space="preserve"> </w:t>
      </w:r>
    </w:p>
    <w:p w14:paraId="2030D5A5" w14:textId="77777777" w:rsidR="000A2B44" w:rsidRP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0A2B44">
        <w:rPr>
          <w:rFonts w:eastAsia="Times New Roman" w:cstheme="minorHAnsi"/>
          <w:color w:val="000000"/>
        </w:rPr>
        <w:t>SNOMED code: 198051000000107 - Referral to leg ulcer clinic</w:t>
      </w:r>
    </w:p>
    <w:p w14:paraId="0C80E127" w14:textId="77777777" w:rsidR="000A2B44" w:rsidRP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hyperlink r:id="rId38" w:tgtFrame="_blank" w:history="1">
        <w:r w:rsidRPr="000A2B44">
          <w:rPr>
            <w:rStyle w:val="Hyperlink"/>
            <w:rFonts w:eastAsia="Times New Roman" w:cstheme="minorHAnsi"/>
            <w:color w:val="005EB8"/>
          </w:rPr>
          <w:t xml:space="preserve">Vascular Varicose Veins (VV) Referral Form v2.1 </w:t>
        </w:r>
        <w:proofErr w:type="spellStart"/>
        <w:r w:rsidRPr="000A2B44">
          <w:rPr>
            <w:rStyle w:val="Hyperlink"/>
            <w:rFonts w:eastAsia="Times New Roman" w:cstheme="minorHAnsi"/>
            <w:color w:val="005EB8"/>
          </w:rPr>
          <w:t>BSol</w:t>
        </w:r>
        <w:proofErr w:type="spellEnd"/>
        <w:r w:rsidRPr="000A2B44">
          <w:rPr>
            <w:rStyle w:val="Hyperlink"/>
            <w:rFonts w:eastAsia="Times New Roman" w:cstheme="minorHAnsi"/>
            <w:color w:val="005EB8"/>
          </w:rPr>
          <w:t xml:space="preserve"> ICB</w:t>
        </w:r>
      </w:hyperlink>
      <w:r w:rsidRPr="000A2B44">
        <w:rPr>
          <w:rFonts w:eastAsia="Times New Roman" w:cstheme="minorHAnsi"/>
          <w:color w:val="202020"/>
        </w:rPr>
        <w:t xml:space="preserve"> </w:t>
      </w:r>
    </w:p>
    <w:p w14:paraId="474A5036" w14:textId="77777777" w:rsidR="000A2B44" w:rsidRP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0A2B44">
        <w:rPr>
          <w:rFonts w:eastAsia="Times New Roman" w:cstheme="minorHAnsi"/>
          <w:color w:val="000000"/>
        </w:rPr>
        <w:t>SNOMED code: 183858000 - Referral to varicose vein clinic</w:t>
      </w:r>
    </w:p>
    <w:p w14:paraId="099EC030" w14:textId="77777777" w:rsid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000000"/>
        </w:rPr>
      </w:pPr>
      <w:r w:rsidRPr="000A2B44">
        <w:rPr>
          <w:rStyle w:val="Strong"/>
          <w:rFonts w:cstheme="minorHAnsi"/>
          <w:color w:val="000000"/>
        </w:rPr>
        <w:t>EMIS</w:t>
      </w:r>
      <w:r w:rsidRPr="000A2B44">
        <w:rPr>
          <w:rFonts w:cstheme="minorHAnsi"/>
          <w:color w:val="000000"/>
        </w:rPr>
        <w:t>: The SNOMED code attached to the above forms will be automatically added to the patient's record upon referral.</w:t>
      </w:r>
    </w:p>
    <w:p w14:paraId="24C19E16" w14:textId="54883D26" w:rsidR="00D30878" w:rsidRPr="000A2B44" w:rsidRDefault="000A2B44"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0A2B44">
        <w:rPr>
          <w:rFonts w:cstheme="minorHAnsi"/>
          <w:color w:val="000000"/>
        </w:rPr>
        <w:br/>
      </w:r>
      <w:proofErr w:type="spellStart"/>
      <w:r w:rsidRPr="000A2B44">
        <w:rPr>
          <w:rStyle w:val="Strong"/>
          <w:rFonts w:cstheme="minorHAnsi"/>
          <w:color w:val="000000"/>
        </w:rPr>
        <w:t>SystmOne</w:t>
      </w:r>
      <w:proofErr w:type="spellEnd"/>
      <w:r w:rsidRPr="000A2B44">
        <w:rPr>
          <w:rStyle w:val="Strong"/>
          <w:rFonts w:cstheme="minorHAnsi"/>
          <w:color w:val="000000"/>
        </w:rPr>
        <w:t xml:space="preserve"> and Vision</w:t>
      </w:r>
      <w:r w:rsidRPr="000A2B44">
        <w:rPr>
          <w:rFonts w:cstheme="minorHAnsi"/>
          <w:color w:val="000000"/>
        </w:rPr>
        <w:t>: Practices will need to manually add the above SNOMED codes to the patient's record upon referral.</w:t>
      </w:r>
      <w:r w:rsidRPr="000A2B44">
        <w:rPr>
          <w:rFonts w:cstheme="minorHAnsi"/>
          <w:color w:val="000000"/>
        </w:rPr>
        <w:br/>
      </w:r>
      <w:r w:rsidRPr="000A2B44">
        <w:rPr>
          <w:rFonts w:cstheme="minorHAnsi"/>
          <w:color w:val="000000"/>
        </w:rPr>
        <w:br/>
        <w:t xml:space="preserve">Previous versions of the BVC Vascular referral forms have been archived. BVC have also updated their </w:t>
      </w:r>
      <w:hyperlink r:id="rId39" w:tgtFrame="_blank" w:history="1">
        <w:r w:rsidRPr="000A2B44">
          <w:rPr>
            <w:rStyle w:val="Hyperlink"/>
            <w:rFonts w:cstheme="minorHAnsi"/>
            <w:color w:val="005EB8"/>
          </w:rPr>
          <w:t>NHS webpage</w:t>
        </w:r>
      </w:hyperlink>
      <w:r w:rsidRPr="000A2B44">
        <w:rPr>
          <w:rFonts w:cstheme="minorHAnsi"/>
          <w:color w:val="000000"/>
        </w:rPr>
        <w:t xml:space="preserve"> which includes supporting referral guidance.</w:t>
      </w:r>
    </w:p>
    <w:p w14:paraId="7F81DD9E" w14:textId="77777777" w:rsidR="00D30878" w:rsidRDefault="00D30878" w:rsidP="000A2B44">
      <w:pPr>
        <w:spacing w:after="0"/>
        <w:textAlignment w:val="baseline"/>
        <w:rPr>
          <w:rFonts w:cstheme="minorHAnsi"/>
          <w:sz w:val="24"/>
          <w:szCs w:val="24"/>
        </w:rPr>
      </w:pPr>
    </w:p>
    <w:p w14:paraId="461C881C" w14:textId="77777777" w:rsidR="00D30878" w:rsidRDefault="00D30878" w:rsidP="00587D9E">
      <w:pPr>
        <w:spacing w:after="0"/>
        <w:textAlignment w:val="baseline"/>
        <w:rPr>
          <w:rFonts w:cstheme="minorHAnsi"/>
          <w:sz w:val="24"/>
          <w:szCs w:val="24"/>
        </w:rPr>
      </w:pPr>
    </w:p>
    <w:p w14:paraId="6544E696" w14:textId="77777777" w:rsidR="000A2B44" w:rsidRDefault="000A2B44" w:rsidP="00587D9E">
      <w:pPr>
        <w:spacing w:after="0"/>
        <w:textAlignment w:val="baseline"/>
        <w:rPr>
          <w:rFonts w:cstheme="minorHAnsi"/>
          <w:sz w:val="24"/>
          <w:szCs w:val="24"/>
        </w:rPr>
      </w:pPr>
    </w:p>
    <w:p w14:paraId="3175BB3B" w14:textId="77777777" w:rsidR="000A2B44" w:rsidRDefault="000A2B44" w:rsidP="00587D9E">
      <w:pPr>
        <w:spacing w:after="0"/>
        <w:textAlignment w:val="baseline"/>
        <w:rPr>
          <w:rFonts w:cstheme="minorHAnsi"/>
          <w:sz w:val="24"/>
          <w:szCs w:val="24"/>
        </w:rPr>
      </w:pPr>
    </w:p>
    <w:p w14:paraId="6F4D5425" w14:textId="77777777" w:rsidR="000A2B44" w:rsidRDefault="000A2B44" w:rsidP="00587D9E">
      <w:pPr>
        <w:spacing w:after="0"/>
        <w:textAlignment w:val="baseline"/>
        <w:rPr>
          <w:rFonts w:cstheme="minorHAnsi"/>
          <w:sz w:val="24"/>
          <w:szCs w:val="24"/>
        </w:rPr>
      </w:pPr>
    </w:p>
    <w:p w14:paraId="5384D535" w14:textId="77777777" w:rsidR="000A2B44" w:rsidRDefault="000A2B44" w:rsidP="00587D9E">
      <w:pPr>
        <w:spacing w:after="0"/>
        <w:textAlignment w:val="baseline"/>
        <w:rPr>
          <w:rFonts w:cstheme="minorHAnsi"/>
          <w:sz w:val="24"/>
          <w:szCs w:val="24"/>
        </w:rPr>
      </w:pPr>
    </w:p>
    <w:p w14:paraId="1A9C603E" w14:textId="77777777" w:rsidR="000A2B44" w:rsidRDefault="000A2B44" w:rsidP="00587D9E">
      <w:pPr>
        <w:spacing w:after="0"/>
        <w:textAlignment w:val="baseline"/>
        <w:rPr>
          <w:rFonts w:cstheme="minorHAnsi"/>
          <w:sz w:val="24"/>
          <w:szCs w:val="24"/>
        </w:rPr>
      </w:pPr>
    </w:p>
    <w:p w14:paraId="2F1D43E3" w14:textId="77777777" w:rsidR="000A2B44" w:rsidRDefault="000A2B44" w:rsidP="00587D9E">
      <w:pPr>
        <w:spacing w:after="0"/>
        <w:textAlignment w:val="baseline"/>
        <w:rPr>
          <w:rFonts w:cstheme="minorHAnsi"/>
          <w:sz w:val="24"/>
          <w:szCs w:val="24"/>
        </w:rPr>
      </w:pPr>
    </w:p>
    <w:p w14:paraId="6FAC067B" w14:textId="67928DA9" w:rsidR="00A158C3" w:rsidRPr="00A158C3" w:rsidRDefault="00A158C3"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bookmarkStart w:id="9" w:name="NU10"/>
      <w:r w:rsidRPr="00A158C3">
        <w:rPr>
          <w:b/>
          <w:bCs/>
          <w:color w:val="212121"/>
        </w:rPr>
        <w:t>10.</w:t>
      </w:r>
      <w:r w:rsidRPr="00A158C3">
        <w:rPr>
          <w:b/>
          <w:bCs/>
          <w:color w:val="212121"/>
        </w:rPr>
        <w:t>GPC England advice re: influenza and covid vaccination programmes</w:t>
      </w:r>
    </w:p>
    <w:bookmarkEnd w:id="9"/>
    <w:p w14:paraId="358193BF" w14:textId="77777777" w:rsidR="00A158C3" w:rsidRPr="00A158C3" w:rsidRDefault="00A158C3"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p>
    <w:p w14:paraId="783DBB50" w14:textId="391148C9" w:rsidR="00A158C3" w:rsidRPr="00753DB0" w:rsidRDefault="00A158C3"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A158C3">
        <w:rPr>
          <w:b/>
          <w:bCs/>
          <w:color w:val="212121"/>
        </w:rPr>
        <w:t> </w:t>
      </w:r>
      <w:r w:rsidRPr="00753DB0">
        <w:rPr>
          <w:color w:val="212121"/>
        </w:rPr>
        <w:t>We published our guidance to the profession yesterday: </w:t>
      </w:r>
      <w:hyperlink r:id="rId40" w:history="1">
        <w:r w:rsidRPr="00753DB0">
          <w:rPr>
            <w:rStyle w:val="Hyperlink"/>
            <w:color w:val="0078D4"/>
          </w:rPr>
          <w:t>https://bma-mail.org.uk/t/7IPW-3VKS-C25CB593470824F7T7YAP65BF80F04674DDE9/cr.aspx</w:t>
        </w:r>
      </w:hyperlink>
    </w:p>
    <w:p w14:paraId="7347D52F" w14:textId="77777777" w:rsidR="00A158C3" w:rsidRPr="00753DB0" w:rsidRDefault="00A158C3"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753DB0">
        <w:rPr>
          <w:color w:val="212121"/>
        </w:rPr>
        <w:t> </w:t>
      </w:r>
    </w:p>
    <w:p w14:paraId="25CA6649" w14:textId="77777777" w:rsidR="00A158C3" w:rsidRPr="00753DB0" w:rsidRDefault="00A158C3"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753DB0">
        <w:rPr>
          <w:color w:val="212121"/>
        </w:rPr>
        <w:t>In a nutshell the contract wording of the enhanced service specification states clearly that the flu campaign commences </w:t>
      </w:r>
      <w:r w:rsidRPr="00753DB0">
        <w:rPr>
          <w:color w:val="212121"/>
          <w:u w:val="single"/>
        </w:rPr>
        <w:t>on 1</w:t>
      </w:r>
      <w:r w:rsidRPr="00753DB0">
        <w:rPr>
          <w:color w:val="212121"/>
          <w:u w:val="single"/>
          <w:vertAlign w:val="superscript"/>
        </w:rPr>
        <w:t>st</w:t>
      </w:r>
      <w:r w:rsidRPr="00753DB0">
        <w:rPr>
          <w:color w:val="212121"/>
          <w:u w:val="single"/>
        </w:rPr>
        <w:t> September 2023</w:t>
      </w:r>
      <w:r w:rsidRPr="00753DB0">
        <w:rPr>
          <w:color w:val="212121"/>
        </w:rPr>
        <w:t>. </w:t>
      </w:r>
      <w:proofErr w:type="gramStart"/>
      <w:r w:rsidRPr="00753DB0">
        <w:rPr>
          <w:color w:val="212121"/>
        </w:rPr>
        <w:t>So</w:t>
      </w:r>
      <w:proofErr w:type="gramEnd"/>
      <w:r w:rsidRPr="00753DB0">
        <w:rPr>
          <w:color w:val="212121"/>
        </w:rPr>
        <w:t xml:space="preserve"> practices should continue to fill their already scheduled flu clinics for next month, and deliver them as originally planned.</w:t>
      </w:r>
    </w:p>
    <w:p w14:paraId="60C2BBE2" w14:textId="77777777" w:rsidR="00A158C3" w:rsidRPr="00753DB0" w:rsidRDefault="00A158C3"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753DB0">
        <w:rPr>
          <w:color w:val="212121"/>
        </w:rPr>
        <w:t> </w:t>
      </w:r>
    </w:p>
    <w:p w14:paraId="29AEC43D" w14:textId="77777777" w:rsidR="00A158C3" w:rsidRPr="00753DB0" w:rsidRDefault="00A158C3"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753DB0">
        <w:rPr>
          <w:color w:val="212121"/>
        </w:rPr>
        <w:t>Later that afternoon, NHSE published its response, and I am glad to say that it is helpful. See: </w:t>
      </w:r>
      <w:hyperlink r:id="rId41" w:history="1">
        <w:r w:rsidRPr="00753DB0">
          <w:rPr>
            <w:rStyle w:val="Hyperlink"/>
            <w:color w:val="0078D4"/>
          </w:rPr>
          <w:t>https://www.england.nhs.uk/long-read/autumn-winter-aw-2023-24-flu-and-covid-19-seasonal-campaign/</w:t>
        </w:r>
      </w:hyperlink>
    </w:p>
    <w:p w14:paraId="30AB2AA8" w14:textId="77777777" w:rsidR="00A158C3" w:rsidRPr="00753DB0" w:rsidRDefault="00A158C3"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753DB0">
        <w:rPr>
          <w:color w:val="212121"/>
        </w:rPr>
        <w:t> </w:t>
      </w:r>
    </w:p>
    <w:p w14:paraId="31904859" w14:textId="77777777" w:rsidR="00A158C3" w:rsidRPr="00753DB0" w:rsidRDefault="00A158C3"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753DB0">
        <w:rPr>
          <w:color w:val="212121"/>
        </w:rPr>
        <w:t xml:space="preserve">This makes clear that all NHSE can do is “ask” practices to defer their flu clinics – and practices may politely decline to do this – it may not be in their patients’ best interests, and it may also cause instability and inefficiency in practices’ delivery of care. Further </w:t>
      </w:r>
      <w:proofErr w:type="gramStart"/>
      <w:r w:rsidRPr="00753DB0">
        <w:rPr>
          <w:color w:val="212121"/>
        </w:rPr>
        <w:t>clarification</w:t>
      </w:r>
      <w:proofErr w:type="gramEnd"/>
      <w:r w:rsidRPr="00753DB0">
        <w:rPr>
          <w:color w:val="212121"/>
        </w:rPr>
        <w:t xml:space="preserve"> which is welcome, is that ‘Flu vaccines that are delivered in September will be honoured with the routine immunisation tariff payment of £10.06.</w:t>
      </w:r>
    </w:p>
    <w:p w14:paraId="07344598" w14:textId="77777777" w:rsidR="00A158C3" w:rsidRPr="00753DB0" w:rsidRDefault="00A158C3"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753DB0">
        <w:rPr>
          <w:color w:val="212121"/>
        </w:rPr>
        <w:t> </w:t>
      </w:r>
    </w:p>
    <w:p w14:paraId="7B5E81BA" w14:textId="5AA2E21F" w:rsidR="00A158C3" w:rsidRPr="00753DB0" w:rsidRDefault="00753DB0"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753DB0">
        <w:rPr>
          <w:color w:val="212121"/>
        </w:rPr>
        <w:t>Regarding the</w:t>
      </w:r>
      <w:r w:rsidR="00A158C3" w:rsidRPr="00753DB0">
        <w:rPr>
          <w:color w:val="212121"/>
        </w:rPr>
        <w:t xml:space="preserve"> reduced Covid vaccination tariff of £7.54, I have written to Maria Caulfield MP, the minister for vaccinations and immunisations, as well as Neil O’Brien MP, minister for primary care. Ministers have a choice – the Covid environment has changed in the past week with a much greater appreciation of the infectiousness of the new Eris variant which stands to </w:t>
      </w:r>
      <w:r w:rsidRPr="00753DB0">
        <w:rPr>
          <w:color w:val="212121"/>
        </w:rPr>
        <w:t>impact acute admission rates potentially adversely</w:t>
      </w:r>
      <w:r w:rsidR="00A158C3" w:rsidRPr="00753DB0">
        <w:rPr>
          <w:color w:val="212121"/>
        </w:rPr>
        <w:t>, and thus also the elective recovery programme and waiting lists in addition to our own workload. When the facts change, our opinions may also change – the DHSC has a window of opportunity to revert to the original commissioned plan which the JCVI felt was cost effective, prior to the cut of over 25% resource.</w:t>
      </w:r>
    </w:p>
    <w:p w14:paraId="73A3AE89" w14:textId="77777777" w:rsidR="00A158C3" w:rsidRPr="00753DB0" w:rsidRDefault="00A158C3"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753DB0">
        <w:rPr>
          <w:color w:val="212121"/>
        </w:rPr>
        <w:t> </w:t>
      </w:r>
    </w:p>
    <w:p w14:paraId="613C3B0D" w14:textId="190C3B28" w:rsidR="00A158C3" w:rsidRPr="00753DB0" w:rsidRDefault="00A158C3"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753DB0">
        <w:rPr>
          <w:color w:val="000000"/>
        </w:rPr>
        <w:t>From our perspective, the BMA advises upon its own assessment that this regrettably makes the delivery of the COVID vaccination programme financially unviable for practices and PCNs.  We therefore strongly urge you to consider the viability of participation in the COVID-19 vaccination programme.</w:t>
      </w:r>
    </w:p>
    <w:p w14:paraId="5EB25EB4" w14:textId="77777777" w:rsidR="00A158C3" w:rsidRPr="00A158C3" w:rsidRDefault="00A158C3" w:rsidP="00A158C3">
      <w:pPr>
        <w:spacing w:after="0"/>
        <w:rPr>
          <w:color w:val="212121"/>
        </w:rPr>
      </w:pPr>
      <w:r w:rsidRPr="00A158C3">
        <w:rPr>
          <w:b/>
          <w:bCs/>
          <w:color w:val="212121"/>
        </w:rPr>
        <w:t> </w:t>
      </w:r>
    </w:p>
    <w:p w14:paraId="6BA01436" w14:textId="77777777" w:rsidR="00242128" w:rsidRDefault="00242128" w:rsidP="00A158C3">
      <w:pPr>
        <w:spacing w:after="0"/>
        <w:rPr>
          <w:b/>
          <w:bCs/>
          <w:color w:val="212121"/>
        </w:rPr>
      </w:pPr>
    </w:p>
    <w:p w14:paraId="2B777E49" w14:textId="77777777" w:rsidR="00242128" w:rsidRDefault="00242128" w:rsidP="00A158C3">
      <w:pPr>
        <w:spacing w:after="0"/>
        <w:rPr>
          <w:b/>
          <w:bCs/>
          <w:color w:val="212121"/>
        </w:rPr>
      </w:pPr>
    </w:p>
    <w:p w14:paraId="50742611" w14:textId="77777777" w:rsidR="00242128" w:rsidRDefault="00242128" w:rsidP="00A158C3">
      <w:pPr>
        <w:spacing w:after="0"/>
        <w:rPr>
          <w:b/>
          <w:bCs/>
          <w:color w:val="212121"/>
        </w:rPr>
      </w:pPr>
    </w:p>
    <w:p w14:paraId="7DE110EF" w14:textId="77777777" w:rsidR="00242128" w:rsidRDefault="00242128" w:rsidP="00A158C3">
      <w:pPr>
        <w:spacing w:after="0"/>
        <w:rPr>
          <w:b/>
          <w:bCs/>
          <w:color w:val="212121"/>
        </w:rPr>
      </w:pPr>
    </w:p>
    <w:p w14:paraId="2669FCEB" w14:textId="77777777" w:rsidR="00242128" w:rsidRDefault="00242128" w:rsidP="00A158C3">
      <w:pPr>
        <w:spacing w:after="0"/>
        <w:rPr>
          <w:b/>
          <w:bCs/>
          <w:color w:val="212121"/>
        </w:rPr>
      </w:pPr>
    </w:p>
    <w:p w14:paraId="0526CDEA" w14:textId="77777777" w:rsidR="00242128" w:rsidRDefault="00242128" w:rsidP="00A158C3">
      <w:pPr>
        <w:spacing w:after="0"/>
        <w:rPr>
          <w:b/>
          <w:bCs/>
          <w:color w:val="212121"/>
        </w:rPr>
      </w:pPr>
    </w:p>
    <w:p w14:paraId="3390102E" w14:textId="77777777" w:rsidR="00242128" w:rsidRDefault="00242128" w:rsidP="00A158C3">
      <w:pPr>
        <w:spacing w:after="0"/>
        <w:rPr>
          <w:b/>
          <w:bCs/>
          <w:color w:val="212121"/>
        </w:rPr>
      </w:pPr>
    </w:p>
    <w:p w14:paraId="2726AC21" w14:textId="77777777" w:rsidR="00242128" w:rsidRDefault="00242128" w:rsidP="00A158C3">
      <w:pPr>
        <w:spacing w:after="0"/>
        <w:rPr>
          <w:b/>
          <w:bCs/>
          <w:color w:val="212121"/>
        </w:rPr>
      </w:pPr>
    </w:p>
    <w:p w14:paraId="313E5749" w14:textId="77777777" w:rsidR="00242128" w:rsidRDefault="00242128" w:rsidP="00A158C3">
      <w:pPr>
        <w:spacing w:after="0"/>
        <w:rPr>
          <w:b/>
          <w:bCs/>
          <w:color w:val="212121"/>
        </w:rPr>
      </w:pPr>
    </w:p>
    <w:p w14:paraId="137DF0E2" w14:textId="77777777" w:rsidR="00242128" w:rsidRDefault="00242128" w:rsidP="00A158C3">
      <w:pPr>
        <w:spacing w:after="0"/>
        <w:rPr>
          <w:b/>
          <w:bCs/>
          <w:color w:val="212121"/>
        </w:rPr>
      </w:pPr>
    </w:p>
    <w:p w14:paraId="1BBFC0F8" w14:textId="77777777" w:rsidR="003A72C3" w:rsidRDefault="003A72C3" w:rsidP="00A158C3">
      <w:pPr>
        <w:spacing w:after="0"/>
        <w:rPr>
          <w:b/>
          <w:bCs/>
          <w:color w:val="212121"/>
        </w:rPr>
      </w:pPr>
    </w:p>
    <w:p w14:paraId="0021BBC6" w14:textId="77777777" w:rsidR="003A72C3" w:rsidRDefault="003A72C3" w:rsidP="00A158C3">
      <w:pPr>
        <w:spacing w:after="0"/>
        <w:rPr>
          <w:b/>
          <w:bCs/>
          <w:color w:val="212121"/>
        </w:rPr>
      </w:pPr>
    </w:p>
    <w:p w14:paraId="7BE7F854" w14:textId="265AB014" w:rsidR="00A158C3" w:rsidRPr="00A158C3" w:rsidRDefault="00242128"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bookmarkStart w:id="10" w:name="NU11"/>
      <w:r>
        <w:rPr>
          <w:b/>
          <w:bCs/>
          <w:color w:val="212121"/>
        </w:rPr>
        <w:t>11.</w:t>
      </w:r>
      <w:r w:rsidR="00A158C3" w:rsidRPr="00A158C3">
        <w:rPr>
          <w:b/>
          <w:bCs/>
          <w:color w:val="212121"/>
        </w:rPr>
        <w:t>GPC England officer team elections</w:t>
      </w:r>
    </w:p>
    <w:bookmarkEnd w:id="10"/>
    <w:p w14:paraId="0D2E9FA9" w14:textId="77777777" w:rsidR="00A158C3" w:rsidRPr="00A158C3" w:rsidRDefault="00A158C3"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p>
    <w:p w14:paraId="50AFD4A9" w14:textId="77777777" w:rsidR="00A158C3" w:rsidRPr="00A158C3" w:rsidRDefault="00A158C3"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A158C3">
        <w:rPr>
          <w:color w:val="212121"/>
        </w:rPr>
        <w:t xml:space="preserve">Members of GPCE (GPs committee England) voted me </w:t>
      </w:r>
      <w:r w:rsidRPr="00A158C3">
        <w:t xml:space="preserve">(Katie Bramall-Stainer) </w:t>
      </w:r>
      <w:r w:rsidRPr="00A158C3">
        <w:rPr>
          <w:color w:val="212121"/>
        </w:rPr>
        <w:t xml:space="preserve">in as chair on 3 August, as well as three deputies: Dr David Wrigley, Dr Julius </w:t>
      </w:r>
      <w:proofErr w:type="gramStart"/>
      <w:r w:rsidRPr="00A158C3">
        <w:rPr>
          <w:color w:val="212121"/>
        </w:rPr>
        <w:t>Parker</w:t>
      </w:r>
      <w:proofErr w:type="gramEnd"/>
      <w:r w:rsidRPr="00A158C3">
        <w:rPr>
          <w:color w:val="212121"/>
        </w:rPr>
        <w:t xml:space="preserve"> and Dr Samira Anane.</w:t>
      </w:r>
    </w:p>
    <w:p w14:paraId="047E2F11" w14:textId="77777777" w:rsidR="00A158C3" w:rsidRPr="00A158C3" w:rsidRDefault="00A158C3"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A158C3">
        <w:rPr>
          <w:color w:val="212121"/>
        </w:rPr>
        <w:t> </w:t>
      </w:r>
    </w:p>
    <w:p w14:paraId="77E04037" w14:textId="77777777" w:rsidR="00A158C3" w:rsidRPr="00A158C3" w:rsidRDefault="00A158C3"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A158C3">
        <w:rPr>
          <w:color w:val="212121"/>
        </w:rPr>
        <w:t>I am very grateful to GPCE for its support and pay tribute to the outgoing team for their commitment and hard work. As the committee begins a new chapter, our focus and greatest challenge is to safeguard the very survival of our profession.</w:t>
      </w:r>
    </w:p>
    <w:p w14:paraId="710C8227" w14:textId="77777777" w:rsidR="00A158C3" w:rsidRPr="00A158C3" w:rsidRDefault="00A158C3"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A158C3">
        <w:rPr>
          <w:color w:val="212121"/>
        </w:rPr>
        <w:t> </w:t>
      </w:r>
    </w:p>
    <w:p w14:paraId="07E9FBE5" w14:textId="77777777" w:rsidR="00A158C3" w:rsidRPr="00A158C3" w:rsidRDefault="00A158C3"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A158C3">
        <w:rPr>
          <w:color w:val="212121"/>
        </w:rPr>
        <w:t>I have written to Rishi Sunak and Steve Barclay to ask to meet with them to discuss how we can better redistribute investment into the core GP contract, because any other proposal stands to leave our nation’s health and finances much worse off.</w:t>
      </w:r>
    </w:p>
    <w:p w14:paraId="36713F0F" w14:textId="77777777" w:rsidR="00A158C3" w:rsidRPr="00A158C3" w:rsidRDefault="00A158C3"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A158C3">
        <w:rPr>
          <w:color w:val="212121"/>
        </w:rPr>
        <w:t> </w:t>
      </w:r>
    </w:p>
    <w:p w14:paraId="0AEFC7E6" w14:textId="7793502C" w:rsidR="000A2B44" w:rsidRPr="003A72C3" w:rsidRDefault="00A158C3"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12121"/>
        </w:rPr>
      </w:pPr>
      <w:r w:rsidRPr="00A158C3">
        <w:rPr>
          <w:color w:val="212121"/>
        </w:rPr>
        <w:t>I look forward to setting out our vision, strategy and plan this autumn: to restore trust in the patient-doctor relationship; champion GPs' unique role as independent health advocates for our patients and focus on continuity of care – all three improve and lengthen patients’ lives, and sustain our own professional wellbeing too. </w:t>
      </w:r>
      <w:hyperlink r:id="rId42" w:history="1">
        <w:r w:rsidRPr="00A158C3">
          <w:rPr>
            <w:rStyle w:val="Hyperlink"/>
            <w:color w:val="0078D4"/>
          </w:rPr>
          <w:t>Read the full press statement</w:t>
        </w:r>
      </w:hyperlink>
    </w:p>
    <w:p w14:paraId="11B257B8" w14:textId="77777777" w:rsidR="000A2B44" w:rsidRDefault="000A2B44" w:rsidP="00587D9E">
      <w:pPr>
        <w:spacing w:after="0"/>
        <w:textAlignment w:val="baseline"/>
        <w:rPr>
          <w:rFonts w:cstheme="minorHAnsi"/>
          <w:sz w:val="24"/>
          <w:szCs w:val="24"/>
        </w:rPr>
      </w:pPr>
    </w:p>
    <w:p w14:paraId="6B2C1AC9" w14:textId="77777777" w:rsidR="000A2B44" w:rsidRDefault="000A2B44" w:rsidP="00587D9E">
      <w:pPr>
        <w:spacing w:after="0"/>
        <w:textAlignment w:val="baseline"/>
        <w:rPr>
          <w:rFonts w:cstheme="minorHAnsi"/>
          <w:sz w:val="24"/>
          <w:szCs w:val="24"/>
        </w:rPr>
      </w:pPr>
    </w:p>
    <w:p w14:paraId="6A214414" w14:textId="1240E30A"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bookmarkStart w:id="11" w:name="NU12"/>
      <w:r>
        <w:rPr>
          <w:b/>
          <w:bCs/>
          <w:color w:val="212121"/>
        </w:rPr>
        <w:t>12.</w:t>
      </w:r>
      <w:r w:rsidRPr="0009084C">
        <w:rPr>
          <w:b/>
          <w:bCs/>
          <w:color w:val="212121"/>
        </w:rPr>
        <w:t>DHSC delays permanent introduction of primary care doctors</w:t>
      </w:r>
    </w:p>
    <w:bookmarkEnd w:id="11"/>
    <w:p w14:paraId="03BC51AD" w14:textId="22FE40D2"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Plans to permanently introduce flexibilities to allow many non-GPs to deliver primary care services without being on the Medical Performers List in England have been delayed by DHSC, following a consultation exercise which saw significant opposition by the BMA and others. DHSC still intends to press ahead with its plans at a future date, but acknowledged further details need to be worked through in discussions with stakeholders. The BMA will continue to oppose the proposals in line with its published </w:t>
      </w:r>
      <w:hyperlink r:id="rId43" w:history="1">
        <w:r w:rsidRPr="0009084C">
          <w:rPr>
            <w:rStyle w:val="Hyperlink"/>
            <w:color w:val="0078D4"/>
          </w:rPr>
          <w:t>position statement</w:t>
        </w:r>
      </w:hyperlink>
      <w:r w:rsidRPr="0009084C">
        <w:rPr>
          <w:color w:val="212121"/>
        </w:rPr>
        <w:t>. Separate amendments to the regulations will come into force </w:t>
      </w:r>
      <w:r w:rsidRPr="0009084C">
        <w:rPr>
          <w:color w:val="212121"/>
          <w:u w:val="single"/>
        </w:rPr>
        <w:t>on 18</w:t>
      </w:r>
      <w:r w:rsidRPr="0009084C">
        <w:rPr>
          <w:color w:val="212121"/>
          <w:u w:val="single"/>
          <w:vertAlign w:val="superscript"/>
        </w:rPr>
        <w:t>th</w:t>
      </w:r>
      <w:r w:rsidRPr="0009084C">
        <w:rPr>
          <w:color w:val="212121"/>
          <w:u w:val="single"/>
        </w:rPr>
        <w:t> September</w:t>
      </w:r>
      <w:r w:rsidRPr="0009084C">
        <w:rPr>
          <w:color w:val="212121"/>
        </w:rPr>
        <w:t>, including changes to inclusion on the list, a streamlined process for returners, and changes to a wide range of specific processes and requirements. The revised regulations can be found </w:t>
      </w:r>
      <w:hyperlink r:id="rId44" w:history="1">
        <w:r w:rsidRPr="0009084C">
          <w:rPr>
            <w:rStyle w:val="Hyperlink"/>
            <w:color w:val="0078D4"/>
          </w:rPr>
          <w:t>here</w:t>
        </w:r>
      </w:hyperlink>
      <w:r w:rsidRPr="0009084C">
        <w:rPr>
          <w:color w:val="212121"/>
        </w:rPr>
        <w:t>, with new NHS England guidance expected in advance of commencement.</w:t>
      </w:r>
    </w:p>
    <w:p w14:paraId="6A96139D" w14:textId="77777777" w:rsidR="0009084C" w:rsidRPr="0009084C" w:rsidRDefault="0009084C" w:rsidP="0009084C">
      <w:pPr>
        <w:pStyle w:val="xmsonormal0"/>
        <w:rPr>
          <w:color w:val="212121"/>
        </w:rPr>
      </w:pPr>
    </w:p>
    <w:p w14:paraId="0556C454" w14:textId="77777777" w:rsidR="0009084C" w:rsidRDefault="0009084C" w:rsidP="0009084C">
      <w:pPr>
        <w:rPr>
          <w:b/>
          <w:bCs/>
          <w:color w:val="212121"/>
        </w:rPr>
      </w:pPr>
    </w:p>
    <w:p w14:paraId="32485136" w14:textId="77777777" w:rsidR="0009084C" w:rsidRDefault="0009084C" w:rsidP="0009084C">
      <w:pPr>
        <w:rPr>
          <w:b/>
          <w:bCs/>
          <w:color w:val="212121"/>
        </w:rPr>
      </w:pPr>
    </w:p>
    <w:p w14:paraId="58DB59C8" w14:textId="77777777" w:rsidR="0009084C" w:rsidRDefault="0009084C" w:rsidP="0009084C">
      <w:pPr>
        <w:rPr>
          <w:b/>
          <w:bCs/>
          <w:color w:val="212121"/>
        </w:rPr>
      </w:pPr>
    </w:p>
    <w:p w14:paraId="724373BC" w14:textId="77777777" w:rsidR="0009084C" w:rsidRDefault="0009084C" w:rsidP="0009084C">
      <w:pPr>
        <w:rPr>
          <w:b/>
          <w:bCs/>
          <w:color w:val="212121"/>
        </w:rPr>
      </w:pPr>
    </w:p>
    <w:p w14:paraId="646553A9" w14:textId="77777777" w:rsidR="0009084C" w:rsidRDefault="0009084C" w:rsidP="0009084C">
      <w:pPr>
        <w:rPr>
          <w:b/>
          <w:bCs/>
          <w:color w:val="212121"/>
        </w:rPr>
      </w:pPr>
    </w:p>
    <w:p w14:paraId="343D5387" w14:textId="77777777" w:rsidR="0009084C" w:rsidRDefault="0009084C" w:rsidP="0009084C">
      <w:pPr>
        <w:rPr>
          <w:b/>
          <w:bCs/>
          <w:color w:val="212121"/>
        </w:rPr>
      </w:pPr>
    </w:p>
    <w:p w14:paraId="137622DC" w14:textId="77777777" w:rsidR="0009084C" w:rsidRDefault="0009084C" w:rsidP="0009084C">
      <w:pPr>
        <w:rPr>
          <w:b/>
          <w:bCs/>
          <w:color w:val="212121"/>
        </w:rPr>
      </w:pPr>
    </w:p>
    <w:p w14:paraId="55D99BC6" w14:textId="77777777" w:rsidR="003A72C3" w:rsidRDefault="003A72C3" w:rsidP="0009084C">
      <w:pPr>
        <w:rPr>
          <w:b/>
          <w:bCs/>
          <w:color w:val="212121"/>
        </w:rPr>
      </w:pPr>
    </w:p>
    <w:p w14:paraId="1A7B6FF7" w14:textId="072C9EED"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bookmarkStart w:id="12" w:name="NU13"/>
      <w:r>
        <w:rPr>
          <w:b/>
          <w:bCs/>
          <w:color w:val="212121"/>
        </w:rPr>
        <w:t>13.</w:t>
      </w:r>
      <w:r w:rsidRPr="0009084C">
        <w:rPr>
          <w:b/>
          <w:bCs/>
          <w:color w:val="212121"/>
        </w:rPr>
        <w:t>NHS Long Term Workforce Plan Summary</w:t>
      </w:r>
    </w:p>
    <w:bookmarkEnd w:id="12"/>
    <w:p w14:paraId="19F7A742" w14:textId="77777777"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On 30 June 2023, NHS England published the long-awaited </w:t>
      </w:r>
      <w:hyperlink r:id="rId45" w:history="1">
        <w:r w:rsidRPr="0009084C">
          <w:rPr>
            <w:rStyle w:val="Hyperlink"/>
            <w:color w:val="0078D4"/>
          </w:rPr>
          <w:t>NHS Long Term Workforce Plan</w:t>
        </w:r>
      </w:hyperlink>
      <w:r w:rsidRPr="0009084C">
        <w:rPr>
          <w:color w:val="212121"/>
        </w:rPr>
        <w:t xml:space="preserve"> for England. It was written by </w:t>
      </w:r>
      <w:proofErr w:type="gramStart"/>
      <w:r w:rsidRPr="0009084C">
        <w:rPr>
          <w:color w:val="212121"/>
        </w:rPr>
        <w:t>NHS England, but</w:t>
      </w:r>
      <w:proofErr w:type="gramEnd"/>
      <w:r w:rsidRPr="0009084C">
        <w:rPr>
          <w:color w:val="212121"/>
        </w:rPr>
        <w:t xml:space="preserve"> commissioned and accepted by the Government. The BMA has produced this </w:t>
      </w:r>
      <w:hyperlink r:id="rId46" w:history="1">
        <w:r w:rsidRPr="0009084C">
          <w:rPr>
            <w:rStyle w:val="Hyperlink"/>
            <w:color w:val="0078D4"/>
          </w:rPr>
          <w:t>briefing</w:t>
        </w:r>
      </w:hyperlink>
      <w:r w:rsidRPr="0009084C">
        <w:rPr>
          <w:color w:val="212121"/>
        </w:rPr>
        <w:t> for members to provide a summary and analysis of the plan’s key announcements, and what they may mean for doctors. </w:t>
      </w:r>
    </w:p>
    <w:p w14:paraId="1F0732FD" w14:textId="77777777" w:rsidR="0009084C" w:rsidRPr="0009084C" w:rsidRDefault="0009084C" w:rsidP="0009084C">
      <w:pPr>
        <w:rPr>
          <w:color w:val="212121"/>
        </w:rPr>
      </w:pPr>
    </w:p>
    <w:p w14:paraId="723BD253" w14:textId="696C6841"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bookmarkStart w:id="13" w:name="NU14"/>
      <w:r>
        <w:rPr>
          <w:b/>
          <w:bCs/>
          <w:color w:val="212121"/>
        </w:rPr>
        <w:t>14.</w:t>
      </w:r>
      <w:r w:rsidRPr="0009084C">
        <w:rPr>
          <w:b/>
          <w:bCs/>
          <w:color w:val="212121"/>
        </w:rPr>
        <w:t>GP Patient Survey 2023</w:t>
      </w:r>
    </w:p>
    <w:bookmarkEnd w:id="13"/>
    <w:p w14:paraId="3EFD94A4" w14:textId="77777777"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 xml:space="preserve">On 13 July 2023, the results of the GP patient survey 2023 were released. Dr Richard Van </w:t>
      </w:r>
      <w:proofErr w:type="spellStart"/>
      <w:r w:rsidRPr="0009084C">
        <w:rPr>
          <w:color w:val="212121"/>
        </w:rPr>
        <w:t>Mellaerts</w:t>
      </w:r>
      <w:proofErr w:type="spellEnd"/>
      <w:r w:rsidRPr="0009084C">
        <w:rPr>
          <w:color w:val="212121"/>
        </w:rPr>
        <w:t>, GPC England outgoing deputy chair, responded to the results stating the “These findings are - despite the huge pressures practices are under – testament to the hard work, professionalism and dedication of GPs and their teams” and “This survey is proof positive that the problems in general practice today lie squarely on the shoulders of a Government that refuses to invest properly in the health service and not on GPs or practice staff who are going above and beyond to ensure patients are getting the care they deserve.” You can read the full statement </w:t>
      </w:r>
      <w:hyperlink r:id="rId47" w:history="1">
        <w:r w:rsidRPr="0009084C">
          <w:rPr>
            <w:rStyle w:val="Hyperlink"/>
            <w:color w:val="0078D4"/>
          </w:rPr>
          <w:t>here</w:t>
        </w:r>
      </w:hyperlink>
      <w:r w:rsidRPr="0009084C">
        <w:rPr>
          <w:color w:val="212121"/>
        </w:rPr>
        <w:t>.</w:t>
      </w:r>
    </w:p>
    <w:p w14:paraId="1DF89F45" w14:textId="5A7C3F5A" w:rsidR="0009084C" w:rsidRPr="0009084C" w:rsidRDefault="0009084C" w:rsidP="0009084C">
      <w:pPr>
        <w:rPr>
          <w:color w:val="212121"/>
        </w:rPr>
      </w:pPr>
      <w:r w:rsidRPr="0009084C">
        <w:rPr>
          <w:color w:val="212121"/>
        </w:rPr>
        <w:t> </w:t>
      </w:r>
    </w:p>
    <w:p w14:paraId="6602D1E3" w14:textId="119C5F8D" w:rsidR="0009084C" w:rsidRPr="0009084C" w:rsidRDefault="0009084C" w:rsidP="003A72C3">
      <w:pPr>
        <w:pStyle w:val="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bookmarkStart w:id="14" w:name="NU15"/>
      <w:r>
        <w:rPr>
          <w:b/>
          <w:bCs/>
          <w:color w:val="212121"/>
        </w:rPr>
        <w:t>15.</w:t>
      </w:r>
      <w:r w:rsidRPr="0009084C">
        <w:rPr>
          <w:b/>
          <w:bCs/>
          <w:color w:val="212121"/>
        </w:rPr>
        <w:t>Health and Social Care Committee recommendations</w:t>
      </w:r>
    </w:p>
    <w:bookmarkEnd w:id="14"/>
    <w:p w14:paraId="153AD7AC" w14:textId="77777777" w:rsidR="0009084C" w:rsidRPr="0009084C" w:rsidRDefault="0009084C" w:rsidP="003A72C3">
      <w:pPr>
        <w:pStyle w:val="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p>
    <w:p w14:paraId="31AB0314" w14:textId="5DDF5691"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The Government has responded to the </w:t>
      </w:r>
      <w:r w:rsidR="003A72C3" w:rsidRPr="0009084C">
        <w:rPr>
          <w:color w:val="212121"/>
        </w:rPr>
        <w:t>recommendations from</w:t>
      </w:r>
      <w:r w:rsidRPr="0009084C">
        <w:rPr>
          <w:color w:val="212121"/>
        </w:rPr>
        <w:t xml:space="preserve"> its inquiry into general practice. While we support the Government’s rejection of the committee’s proposals to implement a list system across general practice, we are disappointed that other recommendations made by the committee to improve the support offered to practices were rejected, or only partially accepted, by the Government.</w:t>
      </w:r>
    </w:p>
    <w:p w14:paraId="08A1D595" w14:textId="77777777" w:rsidR="0009084C" w:rsidRPr="0009084C" w:rsidRDefault="0009084C" w:rsidP="0009084C">
      <w:pPr>
        <w:pStyle w:val="xmsonormal0"/>
        <w:rPr>
          <w:color w:val="212121"/>
        </w:rPr>
      </w:pPr>
    </w:p>
    <w:p w14:paraId="5E0D0F3F" w14:textId="77777777" w:rsidR="003A72C3" w:rsidRDefault="003A72C3" w:rsidP="0009084C">
      <w:pPr>
        <w:rPr>
          <w:b/>
          <w:bCs/>
          <w:color w:val="212121"/>
        </w:rPr>
      </w:pPr>
    </w:p>
    <w:p w14:paraId="71575A4C" w14:textId="77777777" w:rsidR="003A72C3" w:rsidRDefault="003A72C3" w:rsidP="0009084C">
      <w:pPr>
        <w:rPr>
          <w:b/>
          <w:bCs/>
          <w:color w:val="212121"/>
        </w:rPr>
      </w:pPr>
    </w:p>
    <w:p w14:paraId="2F9FA251" w14:textId="77777777" w:rsidR="003A72C3" w:rsidRDefault="003A72C3" w:rsidP="0009084C">
      <w:pPr>
        <w:rPr>
          <w:b/>
          <w:bCs/>
          <w:color w:val="212121"/>
        </w:rPr>
      </w:pPr>
    </w:p>
    <w:p w14:paraId="456CC017" w14:textId="77777777" w:rsidR="003A72C3" w:rsidRDefault="003A72C3" w:rsidP="0009084C">
      <w:pPr>
        <w:rPr>
          <w:b/>
          <w:bCs/>
          <w:color w:val="212121"/>
        </w:rPr>
      </w:pPr>
    </w:p>
    <w:p w14:paraId="68D1FBAB" w14:textId="77777777" w:rsidR="003A72C3" w:rsidRDefault="003A72C3" w:rsidP="0009084C">
      <w:pPr>
        <w:rPr>
          <w:b/>
          <w:bCs/>
          <w:color w:val="212121"/>
        </w:rPr>
      </w:pPr>
    </w:p>
    <w:p w14:paraId="498A91CB" w14:textId="77777777" w:rsidR="003A72C3" w:rsidRDefault="003A72C3" w:rsidP="0009084C">
      <w:pPr>
        <w:rPr>
          <w:b/>
          <w:bCs/>
          <w:color w:val="212121"/>
        </w:rPr>
      </w:pPr>
    </w:p>
    <w:p w14:paraId="203CF2CE" w14:textId="77777777" w:rsidR="003A72C3" w:rsidRDefault="003A72C3" w:rsidP="0009084C">
      <w:pPr>
        <w:rPr>
          <w:b/>
          <w:bCs/>
          <w:color w:val="212121"/>
        </w:rPr>
      </w:pPr>
    </w:p>
    <w:p w14:paraId="4F3C4DCD" w14:textId="77777777" w:rsidR="003A72C3" w:rsidRDefault="003A72C3" w:rsidP="0009084C">
      <w:pPr>
        <w:rPr>
          <w:b/>
          <w:bCs/>
          <w:color w:val="212121"/>
        </w:rPr>
      </w:pPr>
    </w:p>
    <w:p w14:paraId="2444C5E8" w14:textId="77777777" w:rsidR="00FE495F" w:rsidRDefault="00FE495F" w:rsidP="0009084C">
      <w:pPr>
        <w:rPr>
          <w:b/>
          <w:bCs/>
          <w:color w:val="212121"/>
        </w:rPr>
      </w:pPr>
    </w:p>
    <w:p w14:paraId="346A549A" w14:textId="77777777" w:rsidR="00FE495F" w:rsidRDefault="00FE495F" w:rsidP="0009084C">
      <w:pPr>
        <w:rPr>
          <w:b/>
          <w:bCs/>
          <w:color w:val="212121"/>
        </w:rPr>
      </w:pPr>
    </w:p>
    <w:p w14:paraId="21347D71" w14:textId="77777777" w:rsidR="003A72C3" w:rsidRDefault="003A72C3" w:rsidP="0009084C">
      <w:pPr>
        <w:rPr>
          <w:b/>
          <w:bCs/>
          <w:color w:val="212121"/>
        </w:rPr>
      </w:pPr>
      <w:bookmarkStart w:id="15" w:name="NU16"/>
    </w:p>
    <w:p w14:paraId="438B7B43" w14:textId="578194C0"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Pr>
          <w:b/>
          <w:bCs/>
          <w:color w:val="212121"/>
        </w:rPr>
        <w:t>16.</w:t>
      </w:r>
      <w:r w:rsidRPr="0009084C">
        <w:rPr>
          <w:b/>
          <w:bCs/>
          <w:color w:val="212121"/>
        </w:rPr>
        <w:t>Changes to the NHS pension from April 2023 – Do they affect GP Federations?</w:t>
      </w:r>
    </w:p>
    <w:bookmarkEnd w:id="15"/>
    <w:p w14:paraId="1FA61C5A" w14:textId="77777777"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Following a recent LMC query and follow up by the GPCE, NHS England’s central GP contract team have now responded as follows:</w:t>
      </w:r>
    </w:p>
    <w:p w14:paraId="378C8D1F" w14:textId="0A00EA2D"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 For any staff to have NHS pension scheme access their employer has always needed, and still needs, to hold a qualifying contract. In primary medical services that means a GMS, PMS or APMS contract, or (since April 2023) a standard subcontract for services provided under the Network Contract DES. </w:t>
      </w:r>
    </w:p>
    <w:p w14:paraId="1D2415D8" w14:textId="62DEB60A"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 Further to sustained GPCE officer lobbying last year, NHSE issued a </w:t>
      </w:r>
      <w:hyperlink r:id="rId48" w:history="1">
        <w:r w:rsidRPr="0009084C">
          <w:rPr>
            <w:rStyle w:val="Hyperlink"/>
            <w:color w:val="0078D4"/>
          </w:rPr>
          <w:t>subcontract</w:t>
        </w:r>
      </w:hyperlink>
      <w:r w:rsidRPr="0009084C">
        <w:rPr>
          <w:color w:val="FF0000"/>
        </w:rPr>
        <w:t> </w:t>
      </w:r>
      <w:r w:rsidRPr="0009084C">
        <w:rPr>
          <w:color w:val="212121"/>
        </w:rPr>
        <w:t>in August 2022. That confirms that subcontractors can access the pension scheme too, and it includes instructions. Should you have any further queries, please email </w:t>
      </w:r>
      <w:hyperlink r:id="rId49" w:history="1">
        <w:r w:rsidRPr="0009084C">
          <w:rPr>
            <w:rStyle w:val="Hyperlink"/>
            <w:color w:val="0078D4"/>
          </w:rPr>
          <w:t>info.gpc@bma.org.uk</w:t>
        </w:r>
      </w:hyperlink>
      <w:r w:rsidRPr="0009084C">
        <w:rPr>
          <w:color w:val="212121"/>
        </w:rPr>
        <w:t>.</w:t>
      </w:r>
    </w:p>
    <w:p w14:paraId="6BF65E63" w14:textId="77777777" w:rsidR="003A72C3" w:rsidRDefault="003A72C3" w:rsidP="0009084C">
      <w:pPr>
        <w:rPr>
          <w:b/>
          <w:bCs/>
          <w:color w:val="212121"/>
        </w:rPr>
      </w:pPr>
    </w:p>
    <w:p w14:paraId="45FF52BD" w14:textId="14FA936C"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bookmarkStart w:id="16" w:name="NU17"/>
      <w:r>
        <w:rPr>
          <w:b/>
          <w:bCs/>
          <w:color w:val="212121"/>
        </w:rPr>
        <w:t>17.</w:t>
      </w:r>
      <w:r w:rsidRPr="0009084C">
        <w:rPr>
          <w:b/>
          <w:bCs/>
          <w:color w:val="212121"/>
        </w:rPr>
        <w:t>Partial retirement </w:t>
      </w:r>
    </w:p>
    <w:bookmarkEnd w:id="16"/>
    <w:p w14:paraId="36231AC1" w14:textId="77777777"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F</w:t>
      </w:r>
      <w:r w:rsidRPr="0009084C">
        <w:rPr>
          <w:color w:val="000000"/>
        </w:rPr>
        <w:t>ollowing the Government’s consultation on retirement flexibilities earlier this year, partial retirement will be implemented from October 2023. The BMA </w:t>
      </w:r>
      <w:r w:rsidRPr="0009084C">
        <w:rPr>
          <w:rStyle w:val="normaltextrun"/>
          <w:color w:val="212121"/>
        </w:rPr>
        <w:t>fought back on the requirement of a 10% reduction in pensionable pay</w:t>
      </w:r>
      <w:r w:rsidRPr="0009084C">
        <w:rPr>
          <w:color w:val="000000"/>
        </w:rPr>
        <w:t> to be eligible, but Government have not budged on this. This adds unnecessary complexity and the BMA have already been made aware of there being inconsistent advice being given by NHS BSA and NHS Trusts on this. </w:t>
      </w:r>
    </w:p>
    <w:p w14:paraId="7CD0AF28" w14:textId="04226112"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000000"/>
        </w:rPr>
        <w:t> We have queried the </w:t>
      </w:r>
      <w:r w:rsidRPr="0009084C">
        <w:rPr>
          <w:color w:val="212121"/>
        </w:rPr>
        <w:t xml:space="preserve">practical application of partial retirement for GPs with NHS </w:t>
      </w:r>
      <w:proofErr w:type="gramStart"/>
      <w:r w:rsidRPr="0009084C">
        <w:rPr>
          <w:color w:val="212121"/>
        </w:rPr>
        <w:t>BSA</w:t>
      </w:r>
      <w:proofErr w:type="gramEnd"/>
      <w:r w:rsidRPr="0009084C">
        <w:rPr>
          <w:color w:val="212121"/>
        </w:rPr>
        <w:t xml:space="preserve"> and they have replied: In respect of GPs and partial retirement, they must drop their commitment by at least 10% to meet the requirements. If they are a partner (type 1 </w:t>
      </w:r>
      <w:r w:rsidRPr="0009084C">
        <w:rPr>
          <w:color w:val="212121"/>
        </w:rPr>
        <w:t>GP) in</w:t>
      </w:r>
      <w:r w:rsidRPr="0009084C">
        <w:rPr>
          <w:color w:val="212121"/>
        </w:rPr>
        <w:t xml:space="preserve"> a practice this can be achieved by adjusting their partnership share ratio, or for a single-handed GP they may take on a partner. As alluded to, this may be easier for a salaried GP (type 2 GP) as they just need to demonstrate a drop in their commitment, for example the number of appointments they do. For a salaried GP this could be reflected in a change in their contract with the practice. It is a little harder for Locums to demonstrate the 10% drop in commitment as they can choose whether to pension their GP Locum work and are effectively as and when. However, if they </w:t>
      </w:r>
      <w:r w:rsidRPr="0009084C">
        <w:rPr>
          <w:color w:val="212121"/>
        </w:rPr>
        <w:t>can</w:t>
      </w:r>
      <w:r w:rsidRPr="0009084C">
        <w:rPr>
          <w:color w:val="212121"/>
        </w:rPr>
        <w:t xml:space="preserve"> demonstrate this then it may be possible for them to meet the requirements for partial retirement.</w:t>
      </w:r>
    </w:p>
    <w:p w14:paraId="63BBB775" w14:textId="658FF918"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0070C0"/>
        </w:rPr>
        <w:t> </w:t>
      </w:r>
      <w:r w:rsidRPr="0009084C">
        <w:rPr>
          <w:color w:val="000000"/>
        </w:rPr>
        <w:t>Further information on partial retirement can be found on the </w:t>
      </w:r>
      <w:hyperlink r:id="rId50" w:history="1">
        <w:r w:rsidRPr="0009084C">
          <w:rPr>
            <w:rStyle w:val="Hyperlink"/>
            <w:color w:val="0078D4"/>
          </w:rPr>
          <w:t>NHS BSA website</w:t>
        </w:r>
      </w:hyperlink>
      <w:r w:rsidRPr="0009084C">
        <w:rPr>
          <w:color w:val="000000"/>
        </w:rPr>
        <w:t> and they have also published an </w:t>
      </w:r>
      <w:hyperlink r:id="rId51" w:history="1">
        <w:r w:rsidRPr="0009084C">
          <w:rPr>
            <w:rStyle w:val="Hyperlink"/>
            <w:color w:val="0078D4"/>
          </w:rPr>
          <w:t>employer fact sheet</w:t>
        </w:r>
      </w:hyperlink>
      <w:r w:rsidRPr="0009084C">
        <w:rPr>
          <w:color w:val="000000"/>
        </w:rPr>
        <w:t> and </w:t>
      </w:r>
      <w:hyperlink r:id="rId52" w:history="1">
        <w:r w:rsidRPr="0009084C">
          <w:rPr>
            <w:rStyle w:val="Hyperlink"/>
            <w:color w:val="0078D4"/>
          </w:rPr>
          <w:t>slide deck</w:t>
        </w:r>
      </w:hyperlink>
      <w:r w:rsidR="003A72C3">
        <w:rPr>
          <w:color w:val="212121"/>
        </w:rPr>
        <w:t xml:space="preserve"> </w:t>
      </w:r>
      <w:r w:rsidRPr="0009084C">
        <w:rPr>
          <w:color w:val="000000"/>
        </w:rPr>
        <w:t>from a recent event held with pension administrators.  We are however still awaiting further NHS Employers guidance to be published, so we can better understand exactly how partial retirement will be administered and provide the best advice to our members.</w:t>
      </w:r>
      <w:r w:rsidRPr="0009084C">
        <w:rPr>
          <w:color w:val="000000"/>
          <w:shd w:val="clear" w:color="auto" w:fill="FFFFFF"/>
        </w:rPr>
        <w:t> </w:t>
      </w:r>
    </w:p>
    <w:p w14:paraId="3379EFED" w14:textId="77777777" w:rsidR="0009084C" w:rsidRPr="0009084C" w:rsidRDefault="0009084C" w:rsidP="0009084C">
      <w:pPr>
        <w:rPr>
          <w:color w:val="212121"/>
        </w:rPr>
      </w:pPr>
      <w:r w:rsidRPr="0009084C">
        <w:rPr>
          <w:color w:val="212121"/>
        </w:rPr>
        <w:t> </w:t>
      </w:r>
    </w:p>
    <w:p w14:paraId="67F62A91" w14:textId="77777777" w:rsidR="0009084C" w:rsidRPr="0009084C" w:rsidRDefault="0009084C" w:rsidP="0009084C">
      <w:pPr>
        <w:rPr>
          <w:color w:val="212121"/>
        </w:rPr>
      </w:pPr>
    </w:p>
    <w:p w14:paraId="32E113DC" w14:textId="77777777" w:rsidR="003A72C3" w:rsidRDefault="003A72C3" w:rsidP="0009084C">
      <w:pPr>
        <w:rPr>
          <w:b/>
          <w:bCs/>
          <w:color w:val="212121"/>
        </w:rPr>
      </w:pPr>
    </w:p>
    <w:p w14:paraId="130C9D15" w14:textId="77777777" w:rsidR="003A72C3" w:rsidRDefault="003A72C3" w:rsidP="0009084C">
      <w:pPr>
        <w:rPr>
          <w:b/>
          <w:bCs/>
          <w:color w:val="212121"/>
        </w:rPr>
      </w:pPr>
    </w:p>
    <w:p w14:paraId="1295E66F" w14:textId="77777777" w:rsidR="00FE495F" w:rsidRDefault="00FE495F" w:rsidP="0009084C">
      <w:pPr>
        <w:rPr>
          <w:b/>
          <w:bCs/>
          <w:color w:val="212121"/>
        </w:rPr>
      </w:pPr>
    </w:p>
    <w:p w14:paraId="071C96AE" w14:textId="77777777" w:rsidR="008F5AFC" w:rsidRDefault="008F5AFC" w:rsidP="0009084C">
      <w:pPr>
        <w:rPr>
          <w:b/>
          <w:bCs/>
          <w:color w:val="212121"/>
        </w:rPr>
      </w:pPr>
    </w:p>
    <w:p w14:paraId="69CBE3DA" w14:textId="65F2F463"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Pr>
          <w:b/>
          <w:bCs/>
          <w:color w:val="212121"/>
        </w:rPr>
        <w:t>1</w:t>
      </w:r>
      <w:bookmarkStart w:id="17" w:name="NU18"/>
      <w:r>
        <w:rPr>
          <w:b/>
          <w:bCs/>
          <w:color w:val="212121"/>
        </w:rPr>
        <w:t>8.</w:t>
      </w:r>
      <w:r w:rsidRPr="0009084C">
        <w:rPr>
          <w:b/>
          <w:bCs/>
          <w:color w:val="212121"/>
        </w:rPr>
        <w:t>Access to healthcare for people seeking asylum in initial and contingency accommodation toolkit </w:t>
      </w:r>
    </w:p>
    <w:bookmarkEnd w:id="17"/>
    <w:p w14:paraId="4DF1009B" w14:textId="77777777"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p>
    <w:p w14:paraId="31B10F0E" w14:textId="77777777"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The </w:t>
      </w:r>
      <w:hyperlink r:id="rId53" w:history="1">
        <w:r w:rsidRPr="0009084C">
          <w:rPr>
            <w:rStyle w:val="Hyperlink"/>
            <w:color w:val="0078D4"/>
          </w:rPr>
          <w:t>toolkit</w:t>
        </w:r>
      </w:hyperlink>
      <w:r w:rsidRPr="0009084C">
        <w:rPr>
          <w:color w:val="212121"/>
        </w:rPr>
        <w:t> highlights key recommendations for ICBs, primary care commissioners and providers in supporting access to initial health assessment and ongoing primary care services for people seeking asylum residing in Home Office initial and contingency accommodation. It also provides links to useful resources, including a patient health questionnaire for people seeking asylum, translated resources on navigating the NHS and information on supporting GP practices to become Safe Surgeries to minimise barriers to accessing primary care and GP registration. There is a checklist for ICBs and GP practices, as well as case studies highlighting good practice from services meeting the needs of asylum seekers in England.</w:t>
      </w:r>
    </w:p>
    <w:p w14:paraId="11634C26" w14:textId="0A94698D"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 The resource is divided into three main themes:</w:t>
      </w:r>
    </w:p>
    <w:p w14:paraId="560AB680" w14:textId="6BCAD2E3" w:rsidR="0009084C" w:rsidRPr="003A72C3"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 </w:t>
      </w:r>
      <w:r w:rsidRPr="0009084C">
        <w:rPr>
          <w:rFonts w:eastAsia="Times New Roman"/>
          <w:color w:val="212121"/>
        </w:rPr>
        <w:t xml:space="preserve">Planning commissioning of services to meet the needs of </w:t>
      </w:r>
      <w:proofErr w:type="gramStart"/>
      <w:r w:rsidRPr="0009084C">
        <w:rPr>
          <w:rFonts w:eastAsia="Times New Roman"/>
          <w:color w:val="212121"/>
        </w:rPr>
        <w:t>residents</w:t>
      </w:r>
      <w:proofErr w:type="gramEnd"/>
    </w:p>
    <w:p w14:paraId="7408286F" w14:textId="77777777"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212121"/>
        </w:rPr>
      </w:pPr>
      <w:r w:rsidRPr="0009084C">
        <w:rPr>
          <w:rFonts w:eastAsia="Times New Roman"/>
          <w:color w:val="212121"/>
        </w:rPr>
        <w:t>Facilitating long-term and meaningful access to healthcare</w:t>
      </w:r>
    </w:p>
    <w:p w14:paraId="780425A7" w14:textId="77777777"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olor w:val="212121"/>
        </w:rPr>
      </w:pPr>
      <w:r w:rsidRPr="0009084C">
        <w:rPr>
          <w:rFonts w:eastAsia="Times New Roman"/>
          <w:color w:val="212121"/>
        </w:rPr>
        <w:t>Conducting initial health assessment</w:t>
      </w:r>
    </w:p>
    <w:p w14:paraId="2EEF68A1" w14:textId="70FBCB16" w:rsidR="003A72C3" w:rsidRPr="00FE495F" w:rsidRDefault="0009084C" w:rsidP="0009084C">
      <w:pPr>
        <w:rPr>
          <w:color w:val="212121"/>
        </w:rPr>
      </w:pPr>
      <w:r w:rsidRPr="0009084C">
        <w:rPr>
          <w:color w:val="212121"/>
        </w:rPr>
        <w:t> </w:t>
      </w:r>
    </w:p>
    <w:p w14:paraId="56EFDEB5" w14:textId="288C719D"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bookmarkStart w:id="18" w:name="NU19"/>
      <w:r>
        <w:rPr>
          <w:b/>
          <w:bCs/>
          <w:color w:val="212121"/>
        </w:rPr>
        <w:t>19.</w:t>
      </w:r>
      <w:r w:rsidRPr="0009084C">
        <w:rPr>
          <w:b/>
          <w:bCs/>
          <w:color w:val="212121"/>
        </w:rPr>
        <w:t>Safe working in general practice</w:t>
      </w:r>
    </w:p>
    <w:bookmarkEnd w:id="18"/>
    <w:p w14:paraId="65CB9102" w14:textId="77777777" w:rsidR="0009084C" w:rsidRPr="0009084C" w:rsidRDefault="0009084C" w:rsidP="003A7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We urge practices to continue to use our </w:t>
      </w:r>
      <w:hyperlink r:id="rId54" w:history="1">
        <w:r w:rsidRPr="0009084C">
          <w:rPr>
            <w:rStyle w:val="Hyperlink"/>
            <w:color w:val="0078D4"/>
          </w:rPr>
          <w:t>safe working guidance</w:t>
        </w:r>
      </w:hyperlink>
      <w:r w:rsidRPr="0009084C">
        <w:rPr>
          <w:color w:val="212121"/>
        </w:rPr>
        <w:t> to limit contacts to 25 per day in order to prioritise safe patient care, within the present bounds of the GMS contract.</w:t>
      </w:r>
    </w:p>
    <w:p w14:paraId="4D86EADE" w14:textId="77777777" w:rsidR="0009084C" w:rsidRPr="0009084C" w:rsidRDefault="0009084C" w:rsidP="0009084C">
      <w:pPr>
        <w:pStyle w:val="xmsonormal0"/>
        <w:rPr>
          <w:color w:val="212121"/>
        </w:rPr>
      </w:pPr>
      <w:r w:rsidRPr="0009084C">
        <w:rPr>
          <w:b/>
          <w:bCs/>
          <w:color w:val="212121"/>
        </w:rPr>
        <w:t> </w:t>
      </w:r>
    </w:p>
    <w:p w14:paraId="649C5AB7" w14:textId="3FCC8D14" w:rsidR="0009084C" w:rsidRPr="0009084C" w:rsidRDefault="0009084C" w:rsidP="003A72C3">
      <w:pPr>
        <w:pStyle w:val="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bookmarkStart w:id="19" w:name="NU20"/>
      <w:r>
        <w:rPr>
          <w:b/>
          <w:bCs/>
          <w:color w:val="212121"/>
        </w:rPr>
        <w:t>20.</w:t>
      </w:r>
      <w:r w:rsidRPr="0009084C">
        <w:rPr>
          <w:b/>
          <w:bCs/>
          <w:color w:val="212121"/>
        </w:rPr>
        <w:t>Preparing for balloting on industrial action</w:t>
      </w:r>
      <w:bookmarkEnd w:id="19"/>
    </w:p>
    <w:p w14:paraId="5D51147E" w14:textId="77777777" w:rsidR="0009084C" w:rsidRPr="0009084C" w:rsidRDefault="0009084C" w:rsidP="003A72C3">
      <w:pPr>
        <w:pStyle w:val="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p>
    <w:p w14:paraId="0A8C02D7" w14:textId="77777777" w:rsidR="0009084C" w:rsidRPr="0009084C" w:rsidRDefault="0009084C" w:rsidP="003A72C3">
      <w:pPr>
        <w:pStyle w:val="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We need to come together to save general practice, defend our profession, and make general practice safe for patients. In April, GPC England voted to prepare to ballot GPs on industrial action if the Government does not agree to improve the contract drastically in forthcoming negotiations. </w:t>
      </w:r>
    </w:p>
    <w:p w14:paraId="38559626" w14:textId="77777777" w:rsidR="0009084C" w:rsidRPr="0009084C" w:rsidRDefault="0009084C" w:rsidP="003A72C3">
      <w:pPr>
        <w:pStyle w:val="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 </w:t>
      </w:r>
    </w:p>
    <w:p w14:paraId="03AE207B" w14:textId="777372C7" w:rsidR="00753DB0" w:rsidRPr="0009084C" w:rsidRDefault="0009084C" w:rsidP="003A72C3">
      <w:pPr>
        <w:pStyle w:val="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If you are a member</w:t>
      </w:r>
      <w:r w:rsidRPr="0009084C">
        <w:t xml:space="preserve"> of GPC</w:t>
      </w:r>
      <w:r w:rsidRPr="0009084C">
        <w:rPr>
          <w:color w:val="212121"/>
        </w:rPr>
        <w:t xml:space="preserve">, make sure the details </w:t>
      </w:r>
      <w:r w:rsidRPr="0009084C">
        <w:t xml:space="preserve">they </w:t>
      </w:r>
      <w:r w:rsidRPr="0009084C">
        <w:rPr>
          <w:color w:val="212121"/>
        </w:rPr>
        <w:t>hold for you are up to date to ensure your vote counts. Update your member details on </w:t>
      </w:r>
      <w:hyperlink r:id="rId55" w:history="1">
        <w:r w:rsidRPr="0009084C">
          <w:rPr>
            <w:rStyle w:val="Hyperlink"/>
            <w:color w:val="0078D4"/>
          </w:rPr>
          <w:t>www.bma.org.uk/my-bma</w:t>
        </w:r>
      </w:hyperlink>
      <w:r w:rsidRPr="0009084C">
        <w:rPr>
          <w:color w:val="212121"/>
        </w:rPr>
        <w:t> or </w:t>
      </w:r>
      <w:hyperlink r:id="rId56" w:history="1">
        <w:r w:rsidRPr="0009084C">
          <w:rPr>
            <w:rStyle w:val="Hyperlink"/>
            <w:color w:val="0078D4"/>
          </w:rPr>
          <w:t>join us as a member</w:t>
        </w:r>
      </w:hyperlink>
      <w:r w:rsidRPr="0009084C">
        <w:rPr>
          <w:color w:val="212121"/>
        </w:rPr>
        <w:t> today.</w:t>
      </w:r>
    </w:p>
    <w:p w14:paraId="02D45A64" w14:textId="77777777" w:rsidR="0009084C" w:rsidRDefault="0009084C" w:rsidP="0009084C">
      <w:pPr>
        <w:pStyle w:val="xmsonormal0"/>
        <w:rPr>
          <w:color w:val="212121"/>
        </w:rPr>
      </w:pPr>
    </w:p>
    <w:p w14:paraId="67FEE200" w14:textId="77777777" w:rsidR="003A72C3" w:rsidRDefault="003A72C3" w:rsidP="0009084C">
      <w:pPr>
        <w:pStyle w:val="xmsonormal0"/>
        <w:rPr>
          <w:color w:val="212121"/>
        </w:rPr>
      </w:pPr>
    </w:p>
    <w:p w14:paraId="4E79720E" w14:textId="77777777" w:rsidR="003A72C3" w:rsidRDefault="003A72C3" w:rsidP="0009084C">
      <w:pPr>
        <w:pStyle w:val="xmsonormal0"/>
        <w:rPr>
          <w:color w:val="212121"/>
        </w:rPr>
      </w:pPr>
    </w:p>
    <w:p w14:paraId="7B6AE923" w14:textId="77777777" w:rsidR="003A72C3" w:rsidRDefault="003A72C3" w:rsidP="0009084C">
      <w:pPr>
        <w:pStyle w:val="xmsonormal0"/>
        <w:rPr>
          <w:color w:val="212121"/>
        </w:rPr>
      </w:pPr>
    </w:p>
    <w:p w14:paraId="529E58AC" w14:textId="77777777" w:rsidR="003A72C3" w:rsidRDefault="003A72C3" w:rsidP="0009084C">
      <w:pPr>
        <w:pStyle w:val="xmsonormal0"/>
        <w:rPr>
          <w:color w:val="212121"/>
        </w:rPr>
      </w:pPr>
    </w:p>
    <w:p w14:paraId="206622C0" w14:textId="77777777" w:rsidR="003A72C3" w:rsidRDefault="003A72C3" w:rsidP="0009084C">
      <w:pPr>
        <w:pStyle w:val="xmsonormal0"/>
        <w:rPr>
          <w:color w:val="212121"/>
        </w:rPr>
      </w:pPr>
    </w:p>
    <w:p w14:paraId="58B46F3B" w14:textId="77777777" w:rsidR="003A72C3" w:rsidRDefault="003A72C3" w:rsidP="0009084C">
      <w:pPr>
        <w:pStyle w:val="xmsonormal0"/>
        <w:rPr>
          <w:color w:val="212121"/>
        </w:rPr>
      </w:pPr>
    </w:p>
    <w:p w14:paraId="56ABE54D" w14:textId="77777777" w:rsidR="003A72C3" w:rsidRDefault="003A72C3" w:rsidP="0009084C">
      <w:pPr>
        <w:pStyle w:val="xmsonormal0"/>
        <w:rPr>
          <w:color w:val="212121"/>
        </w:rPr>
      </w:pPr>
    </w:p>
    <w:p w14:paraId="60B0AD85" w14:textId="77777777" w:rsidR="003A72C3" w:rsidRDefault="003A72C3" w:rsidP="0009084C">
      <w:pPr>
        <w:pStyle w:val="xmsonormal0"/>
        <w:rPr>
          <w:color w:val="212121"/>
        </w:rPr>
      </w:pPr>
    </w:p>
    <w:p w14:paraId="4238E066" w14:textId="77777777" w:rsidR="003A72C3" w:rsidRDefault="003A72C3" w:rsidP="0009084C">
      <w:pPr>
        <w:pStyle w:val="xmsonormal0"/>
        <w:rPr>
          <w:color w:val="212121"/>
        </w:rPr>
      </w:pPr>
    </w:p>
    <w:p w14:paraId="3F868554" w14:textId="77777777" w:rsidR="003A72C3" w:rsidRDefault="003A72C3" w:rsidP="0009084C">
      <w:pPr>
        <w:pStyle w:val="xmsonormal0"/>
        <w:rPr>
          <w:color w:val="212121"/>
        </w:rPr>
      </w:pPr>
    </w:p>
    <w:p w14:paraId="228BB6FA" w14:textId="77777777" w:rsidR="003A72C3" w:rsidRPr="0009084C" w:rsidRDefault="003A72C3" w:rsidP="0009084C">
      <w:pPr>
        <w:pStyle w:val="xmsonormal0"/>
        <w:rPr>
          <w:color w:val="212121"/>
        </w:rPr>
      </w:pPr>
    </w:p>
    <w:p w14:paraId="33922255" w14:textId="0ECDF21A" w:rsidR="0009084C" w:rsidRPr="0009084C" w:rsidRDefault="0009084C"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bookmarkStart w:id="20" w:name="NU21"/>
      <w:r w:rsidRPr="0009084C">
        <w:rPr>
          <w:b/>
          <w:bCs/>
          <w:color w:val="212121"/>
        </w:rPr>
        <w:t> </w:t>
      </w:r>
      <w:r>
        <w:rPr>
          <w:b/>
          <w:bCs/>
          <w:color w:val="212121"/>
        </w:rPr>
        <w:t>21.</w:t>
      </w:r>
      <w:r w:rsidRPr="0009084C">
        <w:rPr>
          <w:b/>
          <w:bCs/>
          <w:color w:val="212121"/>
        </w:rPr>
        <w:t>Wellbeing resources</w:t>
      </w:r>
    </w:p>
    <w:bookmarkEnd w:id="20"/>
    <w:p w14:paraId="083BEC3A" w14:textId="77777777" w:rsidR="0009084C" w:rsidRPr="0009084C" w:rsidRDefault="0009084C" w:rsidP="00753DB0">
      <w:pPr>
        <w:pStyle w:val="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p>
    <w:p w14:paraId="7DE21C46" w14:textId="0E9CA2D7" w:rsidR="0009084C" w:rsidRPr="0009084C" w:rsidRDefault="0009084C" w:rsidP="00753DB0">
      <w:pPr>
        <w:pStyle w:val="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As we continue to face overwhelming pressures in general practice, we encourage practices to continue to focus on their own team’s wellbeing and take time to meet to reflect on their wellbeing and what they can do to protect it.  This will meet the requirements of the QOF targets in the GP contract to do your </w:t>
      </w:r>
      <w:hyperlink r:id="rId57" w:history="1">
        <w:r w:rsidRPr="0009084C">
          <w:rPr>
            <w:rStyle w:val="Hyperlink"/>
            <w:color w:val="0078D4"/>
          </w:rPr>
          <w:t>quality improvement project on staff wellbeing</w:t>
        </w:r>
      </w:hyperlink>
      <w:r w:rsidRPr="0009084C">
        <w:rPr>
          <w:color w:val="212121"/>
        </w:rPr>
        <w:t>. We have produced a </w:t>
      </w:r>
      <w:r w:rsidRPr="0009084C">
        <w:rPr>
          <w:color w:val="212121"/>
        </w:rPr>
        <w:t>document which</w:t>
      </w:r>
      <w:r w:rsidRPr="0009084C">
        <w:rPr>
          <w:color w:val="212121"/>
        </w:rPr>
        <w:t xml:space="preserve"> includes some tangible recommendations and tools for improving workload and safe working. </w:t>
      </w:r>
    </w:p>
    <w:p w14:paraId="666393E7" w14:textId="77777777" w:rsidR="0009084C" w:rsidRPr="0009084C" w:rsidRDefault="0009084C" w:rsidP="00753DB0">
      <w:pPr>
        <w:pStyle w:val="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 </w:t>
      </w:r>
    </w:p>
    <w:p w14:paraId="152DE31B" w14:textId="77777777" w:rsidR="0009084C" w:rsidRPr="0009084C" w:rsidRDefault="0009084C" w:rsidP="00753DB0">
      <w:pPr>
        <w:pStyle w:val="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A range of wellbeing and support services are available to doctors, from our 24/7 </w:t>
      </w:r>
      <w:hyperlink r:id="rId58" w:history="1">
        <w:r w:rsidRPr="0009084C">
          <w:rPr>
            <w:rStyle w:val="Hyperlink"/>
            <w:color w:val="0078D4"/>
          </w:rPr>
          <w:t>counselling and peer support services</w:t>
        </w:r>
      </w:hyperlink>
      <w:r w:rsidRPr="0009084C">
        <w:rPr>
          <w:color w:val="212121"/>
        </w:rPr>
        <w:t>, </w:t>
      </w:r>
      <w:hyperlink r:id="rId59" w:tgtFrame="_blank" w:history="1">
        <w:r w:rsidRPr="0009084C">
          <w:rPr>
            <w:rStyle w:val="Hyperlink"/>
            <w:color w:val="0078D4"/>
          </w:rPr>
          <w:t>NHS practitioner health service</w:t>
        </w:r>
      </w:hyperlink>
      <w:r w:rsidRPr="0009084C">
        <w:rPr>
          <w:color w:val="212121"/>
        </w:rPr>
        <w:t> and </w:t>
      </w:r>
      <w:hyperlink r:id="rId60" w:tgtFrame="_blank" w:history="1">
        <w:r w:rsidRPr="0009084C">
          <w:rPr>
            <w:rStyle w:val="Hyperlink"/>
            <w:color w:val="0078D4"/>
          </w:rPr>
          <w:t>Samaritans</w:t>
        </w:r>
      </w:hyperlink>
      <w:r w:rsidRPr="0009084C">
        <w:rPr>
          <w:color w:val="212121"/>
        </w:rPr>
        <w:t>. The organisation </w:t>
      </w:r>
      <w:hyperlink r:id="rId61" w:history="1">
        <w:r w:rsidRPr="0009084C">
          <w:rPr>
            <w:rStyle w:val="Hyperlink"/>
            <w:color w:val="0078D4"/>
          </w:rPr>
          <w:t>Doctors in Distress</w:t>
        </w:r>
      </w:hyperlink>
      <w:r w:rsidRPr="0009084C">
        <w:rPr>
          <w:color w:val="212121"/>
        </w:rPr>
        <w:t> also provides mental health support for health workers in the UK, providing confidential peer support group sessions. See our </w:t>
      </w:r>
      <w:hyperlink r:id="rId62" w:history="1">
        <w:r w:rsidRPr="0009084C">
          <w:rPr>
            <w:rStyle w:val="Hyperlink"/>
            <w:color w:val="0078D4"/>
          </w:rPr>
          <w:t>poster with 10 tips to help maintain and support wellbeing</w:t>
        </w:r>
      </w:hyperlink>
      <w:r w:rsidRPr="0009084C">
        <w:rPr>
          <w:color w:val="212121"/>
        </w:rPr>
        <w:t>.</w:t>
      </w:r>
    </w:p>
    <w:p w14:paraId="1C6E42A6" w14:textId="77777777" w:rsidR="0009084C" w:rsidRDefault="0009084C" w:rsidP="00753DB0">
      <w:pPr>
        <w:pStyle w:val="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09084C">
        <w:rPr>
          <w:color w:val="212121"/>
        </w:rPr>
        <w:t>Please visit the BMA’s </w:t>
      </w:r>
      <w:hyperlink r:id="rId63" w:tgtFrame="_blank" w:history="1">
        <w:r w:rsidRPr="0009084C">
          <w:rPr>
            <w:rStyle w:val="Hyperlink"/>
            <w:color w:val="0078D4"/>
          </w:rPr>
          <w:t>wellbeing support services page</w:t>
        </w:r>
      </w:hyperlink>
      <w:r w:rsidRPr="0009084C">
        <w:rPr>
          <w:color w:val="212121"/>
        </w:rPr>
        <w:t> for more information and resources.</w:t>
      </w:r>
    </w:p>
    <w:p w14:paraId="3EF63AA1" w14:textId="77777777" w:rsidR="00753DB0" w:rsidRDefault="00753DB0" w:rsidP="0009084C">
      <w:pPr>
        <w:pStyle w:val="xmsonormal0"/>
        <w:rPr>
          <w:color w:val="212121"/>
        </w:rPr>
      </w:pPr>
    </w:p>
    <w:p w14:paraId="4CFFAADA" w14:textId="77777777" w:rsidR="0009084C" w:rsidRPr="001D6F34" w:rsidRDefault="0009084C" w:rsidP="0009084C">
      <w:pPr>
        <w:pStyle w:val="xmsonormal0"/>
        <w:rPr>
          <w:b/>
          <w:bCs/>
          <w:color w:val="212121"/>
          <w:sz w:val="20"/>
          <w:szCs w:val="20"/>
        </w:rPr>
      </w:pPr>
      <w:r w:rsidRPr="001D6F34">
        <w:rPr>
          <w:b/>
          <w:bCs/>
          <w:color w:val="212121"/>
          <w:sz w:val="20"/>
          <w:szCs w:val="20"/>
        </w:rPr>
        <w:t> </w:t>
      </w:r>
    </w:p>
    <w:p w14:paraId="7AB9258D" w14:textId="7F194694" w:rsidR="000A2B44" w:rsidRPr="001D6F34" w:rsidRDefault="00AD5DC0"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rPr>
      </w:pPr>
      <w:bookmarkStart w:id="21" w:name="NU22"/>
      <w:r w:rsidRPr="001D6F34">
        <w:rPr>
          <w:rFonts w:cstheme="minorHAnsi"/>
          <w:b/>
          <w:bCs/>
        </w:rPr>
        <w:t>22.</w:t>
      </w:r>
      <w:r w:rsidRPr="001D6F34">
        <w:rPr>
          <w:rFonts w:cstheme="minorHAnsi"/>
          <w:b/>
          <w:bCs/>
        </w:rPr>
        <w:t>Seasonal Flu &amp; Childhood Seasonal Flu</w:t>
      </w:r>
    </w:p>
    <w:bookmarkEnd w:id="21"/>
    <w:p w14:paraId="5A4D6BF2" w14:textId="77777777" w:rsidR="00AD5DC0" w:rsidRPr="00AD5DC0" w:rsidRDefault="00AD5DC0"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sz w:val="24"/>
          <w:szCs w:val="24"/>
        </w:rPr>
      </w:pPr>
    </w:p>
    <w:p w14:paraId="65B5B725" w14:textId="77777777" w:rsidR="00C973C4" w:rsidRPr="00C973C4" w:rsidRDefault="00C973C4"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C973C4">
        <w:rPr>
          <w:rFonts w:cstheme="minorHAnsi"/>
        </w:rPr>
        <w:t>Following the publication of a letter dated 10</w:t>
      </w:r>
      <w:r w:rsidRPr="00C973C4">
        <w:rPr>
          <w:rFonts w:cstheme="minorHAnsi"/>
          <w:vertAlign w:val="superscript"/>
        </w:rPr>
        <w:t>th</w:t>
      </w:r>
      <w:r w:rsidRPr="00C973C4">
        <w:rPr>
          <w:rFonts w:cstheme="minorHAnsi"/>
        </w:rPr>
        <w:t xml:space="preserve"> August 2023 (</w:t>
      </w:r>
      <w:hyperlink r:id="rId64" w:history="1">
        <w:r w:rsidRPr="00C973C4">
          <w:rPr>
            <w:rStyle w:val="Hyperlink"/>
            <w:rFonts w:cstheme="minorHAnsi"/>
          </w:rPr>
          <w:t>https://www.england.nhs.uk/long-read/autumn-winter-aw-2023-24-flu-and-covid-19-seasonal-campaign/</w:t>
        </w:r>
      </w:hyperlink>
      <w:r w:rsidRPr="00C973C4">
        <w:rPr>
          <w:rFonts w:cstheme="minorHAnsi"/>
        </w:rPr>
        <w:t xml:space="preserve">), we would like to take this opportunity to clarify that the start date and end date for the 2023/24 Seasonal Flu and Childhood Seasonal Flu enhanced services </w:t>
      </w:r>
      <w:r w:rsidRPr="00C973C4">
        <w:rPr>
          <w:rFonts w:cstheme="minorHAnsi"/>
          <w:b/>
          <w:bCs/>
          <w:u w:val="single"/>
        </w:rPr>
        <w:t>will remain unchanged</w:t>
      </w:r>
      <w:r w:rsidRPr="00C973C4">
        <w:rPr>
          <w:rFonts w:cstheme="minorHAnsi"/>
        </w:rPr>
        <w:t xml:space="preserve">. </w:t>
      </w:r>
    </w:p>
    <w:p w14:paraId="391EA0B2" w14:textId="77777777" w:rsidR="00C973C4" w:rsidRPr="00C973C4" w:rsidRDefault="00C973C4"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C973C4">
        <w:rPr>
          <w:rFonts w:cstheme="minorHAnsi"/>
        </w:rPr>
        <w:t>The 2023/24 Seasonal Flu and Childhood Seasonal Flu enhanced services will run from 1</w:t>
      </w:r>
      <w:r w:rsidRPr="00C973C4">
        <w:rPr>
          <w:rFonts w:cstheme="minorHAnsi"/>
          <w:vertAlign w:val="superscript"/>
        </w:rPr>
        <w:t>st</w:t>
      </w:r>
      <w:r w:rsidRPr="00C973C4">
        <w:rPr>
          <w:rFonts w:cstheme="minorHAnsi"/>
        </w:rPr>
        <w:t xml:space="preserve"> September 2023, and will run until 31</w:t>
      </w:r>
      <w:r w:rsidRPr="00C973C4">
        <w:rPr>
          <w:rFonts w:cstheme="minorHAnsi"/>
          <w:vertAlign w:val="superscript"/>
        </w:rPr>
        <w:t>st</w:t>
      </w:r>
      <w:r w:rsidRPr="00C973C4">
        <w:rPr>
          <w:rFonts w:cstheme="minorHAnsi"/>
        </w:rPr>
        <w:t xml:space="preserve"> March 2024.</w:t>
      </w:r>
    </w:p>
    <w:p w14:paraId="2D46209F" w14:textId="77777777" w:rsidR="00C973C4" w:rsidRPr="00C973C4" w:rsidRDefault="00C973C4"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C973C4">
        <w:rPr>
          <w:rFonts w:cstheme="minorHAnsi"/>
        </w:rPr>
        <w:t xml:space="preserve">As with previous years, practices will have data extracted and corresponding “item of service fee” payments made against the following achievement dates on CQRS: </w:t>
      </w:r>
    </w:p>
    <w:p w14:paraId="17A38359" w14:textId="77777777" w:rsidR="00C973C4" w:rsidRPr="00C973C4" w:rsidRDefault="00C973C4"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r w:rsidRPr="00C973C4">
        <w:rPr>
          <w:rFonts w:eastAsia="Times New Roman" w:cstheme="minorHAnsi"/>
        </w:rPr>
        <w:t>30/09/2023</w:t>
      </w:r>
    </w:p>
    <w:p w14:paraId="76F2B3FD" w14:textId="77777777" w:rsidR="00C973C4" w:rsidRPr="00C973C4" w:rsidRDefault="00C973C4"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r w:rsidRPr="00C973C4">
        <w:rPr>
          <w:rFonts w:eastAsia="Times New Roman" w:cstheme="minorHAnsi"/>
        </w:rPr>
        <w:t>31/10/2023</w:t>
      </w:r>
    </w:p>
    <w:p w14:paraId="57EFD5C3" w14:textId="77777777" w:rsidR="00C973C4" w:rsidRPr="00C973C4" w:rsidRDefault="00C973C4"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r w:rsidRPr="00C973C4">
        <w:rPr>
          <w:rFonts w:eastAsia="Times New Roman" w:cstheme="minorHAnsi"/>
        </w:rPr>
        <w:t>30/11/2023</w:t>
      </w:r>
    </w:p>
    <w:p w14:paraId="26E88690" w14:textId="77777777" w:rsidR="00C973C4" w:rsidRPr="00C973C4" w:rsidRDefault="00C973C4"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r w:rsidRPr="00C973C4">
        <w:rPr>
          <w:rFonts w:eastAsia="Times New Roman" w:cstheme="minorHAnsi"/>
        </w:rPr>
        <w:t>31/12/2023</w:t>
      </w:r>
    </w:p>
    <w:p w14:paraId="417F0B4B" w14:textId="77777777" w:rsidR="00C973C4" w:rsidRPr="00C973C4" w:rsidRDefault="00C973C4"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r w:rsidRPr="00C973C4">
        <w:rPr>
          <w:rFonts w:eastAsia="Times New Roman" w:cstheme="minorHAnsi"/>
        </w:rPr>
        <w:t>31/01/2024</w:t>
      </w:r>
    </w:p>
    <w:p w14:paraId="41E112F0" w14:textId="77777777" w:rsidR="00C973C4" w:rsidRPr="00C973C4" w:rsidRDefault="00C973C4"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r w:rsidRPr="00C973C4">
        <w:rPr>
          <w:rFonts w:eastAsia="Times New Roman" w:cstheme="minorHAnsi"/>
        </w:rPr>
        <w:t>29/02/2024</w:t>
      </w:r>
    </w:p>
    <w:p w14:paraId="72A06118" w14:textId="77777777" w:rsidR="00C973C4" w:rsidRPr="00C973C4" w:rsidRDefault="00C973C4"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r w:rsidRPr="00C973C4">
        <w:rPr>
          <w:rFonts w:eastAsia="Times New Roman" w:cstheme="minorHAnsi"/>
        </w:rPr>
        <w:t>31/03/2024</w:t>
      </w:r>
    </w:p>
    <w:p w14:paraId="0DB9C2BE" w14:textId="77777777" w:rsidR="00C973C4" w:rsidRPr="00C973C4" w:rsidRDefault="00C973C4"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p>
    <w:p w14:paraId="2A70B197" w14:textId="77777777" w:rsidR="00C973C4" w:rsidRPr="00C973C4" w:rsidRDefault="00C973C4"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C973C4">
        <w:rPr>
          <w:rFonts w:cstheme="minorHAnsi"/>
        </w:rPr>
        <w:t>We understand that the reference in the letter to a date of 15</w:t>
      </w:r>
      <w:r w:rsidRPr="00C973C4">
        <w:rPr>
          <w:rFonts w:cstheme="minorHAnsi"/>
          <w:vertAlign w:val="superscript"/>
        </w:rPr>
        <w:t>th</w:t>
      </w:r>
      <w:r w:rsidRPr="00C973C4">
        <w:rPr>
          <w:rFonts w:cstheme="minorHAnsi"/>
        </w:rPr>
        <w:t xml:space="preserve"> December 2023 has caused considerable concern among practice colleagues. We would like to confirm that this has no bearing on the end date for either of the enhanced services, and we would like to apologise on behalf of our national colleagues for any confusion or concern caused.</w:t>
      </w:r>
    </w:p>
    <w:p w14:paraId="4D68FF31" w14:textId="715BCDB9" w:rsidR="00C973C4" w:rsidRPr="00C973C4" w:rsidRDefault="00C973C4" w:rsidP="00753DB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C973C4">
        <w:rPr>
          <w:rFonts w:cstheme="minorHAnsi"/>
        </w:rPr>
        <w:t xml:space="preserve">Should you have any further queries with regards to the Seasonal Flu and/or Childhood Seasonal Flu enhanced service offers, please reply to this </w:t>
      </w:r>
      <w:r w:rsidR="00E56B81" w:rsidRPr="00C973C4">
        <w:rPr>
          <w:rFonts w:cstheme="minorHAnsi"/>
        </w:rPr>
        <w:t>email,</w:t>
      </w:r>
      <w:r w:rsidRPr="00C973C4">
        <w:rPr>
          <w:rFonts w:cstheme="minorHAnsi"/>
        </w:rPr>
        <w:t xml:space="preserve"> or send a separate email to </w:t>
      </w:r>
      <w:hyperlink r:id="rId65" w:history="1">
        <w:r w:rsidRPr="00C973C4">
          <w:rPr>
            <w:rStyle w:val="Hyperlink"/>
            <w:rFonts w:cstheme="minorHAnsi"/>
          </w:rPr>
          <w:t>england.gp-contracting@nhs.net</w:t>
        </w:r>
      </w:hyperlink>
      <w:r w:rsidRPr="00C973C4">
        <w:rPr>
          <w:rFonts w:cstheme="minorHAnsi"/>
        </w:rPr>
        <w:t xml:space="preserve">. </w:t>
      </w:r>
    </w:p>
    <w:p w14:paraId="1C3678A3" w14:textId="77777777" w:rsidR="00800D60" w:rsidRDefault="00800D60" w:rsidP="00C5152D">
      <w:pPr>
        <w:rPr>
          <w:rFonts w:cstheme="minorHAnsi"/>
          <w:b/>
          <w:bCs/>
        </w:rPr>
      </w:pPr>
    </w:p>
    <w:p w14:paraId="3E27E70E" w14:textId="4FDAE956" w:rsidR="00C5152D" w:rsidRPr="00800D60" w:rsidRDefault="00800D60" w:rsidP="00800D6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bookmarkStart w:id="22" w:name="NU23"/>
      <w:r>
        <w:rPr>
          <w:rFonts w:cstheme="minorHAnsi"/>
          <w:b/>
          <w:bCs/>
        </w:rPr>
        <w:t>23.</w:t>
      </w:r>
      <w:r w:rsidRPr="00800D60">
        <w:rPr>
          <w:rFonts w:cstheme="minorHAnsi"/>
          <w:b/>
          <w:bCs/>
        </w:rPr>
        <w:t>Events for new doctors in training in the West Midlands</w:t>
      </w:r>
    </w:p>
    <w:bookmarkEnd w:id="22"/>
    <w:p w14:paraId="75D3F422" w14:textId="1BD7D589" w:rsidR="00C5152D" w:rsidRPr="00800D60" w:rsidRDefault="00C5152D" w:rsidP="00800D6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800D60">
        <w:rPr>
          <w:rFonts w:cstheme="minorHAnsi"/>
        </w:rPr>
        <w:t>Dear GPs &amp; Colleagues,</w:t>
      </w:r>
    </w:p>
    <w:p w14:paraId="293E17A5" w14:textId="77777777" w:rsidR="00C5152D" w:rsidRPr="00800D60" w:rsidRDefault="00C5152D" w:rsidP="00800D6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800D60">
        <w:rPr>
          <w:rFonts w:cstheme="minorHAnsi"/>
        </w:rPr>
        <w:t>Please find attached two flyers about our upcoming events for new doctors in training. Can you please circulate these.</w:t>
      </w:r>
    </w:p>
    <w:p w14:paraId="6A7B8190" w14:textId="77777777" w:rsidR="00C5152D" w:rsidRPr="00800D60" w:rsidRDefault="00C5152D" w:rsidP="00800D6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800D60">
        <w:rPr>
          <w:rFonts w:cstheme="minorHAnsi"/>
        </w:rPr>
        <w:t xml:space="preserve">Our first webinar is tomorrow at 6pm called Meet &amp; Greet and in order to attend the trainee will need to register </w:t>
      </w:r>
      <w:proofErr w:type="gramStart"/>
      <w:r w:rsidRPr="00800D60">
        <w:rPr>
          <w:rFonts w:cstheme="minorHAnsi"/>
        </w:rPr>
        <w:t>here</w:t>
      </w:r>
      <w:proofErr w:type="gramEnd"/>
    </w:p>
    <w:p w14:paraId="1E8AA166" w14:textId="77777777" w:rsidR="00C5152D" w:rsidRPr="00800D60" w:rsidRDefault="00C5152D" w:rsidP="00800D6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hyperlink r:id="rId66" w:history="1">
        <w:r w:rsidRPr="00800D60">
          <w:rPr>
            <w:rStyle w:val="Hyperlink"/>
            <w:rFonts w:cstheme="minorHAnsi"/>
          </w:rPr>
          <w:t xml:space="preserve">Meet &amp; </w:t>
        </w:r>
        <w:proofErr w:type="gramStart"/>
        <w:r w:rsidRPr="00800D60">
          <w:rPr>
            <w:rStyle w:val="Hyperlink"/>
            <w:rFonts w:cstheme="minorHAnsi"/>
          </w:rPr>
          <w:t>Greet</w:t>
        </w:r>
        <w:proofErr w:type="gramEnd"/>
        <w:r w:rsidRPr="00800D60">
          <w:rPr>
            <w:rStyle w:val="Hyperlink"/>
            <w:rFonts w:cstheme="minorHAnsi"/>
          </w:rPr>
          <w:t xml:space="preserve"> | 10 Thursday</w:t>
        </w:r>
      </w:hyperlink>
    </w:p>
    <w:p w14:paraId="0FB3B935" w14:textId="77777777" w:rsidR="00C5152D" w:rsidRPr="00800D60" w:rsidRDefault="00C5152D" w:rsidP="00800D6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800D60">
        <w:rPr>
          <w:rFonts w:cstheme="minorHAnsi"/>
        </w:rPr>
        <w:t>Links will only be sent to those who register.</w:t>
      </w:r>
    </w:p>
    <w:p w14:paraId="1057E294" w14:textId="77777777" w:rsidR="00C5152D" w:rsidRPr="00800D60" w:rsidRDefault="00C5152D" w:rsidP="00800D6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800D60">
        <w:rPr>
          <w:rFonts w:cstheme="minorHAnsi"/>
        </w:rPr>
        <w:t xml:space="preserve">Further events can be found via the link below including the following 3 Meet &amp; Greet webinars and our New Starters’ Conference in early </w:t>
      </w:r>
      <w:proofErr w:type="gramStart"/>
      <w:r w:rsidRPr="00800D60">
        <w:rPr>
          <w:rFonts w:cstheme="minorHAnsi"/>
        </w:rPr>
        <w:t>September</w:t>
      </w:r>
      <w:proofErr w:type="gramEnd"/>
    </w:p>
    <w:p w14:paraId="79754605" w14:textId="77777777" w:rsidR="00C5152D" w:rsidRPr="00800D60" w:rsidRDefault="00C5152D" w:rsidP="00800D6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hyperlink r:id="rId67" w:history="1">
        <w:r w:rsidRPr="00800D60">
          <w:rPr>
            <w:rStyle w:val="Hyperlink"/>
            <w:rFonts w:cstheme="minorHAnsi"/>
          </w:rPr>
          <w:t>New starter’s events for Midland Faculty</w:t>
        </w:r>
      </w:hyperlink>
    </w:p>
    <w:p w14:paraId="5EC0964B" w14:textId="77777777" w:rsidR="000A2B44" w:rsidRDefault="000A2B44" w:rsidP="00587D9E">
      <w:pPr>
        <w:spacing w:after="0"/>
        <w:textAlignment w:val="baseline"/>
        <w:rPr>
          <w:rFonts w:cstheme="minorHAnsi"/>
          <w:sz w:val="24"/>
          <w:szCs w:val="24"/>
        </w:rPr>
      </w:pPr>
    </w:p>
    <w:p w14:paraId="0A2C276A" w14:textId="77777777" w:rsidR="00D30878" w:rsidRDefault="00D30878" w:rsidP="00587D9E">
      <w:pPr>
        <w:spacing w:after="0"/>
        <w:textAlignment w:val="baseline"/>
        <w:rPr>
          <w:rFonts w:cstheme="minorHAnsi"/>
          <w:sz w:val="24"/>
          <w:szCs w:val="24"/>
        </w:rPr>
      </w:pPr>
    </w:p>
    <w:p w14:paraId="672733D3" w14:textId="77777777" w:rsidR="008B1891" w:rsidRPr="00587D9E" w:rsidRDefault="008B1891" w:rsidP="00587D9E">
      <w:pPr>
        <w:spacing w:after="0"/>
        <w:textAlignment w:val="baseline"/>
        <w:rPr>
          <w:rFonts w:cstheme="minorHAnsi"/>
          <w:sz w:val="24"/>
          <w:szCs w:val="24"/>
        </w:rPr>
      </w:pPr>
    </w:p>
    <w:p w14:paraId="1C3E9CC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68"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C628824" w14:textId="77777777" w:rsidR="00A5431C" w:rsidRDefault="00A5431C"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42333358" w14:textId="77777777" w:rsidR="00977BDA" w:rsidRDefault="00977BDA"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69"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70"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71"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72"/>
      <w:footerReference w:type="default" r:id="rId73"/>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25E5A" w14:textId="77777777" w:rsidR="001A6D64" w:rsidRDefault="001A6D64" w:rsidP="001B4E81">
      <w:pPr>
        <w:spacing w:after="0" w:line="240" w:lineRule="auto"/>
      </w:pPr>
      <w:r>
        <w:separator/>
      </w:r>
    </w:p>
  </w:endnote>
  <w:endnote w:type="continuationSeparator" w:id="0">
    <w:p w14:paraId="41A357FE" w14:textId="77777777" w:rsidR="001A6D64" w:rsidRDefault="001A6D64"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C354B" w14:textId="77777777" w:rsidR="001A6D64" w:rsidRDefault="001A6D64" w:rsidP="001B4E81">
      <w:pPr>
        <w:spacing w:after="0" w:line="240" w:lineRule="auto"/>
      </w:pPr>
      <w:r>
        <w:separator/>
      </w:r>
    </w:p>
  </w:footnote>
  <w:footnote w:type="continuationSeparator" w:id="0">
    <w:p w14:paraId="5AA09949" w14:textId="77777777" w:rsidR="001A6D64" w:rsidRDefault="001A6D64"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10"/>
  </w:num>
  <w:num w:numId="3" w16cid:durableId="1963075059">
    <w:abstractNumId w:val="5"/>
  </w:num>
  <w:num w:numId="4" w16cid:durableId="900093143">
    <w:abstractNumId w:val="4"/>
  </w:num>
  <w:num w:numId="5" w16cid:durableId="1836990958">
    <w:abstractNumId w:val="2"/>
    <w:lvlOverride w:ilvl="0"/>
    <w:lvlOverride w:ilvl="1"/>
    <w:lvlOverride w:ilvl="2"/>
    <w:lvlOverride w:ilvl="3"/>
    <w:lvlOverride w:ilvl="4"/>
    <w:lvlOverride w:ilvl="5"/>
    <w:lvlOverride w:ilvl="6"/>
    <w:lvlOverride w:ilvl="7"/>
    <w:lvlOverride w:ilvl="8"/>
  </w:num>
  <w:num w:numId="6" w16cid:durableId="1479758988">
    <w:abstractNumId w:val="6"/>
    <w:lvlOverride w:ilvl="0"/>
    <w:lvlOverride w:ilvl="1"/>
    <w:lvlOverride w:ilvl="2"/>
    <w:lvlOverride w:ilvl="3"/>
    <w:lvlOverride w:ilvl="4"/>
    <w:lvlOverride w:ilvl="5"/>
    <w:lvlOverride w:ilvl="6"/>
    <w:lvlOverride w:ilvl="7"/>
    <w:lvlOverride w:ilvl="8"/>
  </w:num>
  <w:num w:numId="7" w16cid:durableId="55663608">
    <w:abstractNumId w:val="3"/>
    <w:lvlOverride w:ilvl="0"/>
    <w:lvlOverride w:ilvl="1"/>
    <w:lvlOverride w:ilvl="2"/>
    <w:lvlOverride w:ilvl="3"/>
    <w:lvlOverride w:ilvl="4"/>
    <w:lvlOverride w:ilvl="5"/>
    <w:lvlOverride w:ilvl="6"/>
    <w:lvlOverride w:ilvl="7"/>
    <w:lvlOverride w:ilvl="8"/>
  </w:num>
  <w:num w:numId="8" w16cid:durableId="970329946">
    <w:abstractNumId w:val="7"/>
    <w:lvlOverride w:ilvl="0"/>
    <w:lvlOverride w:ilvl="1"/>
    <w:lvlOverride w:ilvl="2"/>
    <w:lvlOverride w:ilvl="3"/>
    <w:lvlOverride w:ilvl="4"/>
    <w:lvlOverride w:ilvl="5"/>
    <w:lvlOverride w:ilvl="6"/>
    <w:lvlOverride w:ilvl="7"/>
    <w:lvlOverride w:ilvl="8"/>
  </w:num>
  <w:num w:numId="9" w16cid:durableId="1782383187">
    <w:abstractNumId w:val="11"/>
    <w:lvlOverride w:ilvl="0"/>
    <w:lvlOverride w:ilvl="1"/>
    <w:lvlOverride w:ilvl="2"/>
    <w:lvlOverride w:ilvl="3"/>
    <w:lvlOverride w:ilvl="4"/>
    <w:lvlOverride w:ilvl="5"/>
    <w:lvlOverride w:ilvl="6"/>
    <w:lvlOverride w:ilvl="7"/>
    <w:lvlOverride w:ilvl="8"/>
  </w:num>
  <w:num w:numId="10" w16cid:durableId="1864904604">
    <w:abstractNumId w:val="9"/>
    <w:lvlOverride w:ilvl="0"/>
    <w:lvlOverride w:ilvl="1"/>
    <w:lvlOverride w:ilvl="2"/>
    <w:lvlOverride w:ilvl="3"/>
    <w:lvlOverride w:ilvl="4"/>
    <w:lvlOverride w:ilvl="5"/>
    <w:lvlOverride w:ilvl="6"/>
    <w:lvlOverride w:ilvl="7"/>
    <w:lvlOverride w:ilvl="8"/>
  </w:num>
  <w:num w:numId="11" w16cid:durableId="2078749308">
    <w:abstractNumId w:val="8"/>
    <w:lvlOverride w:ilvl="0"/>
    <w:lvlOverride w:ilvl="1"/>
    <w:lvlOverride w:ilvl="2"/>
    <w:lvlOverride w:ilvl="3"/>
    <w:lvlOverride w:ilvl="4"/>
    <w:lvlOverride w:ilvl="5"/>
    <w:lvlOverride w:ilvl="6"/>
    <w:lvlOverride w:ilvl="7"/>
    <w:lvlOverride w:ilvl="8"/>
  </w:num>
  <w:num w:numId="12" w16cid:durableId="1004087354">
    <w:abstractNumId w:val="1"/>
    <w:lvlOverride w:ilvl="0"/>
    <w:lvlOverride w:ilvl="1"/>
    <w:lvlOverride w:ilvl="2"/>
    <w:lvlOverride w:ilvl="3"/>
    <w:lvlOverride w:ilvl="4"/>
    <w:lvlOverride w:ilvl="5"/>
    <w:lvlOverride w:ilvl="6"/>
    <w:lvlOverride w:ilvl="7"/>
    <w:lvlOverride w:ilvl="8"/>
  </w:num>
  <w:num w:numId="13" w16cid:durableId="759522794">
    <w:abstractNumId w:val="1"/>
  </w:num>
  <w:num w:numId="14" w16cid:durableId="1862829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2882"/>
    <w:rsid w:val="000230CD"/>
    <w:rsid w:val="000231F0"/>
    <w:rsid w:val="0002433E"/>
    <w:rsid w:val="00024D7A"/>
    <w:rsid w:val="00025717"/>
    <w:rsid w:val="00026062"/>
    <w:rsid w:val="00027D7F"/>
    <w:rsid w:val="00027FFD"/>
    <w:rsid w:val="000306B5"/>
    <w:rsid w:val="00034045"/>
    <w:rsid w:val="00036883"/>
    <w:rsid w:val="0004055C"/>
    <w:rsid w:val="0004647D"/>
    <w:rsid w:val="000525F3"/>
    <w:rsid w:val="000544FA"/>
    <w:rsid w:val="00054E0E"/>
    <w:rsid w:val="000555BD"/>
    <w:rsid w:val="000555EB"/>
    <w:rsid w:val="0005656A"/>
    <w:rsid w:val="0006102E"/>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B0ADA"/>
    <w:rsid w:val="000B101E"/>
    <w:rsid w:val="000B23F1"/>
    <w:rsid w:val="000B5578"/>
    <w:rsid w:val="000B640A"/>
    <w:rsid w:val="000B7912"/>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200D"/>
    <w:rsid w:val="000F2BE9"/>
    <w:rsid w:val="000F41F3"/>
    <w:rsid w:val="000F5568"/>
    <w:rsid w:val="001003AD"/>
    <w:rsid w:val="00102F12"/>
    <w:rsid w:val="00105E1A"/>
    <w:rsid w:val="00110284"/>
    <w:rsid w:val="00111B5D"/>
    <w:rsid w:val="00113054"/>
    <w:rsid w:val="001149AA"/>
    <w:rsid w:val="00114E8B"/>
    <w:rsid w:val="00115AFB"/>
    <w:rsid w:val="00115F19"/>
    <w:rsid w:val="00116519"/>
    <w:rsid w:val="0011791A"/>
    <w:rsid w:val="00122EBE"/>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F30"/>
    <w:rsid w:val="00157E7A"/>
    <w:rsid w:val="001619DB"/>
    <w:rsid w:val="00161E55"/>
    <w:rsid w:val="00163A29"/>
    <w:rsid w:val="001658F2"/>
    <w:rsid w:val="00166A90"/>
    <w:rsid w:val="00170538"/>
    <w:rsid w:val="00170C2F"/>
    <w:rsid w:val="00171816"/>
    <w:rsid w:val="00174174"/>
    <w:rsid w:val="0017541B"/>
    <w:rsid w:val="00175B1F"/>
    <w:rsid w:val="00176F8C"/>
    <w:rsid w:val="00177616"/>
    <w:rsid w:val="00177EAB"/>
    <w:rsid w:val="001813EA"/>
    <w:rsid w:val="00181D32"/>
    <w:rsid w:val="001823AF"/>
    <w:rsid w:val="001855AC"/>
    <w:rsid w:val="00185F7F"/>
    <w:rsid w:val="00187528"/>
    <w:rsid w:val="0019024B"/>
    <w:rsid w:val="00193F3D"/>
    <w:rsid w:val="00196742"/>
    <w:rsid w:val="001A1432"/>
    <w:rsid w:val="001A3889"/>
    <w:rsid w:val="001A5DEE"/>
    <w:rsid w:val="001A6971"/>
    <w:rsid w:val="001A6D64"/>
    <w:rsid w:val="001A7E3C"/>
    <w:rsid w:val="001B17A2"/>
    <w:rsid w:val="001B25FF"/>
    <w:rsid w:val="001B4E81"/>
    <w:rsid w:val="001B54AA"/>
    <w:rsid w:val="001B5732"/>
    <w:rsid w:val="001C01B0"/>
    <w:rsid w:val="001C1DE2"/>
    <w:rsid w:val="001C2AA4"/>
    <w:rsid w:val="001C595F"/>
    <w:rsid w:val="001D6F34"/>
    <w:rsid w:val="001E2D99"/>
    <w:rsid w:val="001E3845"/>
    <w:rsid w:val="001E764F"/>
    <w:rsid w:val="001F50DA"/>
    <w:rsid w:val="001F5C20"/>
    <w:rsid w:val="002043E5"/>
    <w:rsid w:val="00204541"/>
    <w:rsid w:val="00204C60"/>
    <w:rsid w:val="002129D4"/>
    <w:rsid w:val="002144C2"/>
    <w:rsid w:val="00215BAF"/>
    <w:rsid w:val="00216841"/>
    <w:rsid w:val="002244D3"/>
    <w:rsid w:val="00224AD9"/>
    <w:rsid w:val="002266D1"/>
    <w:rsid w:val="00226BE1"/>
    <w:rsid w:val="002310C5"/>
    <w:rsid w:val="002312FA"/>
    <w:rsid w:val="002313DF"/>
    <w:rsid w:val="0023242C"/>
    <w:rsid w:val="00232556"/>
    <w:rsid w:val="00234234"/>
    <w:rsid w:val="0023649C"/>
    <w:rsid w:val="00236873"/>
    <w:rsid w:val="00237B73"/>
    <w:rsid w:val="00242128"/>
    <w:rsid w:val="002448D3"/>
    <w:rsid w:val="00244E6F"/>
    <w:rsid w:val="002464BC"/>
    <w:rsid w:val="00247C64"/>
    <w:rsid w:val="0025093F"/>
    <w:rsid w:val="00251063"/>
    <w:rsid w:val="00252531"/>
    <w:rsid w:val="00252B77"/>
    <w:rsid w:val="00254090"/>
    <w:rsid w:val="00254DB4"/>
    <w:rsid w:val="002559F1"/>
    <w:rsid w:val="00257079"/>
    <w:rsid w:val="0026099E"/>
    <w:rsid w:val="002611C2"/>
    <w:rsid w:val="00264197"/>
    <w:rsid w:val="002667F4"/>
    <w:rsid w:val="00267854"/>
    <w:rsid w:val="0027009C"/>
    <w:rsid w:val="0027171A"/>
    <w:rsid w:val="00272881"/>
    <w:rsid w:val="00276D77"/>
    <w:rsid w:val="002774BF"/>
    <w:rsid w:val="00280C3C"/>
    <w:rsid w:val="0028162E"/>
    <w:rsid w:val="002819FA"/>
    <w:rsid w:val="00281DDA"/>
    <w:rsid w:val="002841EF"/>
    <w:rsid w:val="00284C03"/>
    <w:rsid w:val="00293206"/>
    <w:rsid w:val="00294FD3"/>
    <w:rsid w:val="00295790"/>
    <w:rsid w:val="0029684B"/>
    <w:rsid w:val="002A0876"/>
    <w:rsid w:val="002A1D1C"/>
    <w:rsid w:val="002A24EA"/>
    <w:rsid w:val="002A5FE3"/>
    <w:rsid w:val="002A60D8"/>
    <w:rsid w:val="002A60DF"/>
    <w:rsid w:val="002B2130"/>
    <w:rsid w:val="002B26EA"/>
    <w:rsid w:val="002B2F4D"/>
    <w:rsid w:val="002B78B2"/>
    <w:rsid w:val="002C0A6D"/>
    <w:rsid w:val="002C36DA"/>
    <w:rsid w:val="002C5602"/>
    <w:rsid w:val="002C63F4"/>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4C80"/>
    <w:rsid w:val="002F55AF"/>
    <w:rsid w:val="00302980"/>
    <w:rsid w:val="00304440"/>
    <w:rsid w:val="00304730"/>
    <w:rsid w:val="003054D3"/>
    <w:rsid w:val="00305857"/>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D"/>
    <w:rsid w:val="003307E4"/>
    <w:rsid w:val="003312A2"/>
    <w:rsid w:val="003324F0"/>
    <w:rsid w:val="00332C66"/>
    <w:rsid w:val="00334058"/>
    <w:rsid w:val="00334539"/>
    <w:rsid w:val="00334602"/>
    <w:rsid w:val="00334C7E"/>
    <w:rsid w:val="00335E87"/>
    <w:rsid w:val="0034616B"/>
    <w:rsid w:val="0034784E"/>
    <w:rsid w:val="003515F9"/>
    <w:rsid w:val="00351BC5"/>
    <w:rsid w:val="0035227B"/>
    <w:rsid w:val="00356DC5"/>
    <w:rsid w:val="00360AB1"/>
    <w:rsid w:val="00362320"/>
    <w:rsid w:val="003644BB"/>
    <w:rsid w:val="00365542"/>
    <w:rsid w:val="00365A06"/>
    <w:rsid w:val="00367D60"/>
    <w:rsid w:val="00370688"/>
    <w:rsid w:val="003731E2"/>
    <w:rsid w:val="00375615"/>
    <w:rsid w:val="00375EBD"/>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806"/>
    <w:rsid w:val="003A72C3"/>
    <w:rsid w:val="003B025A"/>
    <w:rsid w:val="003B0E6D"/>
    <w:rsid w:val="003B436E"/>
    <w:rsid w:val="003B5FFE"/>
    <w:rsid w:val="003C046C"/>
    <w:rsid w:val="003C5F06"/>
    <w:rsid w:val="003C71DC"/>
    <w:rsid w:val="003D1C71"/>
    <w:rsid w:val="003D21EB"/>
    <w:rsid w:val="003D3A4B"/>
    <w:rsid w:val="003D3A73"/>
    <w:rsid w:val="003D44D7"/>
    <w:rsid w:val="003D7449"/>
    <w:rsid w:val="003E298C"/>
    <w:rsid w:val="003E2F4B"/>
    <w:rsid w:val="003E4A49"/>
    <w:rsid w:val="003E5987"/>
    <w:rsid w:val="003E6828"/>
    <w:rsid w:val="003E6CAB"/>
    <w:rsid w:val="003F27EA"/>
    <w:rsid w:val="003F3B49"/>
    <w:rsid w:val="003F5E55"/>
    <w:rsid w:val="004010A3"/>
    <w:rsid w:val="004033B5"/>
    <w:rsid w:val="00406312"/>
    <w:rsid w:val="00406F92"/>
    <w:rsid w:val="0041106B"/>
    <w:rsid w:val="00411080"/>
    <w:rsid w:val="00411928"/>
    <w:rsid w:val="00412227"/>
    <w:rsid w:val="004139F3"/>
    <w:rsid w:val="0041458D"/>
    <w:rsid w:val="00417BB8"/>
    <w:rsid w:val="00420D2D"/>
    <w:rsid w:val="0042258A"/>
    <w:rsid w:val="0042361F"/>
    <w:rsid w:val="00423ADB"/>
    <w:rsid w:val="00424321"/>
    <w:rsid w:val="00424708"/>
    <w:rsid w:val="00426056"/>
    <w:rsid w:val="00430412"/>
    <w:rsid w:val="004308BD"/>
    <w:rsid w:val="00434D89"/>
    <w:rsid w:val="00436F95"/>
    <w:rsid w:val="004408DA"/>
    <w:rsid w:val="00440E5E"/>
    <w:rsid w:val="00442395"/>
    <w:rsid w:val="00442D06"/>
    <w:rsid w:val="004514DD"/>
    <w:rsid w:val="00451DA0"/>
    <w:rsid w:val="00452234"/>
    <w:rsid w:val="00453D8F"/>
    <w:rsid w:val="00457EBD"/>
    <w:rsid w:val="00463B1E"/>
    <w:rsid w:val="00466A19"/>
    <w:rsid w:val="00471CFB"/>
    <w:rsid w:val="0047362B"/>
    <w:rsid w:val="004739EB"/>
    <w:rsid w:val="0047507E"/>
    <w:rsid w:val="0047665D"/>
    <w:rsid w:val="0048353C"/>
    <w:rsid w:val="00483822"/>
    <w:rsid w:val="0048534D"/>
    <w:rsid w:val="0048554E"/>
    <w:rsid w:val="004858B7"/>
    <w:rsid w:val="00490162"/>
    <w:rsid w:val="0049108F"/>
    <w:rsid w:val="00492208"/>
    <w:rsid w:val="00493726"/>
    <w:rsid w:val="00494952"/>
    <w:rsid w:val="00494C1E"/>
    <w:rsid w:val="00494CD2"/>
    <w:rsid w:val="00497295"/>
    <w:rsid w:val="004A0B3C"/>
    <w:rsid w:val="004A158C"/>
    <w:rsid w:val="004A1D1C"/>
    <w:rsid w:val="004A38A7"/>
    <w:rsid w:val="004A3DB0"/>
    <w:rsid w:val="004A4B34"/>
    <w:rsid w:val="004A4F95"/>
    <w:rsid w:val="004A5BA5"/>
    <w:rsid w:val="004A5C73"/>
    <w:rsid w:val="004B22D6"/>
    <w:rsid w:val="004B30AC"/>
    <w:rsid w:val="004B39E2"/>
    <w:rsid w:val="004B52A0"/>
    <w:rsid w:val="004B5D50"/>
    <w:rsid w:val="004B6C2E"/>
    <w:rsid w:val="004B6E4C"/>
    <w:rsid w:val="004B71E1"/>
    <w:rsid w:val="004B747F"/>
    <w:rsid w:val="004C1C98"/>
    <w:rsid w:val="004C57E7"/>
    <w:rsid w:val="004C676B"/>
    <w:rsid w:val="004C6C4D"/>
    <w:rsid w:val="004E2461"/>
    <w:rsid w:val="004E5966"/>
    <w:rsid w:val="004F07C6"/>
    <w:rsid w:val="004F0F70"/>
    <w:rsid w:val="004F1E90"/>
    <w:rsid w:val="004F2CD0"/>
    <w:rsid w:val="004F2DCF"/>
    <w:rsid w:val="004F5338"/>
    <w:rsid w:val="004F5756"/>
    <w:rsid w:val="004F6095"/>
    <w:rsid w:val="004F7065"/>
    <w:rsid w:val="004F7CC6"/>
    <w:rsid w:val="005000CD"/>
    <w:rsid w:val="00502055"/>
    <w:rsid w:val="005024C3"/>
    <w:rsid w:val="00502D69"/>
    <w:rsid w:val="00504C0D"/>
    <w:rsid w:val="00507222"/>
    <w:rsid w:val="00514433"/>
    <w:rsid w:val="00515A23"/>
    <w:rsid w:val="00517063"/>
    <w:rsid w:val="005201FA"/>
    <w:rsid w:val="0052242C"/>
    <w:rsid w:val="005234FE"/>
    <w:rsid w:val="005236D8"/>
    <w:rsid w:val="0052491A"/>
    <w:rsid w:val="00527973"/>
    <w:rsid w:val="005320CF"/>
    <w:rsid w:val="0053406C"/>
    <w:rsid w:val="00534F6A"/>
    <w:rsid w:val="005366BC"/>
    <w:rsid w:val="0053707A"/>
    <w:rsid w:val="005444F4"/>
    <w:rsid w:val="005445AA"/>
    <w:rsid w:val="00545B0F"/>
    <w:rsid w:val="00546A02"/>
    <w:rsid w:val="00551462"/>
    <w:rsid w:val="00552CC1"/>
    <w:rsid w:val="00552E3F"/>
    <w:rsid w:val="00555484"/>
    <w:rsid w:val="005567E1"/>
    <w:rsid w:val="00560030"/>
    <w:rsid w:val="00561148"/>
    <w:rsid w:val="005619C0"/>
    <w:rsid w:val="00561ACB"/>
    <w:rsid w:val="00564088"/>
    <w:rsid w:val="00564BF7"/>
    <w:rsid w:val="005670C2"/>
    <w:rsid w:val="005706F5"/>
    <w:rsid w:val="005707BC"/>
    <w:rsid w:val="00574F1B"/>
    <w:rsid w:val="00576096"/>
    <w:rsid w:val="00576E65"/>
    <w:rsid w:val="00580D90"/>
    <w:rsid w:val="0058340A"/>
    <w:rsid w:val="00583D03"/>
    <w:rsid w:val="00586580"/>
    <w:rsid w:val="00586582"/>
    <w:rsid w:val="00587D9E"/>
    <w:rsid w:val="005911DF"/>
    <w:rsid w:val="00596159"/>
    <w:rsid w:val="005A03D4"/>
    <w:rsid w:val="005A2D48"/>
    <w:rsid w:val="005A2F51"/>
    <w:rsid w:val="005A33DD"/>
    <w:rsid w:val="005A4488"/>
    <w:rsid w:val="005A4EB5"/>
    <w:rsid w:val="005A7DF4"/>
    <w:rsid w:val="005B23BB"/>
    <w:rsid w:val="005B2737"/>
    <w:rsid w:val="005B53D8"/>
    <w:rsid w:val="005B5716"/>
    <w:rsid w:val="005B59B3"/>
    <w:rsid w:val="005C3370"/>
    <w:rsid w:val="005C61CB"/>
    <w:rsid w:val="005D1ED0"/>
    <w:rsid w:val="005D2F4B"/>
    <w:rsid w:val="005D3258"/>
    <w:rsid w:val="005D5916"/>
    <w:rsid w:val="005D67FE"/>
    <w:rsid w:val="005D79D8"/>
    <w:rsid w:val="005E0602"/>
    <w:rsid w:val="005E0EA4"/>
    <w:rsid w:val="005E5C12"/>
    <w:rsid w:val="005E5E96"/>
    <w:rsid w:val="005E602C"/>
    <w:rsid w:val="005E7607"/>
    <w:rsid w:val="005F4CBE"/>
    <w:rsid w:val="005F5155"/>
    <w:rsid w:val="005F6A2D"/>
    <w:rsid w:val="006004EA"/>
    <w:rsid w:val="006038A0"/>
    <w:rsid w:val="00605E2D"/>
    <w:rsid w:val="00613760"/>
    <w:rsid w:val="00621C2D"/>
    <w:rsid w:val="00622096"/>
    <w:rsid w:val="00622E72"/>
    <w:rsid w:val="00625841"/>
    <w:rsid w:val="0062679C"/>
    <w:rsid w:val="00626E89"/>
    <w:rsid w:val="00630B35"/>
    <w:rsid w:val="00633CD1"/>
    <w:rsid w:val="006348FE"/>
    <w:rsid w:val="00634E72"/>
    <w:rsid w:val="00636892"/>
    <w:rsid w:val="00637577"/>
    <w:rsid w:val="00641943"/>
    <w:rsid w:val="0064472F"/>
    <w:rsid w:val="00651A5E"/>
    <w:rsid w:val="00652856"/>
    <w:rsid w:val="00652DE1"/>
    <w:rsid w:val="00653F65"/>
    <w:rsid w:val="00654AA4"/>
    <w:rsid w:val="0065707B"/>
    <w:rsid w:val="006577F0"/>
    <w:rsid w:val="00660087"/>
    <w:rsid w:val="00660BA8"/>
    <w:rsid w:val="0066695C"/>
    <w:rsid w:val="00670413"/>
    <w:rsid w:val="00671768"/>
    <w:rsid w:val="00673314"/>
    <w:rsid w:val="00673D0E"/>
    <w:rsid w:val="006764DF"/>
    <w:rsid w:val="006819C4"/>
    <w:rsid w:val="00681DB7"/>
    <w:rsid w:val="00681DC9"/>
    <w:rsid w:val="00683666"/>
    <w:rsid w:val="00684D69"/>
    <w:rsid w:val="00686F2E"/>
    <w:rsid w:val="00692230"/>
    <w:rsid w:val="00692BEF"/>
    <w:rsid w:val="00692C1F"/>
    <w:rsid w:val="0069328B"/>
    <w:rsid w:val="006939D4"/>
    <w:rsid w:val="00693B1A"/>
    <w:rsid w:val="00695049"/>
    <w:rsid w:val="00695059"/>
    <w:rsid w:val="006951EB"/>
    <w:rsid w:val="00696CB2"/>
    <w:rsid w:val="00696F67"/>
    <w:rsid w:val="00697DEE"/>
    <w:rsid w:val="006A0433"/>
    <w:rsid w:val="006A2C4B"/>
    <w:rsid w:val="006A76EE"/>
    <w:rsid w:val="006A77FC"/>
    <w:rsid w:val="006B14CC"/>
    <w:rsid w:val="006B335C"/>
    <w:rsid w:val="006B6D81"/>
    <w:rsid w:val="006C0EA9"/>
    <w:rsid w:val="006C1293"/>
    <w:rsid w:val="006C4FD6"/>
    <w:rsid w:val="006C6529"/>
    <w:rsid w:val="006C6B49"/>
    <w:rsid w:val="006C70C7"/>
    <w:rsid w:val="006C7A19"/>
    <w:rsid w:val="006D030D"/>
    <w:rsid w:val="006D0B43"/>
    <w:rsid w:val="006D1EAD"/>
    <w:rsid w:val="006D4952"/>
    <w:rsid w:val="006D4E3F"/>
    <w:rsid w:val="006D78AA"/>
    <w:rsid w:val="006D7D45"/>
    <w:rsid w:val="006E11FF"/>
    <w:rsid w:val="006E251D"/>
    <w:rsid w:val="006E2F7A"/>
    <w:rsid w:val="006E3E22"/>
    <w:rsid w:val="006E4A9F"/>
    <w:rsid w:val="006E5070"/>
    <w:rsid w:val="006E5B89"/>
    <w:rsid w:val="006E5E51"/>
    <w:rsid w:val="006E6E75"/>
    <w:rsid w:val="006F1C6F"/>
    <w:rsid w:val="00701E76"/>
    <w:rsid w:val="007045DA"/>
    <w:rsid w:val="007049EA"/>
    <w:rsid w:val="00707D70"/>
    <w:rsid w:val="00710F4B"/>
    <w:rsid w:val="00716D4C"/>
    <w:rsid w:val="00716F47"/>
    <w:rsid w:val="0072105C"/>
    <w:rsid w:val="00721466"/>
    <w:rsid w:val="007241A2"/>
    <w:rsid w:val="00724832"/>
    <w:rsid w:val="00726985"/>
    <w:rsid w:val="0072698F"/>
    <w:rsid w:val="007277EC"/>
    <w:rsid w:val="007370E8"/>
    <w:rsid w:val="0074133D"/>
    <w:rsid w:val="007417CF"/>
    <w:rsid w:val="00742428"/>
    <w:rsid w:val="007530B9"/>
    <w:rsid w:val="00753DB0"/>
    <w:rsid w:val="00763EC1"/>
    <w:rsid w:val="007641D2"/>
    <w:rsid w:val="00765804"/>
    <w:rsid w:val="00766750"/>
    <w:rsid w:val="0077187F"/>
    <w:rsid w:val="00772485"/>
    <w:rsid w:val="007734CC"/>
    <w:rsid w:val="00777371"/>
    <w:rsid w:val="00777DB1"/>
    <w:rsid w:val="0078012A"/>
    <w:rsid w:val="0078159D"/>
    <w:rsid w:val="00785F5E"/>
    <w:rsid w:val="00786C5B"/>
    <w:rsid w:val="007906F8"/>
    <w:rsid w:val="007927A7"/>
    <w:rsid w:val="007935EE"/>
    <w:rsid w:val="007A08C6"/>
    <w:rsid w:val="007A2B95"/>
    <w:rsid w:val="007A3B0B"/>
    <w:rsid w:val="007A3DA1"/>
    <w:rsid w:val="007A489B"/>
    <w:rsid w:val="007A57AD"/>
    <w:rsid w:val="007A70F0"/>
    <w:rsid w:val="007B0B62"/>
    <w:rsid w:val="007B13FF"/>
    <w:rsid w:val="007B1647"/>
    <w:rsid w:val="007B439F"/>
    <w:rsid w:val="007B4F21"/>
    <w:rsid w:val="007B680F"/>
    <w:rsid w:val="007C6748"/>
    <w:rsid w:val="007D3DA3"/>
    <w:rsid w:val="007D5CCE"/>
    <w:rsid w:val="007D7D9E"/>
    <w:rsid w:val="007E2041"/>
    <w:rsid w:val="007E2060"/>
    <w:rsid w:val="007E384A"/>
    <w:rsid w:val="007E3A3E"/>
    <w:rsid w:val="007F2532"/>
    <w:rsid w:val="007F5F4E"/>
    <w:rsid w:val="007F6BB4"/>
    <w:rsid w:val="008009C2"/>
    <w:rsid w:val="00800D60"/>
    <w:rsid w:val="00802D5C"/>
    <w:rsid w:val="00806329"/>
    <w:rsid w:val="00813BAE"/>
    <w:rsid w:val="00815122"/>
    <w:rsid w:val="0081578E"/>
    <w:rsid w:val="00816314"/>
    <w:rsid w:val="00816E1F"/>
    <w:rsid w:val="008173EA"/>
    <w:rsid w:val="00817D35"/>
    <w:rsid w:val="00820294"/>
    <w:rsid w:val="00821192"/>
    <w:rsid w:val="00821BAC"/>
    <w:rsid w:val="00824B73"/>
    <w:rsid w:val="008255A8"/>
    <w:rsid w:val="00830768"/>
    <w:rsid w:val="00830E84"/>
    <w:rsid w:val="00836757"/>
    <w:rsid w:val="00840E4C"/>
    <w:rsid w:val="00842017"/>
    <w:rsid w:val="00843E52"/>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73E6D"/>
    <w:rsid w:val="00874FBF"/>
    <w:rsid w:val="008753E8"/>
    <w:rsid w:val="00875A27"/>
    <w:rsid w:val="00881398"/>
    <w:rsid w:val="008855B8"/>
    <w:rsid w:val="00890D95"/>
    <w:rsid w:val="008948BC"/>
    <w:rsid w:val="008952E6"/>
    <w:rsid w:val="00896343"/>
    <w:rsid w:val="008968A4"/>
    <w:rsid w:val="00896D3D"/>
    <w:rsid w:val="008A02F6"/>
    <w:rsid w:val="008A1B56"/>
    <w:rsid w:val="008A3E29"/>
    <w:rsid w:val="008A5BBD"/>
    <w:rsid w:val="008A6C3C"/>
    <w:rsid w:val="008B1891"/>
    <w:rsid w:val="008B2543"/>
    <w:rsid w:val="008B2BEB"/>
    <w:rsid w:val="008B2CD4"/>
    <w:rsid w:val="008B3B03"/>
    <w:rsid w:val="008B4886"/>
    <w:rsid w:val="008B5C14"/>
    <w:rsid w:val="008B76B1"/>
    <w:rsid w:val="008C4098"/>
    <w:rsid w:val="008C4B86"/>
    <w:rsid w:val="008C4D7E"/>
    <w:rsid w:val="008C56EA"/>
    <w:rsid w:val="008C5E21"/>
    <w:rsid w:val="008C67A8"/>
    <w:rsid w:val="008C7A8C"/>
    <w:rsid w:val="008D0015"/>
    <w:rsid w:val="008D352B"/>
    <w:rsid w:val="008D40B3"/>
    <w:rsid w:val="008D786B"/>
    <w:rsid w:val="008E26CD"/>
    <w:rsid w:val="008E2F6B"/>
    <w:rsid w:val="008E31F2"/>
    <w:rsid w:val="008E369B"/>
    <w:rsid w:val="008E43DA"/>
    <w:rsid w:val="008E5647"/>
    <w:rsid w:val="008E62A0"/>
    <w:rsid w:val="008F0253"/>
    <w:rsid w:val="008F0562"/>
    <w:rsid w:val="008F06D1"/>
    <w:rsid w:val="008F2EC4"/>
    <w:rsid w:val="008F367A"/>
    <w:rsid w:val="008F5AFC"/>
    <w:rsid w:val="008F7778"/>
    <w:rsid w:val="0090246D"/>
    <w:rsid w:val="00903FE9"/>
    <w:rsid w:val="00904057"/>
    <w:rsid w:val="00906A69"/>
    <w:rsid w:val="0090782C"/>
    <w:rsid w:val="00910D11"/>
    <w:rsid w:val="00910FAB"/>
    <w:rsid w:val="00911739"/>
    <w:rsid w:val="00915281"/>
    <w:rsid w:val="00916B6A"/>
    <w:rsid w:val="00916C26"/>
    <w:rsid w:val="009172AA"/>
    <w:rsid w:val="009202DD"/>
    <w:rsid w:val="00920C67"/>
    <w:rsid w:val="00921AF5"/>
    <w:rsid w:val="0092213E"/>
    <w:rsid w:val="009309D6"/>
    <w:rsid w:val="0093140E"/>
    <w:rsid w:val="00932921"/>
    <w:rsid w:val="00933287"/>
    <w:rsid w:val="00935CE8"/>
    <w:rsid w:val="00941DD4"/>
    <w:rsid w:val="00943475"/>
    <w:rsid w:val="00943AF0"/>
    <w:rsid w:val="0094670E"/>
    <w:rsid w:val="00951526"/>
    <w:rsid w:val="009515E6"/>
    <w:rsid w:val="00951847"/>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5B0B"/>
    <w:rsid w:val="00966AF5"/>
    <w:rsid w:val="009670F5"/>
    <w:rsid w:val="00971862"/>
    <w:rsid w:val="0097258B"/>
    <w:rsid w:val="0097290E"/>
    <w:rsid w:val="00973534"/>
    <w:rsid w:val="00976493"/>
    <w:rsid w:val="0097782A"/>
    <w:rsid w:val="00977BDA"/>
    <w:rsid w:val="00980236"/>
    <w:rsid w:val="00981A06"/>
    <w:rsid w:val="00982821"/>
    <w:rsid w:val="0098382C"/>
    <w:rsid w:val="0098389F"/>
    <w:rsid w:val="009848B1"/>
    <w:rsid w:val="00985B82"/>
    <w:rsid w:val="009865B5"/>
    <w:rsid w:val="0098663E"/>
    <w:rsid w:val="00987197"/>
    <w:rsid w:val="00992B5D"/>
    <w:rsid w:val="0099464B"/>
    <w:rsid w:val="00996DE5"/>
    <w:rsid w:val="009A44E3"/>
    <w:rsid w:val="009A56F1"/>
    <w:rsid w:val="009B0C0A"/>
    <w:rsid w:val="009B0C96"/>
    <w:rsid w:val="009B40C9"/>
    <w:rsid w:val="009B57E2"/>
    <w:rsid w:val="009B6209"/>
    <w:rsid w:val="009B7F26"/>
    <w:rsid w:val="009C1FB8"/>
    <w:rsid w:val="009C2F5E"/>
    <w:rsid w:val="009C3D6F"/>
    <w:rsid w:val="009C4BE8"/>
    <w:rsid w:val="009C57D4"/>
    <w:rsid w:val="009C5C9C"/>
    <w:rsid w:val="009C5D54"/>
    <w:rsid w:val="009C67A9"/>
    <w:rsid w:val="009C720F"/>
    <w:rsid w:val="009C744D"/>
    <w:rsid w:val="009D63A5"/>
    <w:rsid w:val="009E1F3B"/>
    <w:rsid w:val="009E263C"/>
    <w:rsid w:val="009E2936"/>
    <w:rsid w:val="009E36F1"/>
    <w:rsid w:val="009E4658"/>
    <w:rsid w:val="009E4766"/>
    <w:rsid w:val="009E5772"/>
    <w:rsid w:val="009E6DEA"/>
    <w:rsid w:val="009F1536"/>
    <w:rsid w:val="009F269C"/>
    <w:rsid w:val="009F2A7F"/>
    <w:rsid w:val="009F2C17"/>
    <w:rsid w:val="009F2F03"/>
    <w:rsid w:val="009F5FE6"/>
    <w:rsid w:val="009F7179"/>
    <w:rsid w:val="00A05EC8"/>
    <w:rsid w:val="00A0616A"/>
    <w:rsid w:val="00A10AB8"/>
    <w:rsid w:val="00A10CAF"/>
    <w:rsid w:val="00A115D5"/>
    <w:rsid w:val="00A11EE5"/>
    <w:rsid w:val="00A158C3"/>
    <w:rsid w:val="00A178F6"/>
    <w:rsid w:val="00A2083C"/>
    <w:rsid w:val="00A215AA"/>
    <w:rsid w:val="00A228B2"/>
    <w:rsid w:val="00A248E5"/>
    <w:rsid w:val="00A249E4"/>
    <w:rsid w:val="00A251A7"/>
    <w:rsid w:val="00A260C7"/>
    <w:rsid w:val="00A264A9"/>
    <w:rsid w:val="00A32CD9"/>
    <w:rsid w:val="00A3796E"/>
    <w:rsid w:val="00A40329"/>
    <w:rsid w:val="00A43FF3"/>
    <w:rsid w:val="00A44E77"/>
    <w:rsid w:val="00A46F36"/>
    <w:rsid w:val="00A47F64"/>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80DAE"/>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61A8"/>
    <w:rsid w:val="00AA7F14"/>
    <w:rsid w:val="00AB259C"/>
    <w:rsid w:val="00AB3A0B"/>
    <w:rsid w:val="00AB4FCA"/>
    <w:rsid w:val="00AB5987"/>
    <w:rsid w:val="00AB6C6E"/>
    <w:rsid w:val="00AB6FDE"/>
    <w:rsid w:val="00AB7EAF"/>
    <w:rsid w:val="00AC1033"/>
    <w:rsid w:val="00AC5E6E"/>
    <w:rsid w:val="00AD029C"/>
    <w:rsid w:val="00AD0BDF"/>
    <w:rsid w:val="00AD0E2F"/>
    <w:rsid w:val="00AD20FF"/>
    <w:rsid w:val="00AD2792"/>
    <w:rsid w:val="00AD4383"/>
    <w:rsid w:val="00AD5DC0"/>
    <w:rsid w:val="00AD6F84"/>
    <w:rsid w:val="00AD7CB3"/>
    <w:rsid w:val="00AD7D20"/>
    <w:rsid w:val="00AE6025"/>
    <w:rsid w:val="00AF602A"/>
    <w:rsid w:val="00AF7E42"/>
    <w:rsid w:val="00B0249C"/>
    <w:rsid w:val="00B029B6"/>
    <w:rsid w:val="00B06677"/>
    <w:rsid w:val="00B12D80"/>
    <w:rsid w:val="00B156DE"/>
    <w:rsid w:val="00B168E9"/>
    <w:rsid w:val="00B17A69"/>
    <w:rsid w:val="00B2373C"/>
    <w:rsid w:val="00B239CD"/>
    <w:rsid w:val="00B23ACD"/>
    <w:rsid w:val="00B247EC"/>
    <w:rsid w:val="00B24CAE"/>
    <w:rsid w:val="00B265A3"/>
    <w:rsid w:val="00B2748D"/>
    <w:rsid w:val="00B30428"/>
    <w:rsid w:val="00B34104"/>
    <w:rsid w:val="00B35C57"/>
    <w:rsid w:val="00B40361"/>
    <w:rsid w:val="00B414DB"/>
    <w:rsid w:val="00B449A3"/>
    <w:rsid w:val="00B51EB9"/>
    <w:rsid w:val="00B53967"/>
    <w:rsid w:val="00B550A9"/>
    <w:rsid w:val="00B5660B"/>
    <w:rsid w:val="00B605F6"/>
    <w:rsid w:val="00B70ADD"/>
    <w:rsid w:val="00B72A60"/>
    <w:rsid w:val="00B73A4B"/>
    <w:rsid w:val="00B74D66"/>
    <w:rsid w:val="00B74E57"/>
    <w:rsid w:val="00B81290"/>
    <w:rsid w:val="00B81C54"/>
    <w:rsid w:val="00B81C89"/>
    <w:rsid w:val="00B82422"/>
    <w:rsid w:val="00B9175B"/>
    <w:rsid w:val="00B94C8E"/>
    <w:rsid w:val="00B9520F"/>
    <w:rsid w:val="00B95404"/>
    <w:rsid w:val="00B96FC5"/>
    <w:rsid w:val="00BA0AB5"/>
    <w:rsid w:val="00BA1C3B"/>
    <w:rsid w:val="00BA1E36"/>
    <w:rsid w:val="00BA1F0B"/>
    <w:rsid w:val="00BA329A"/>
    <w:rsid w:val="00BA358C"/>
    <w:rsid w:val="00BA4459"/>
    <w:rsid w:val="00BA7CB9"/>
    <w:rsid w:val="00BB00E1"/>
    <w:rsid w:val="00BB24D0"/>
    <w:rsid w:val="00BB5074"/>
    <w:rsid w:val="00BC076E"/>
    <w:rsid w:val="00BC4341"/>
    <w:rsid w:val="00BC501C"/>
    <w:rsid w:val="00BC58CC"/>
    <w:rsid w:val="00BD240B"/>
    <w:rsid w:val="00BD2B93"/>
    <w:rsid w:val="00BD369B"/>
    <w:rsid w:val="00BD3766"/>
    <w:rsid w:val="00BD3D28"/>
    <w:rsid w:val="00BD41E9"/>
    <w:rsid w:val="00BD7685"/>
    <w:rsid w:val="00BD7C0D"/>
    <w:rsid w:val="00BE59FB"/>
    <w:rsid w:val="00BF0A60"/>
    <w:rsid w:val="00BF2884"/>
    <w:rsid w:val="00BF2F77"/>
    <w:rsid w:val="00BF39DA"/>
    <w:rsid w:val="00BF52F0"/>
    <w:rsid w:val="00BF587C"/>
    <w:rsid w:val="00BF7B3F"/>
    <w:rsid w:val="00C01174"/>
    <w:rsid w:val="00C02994"/>
    <w:rsid w:val="00C0648A"/>
    <w:rsid w:val="00C075F3"/>
    <w:rsid w:val="00C11C58"/>
    <w:rsid w:val="00C145E4"/>
    <w:rsid w:val="00C14B60"/>
    <w:rsid w:val="00C15605"/>
    <w:rsid w:val="00C24155"/>
    <w:rsid w:val="00C26776"/>
    <w:rsid w:val="00C277B2"/>
    <w:rsid w:val="00C3058C"/>
    <w:rsid w:val="00C3253F"/>
    <w:rsid w:val="00C32A36"/>
    <w:rsid w:val="00C36511"/>
    <w:rsid w:val="00C4008D"/>
    <w:rsid w:val="00C40495"/>
    <w:rsid w:val="00C407FB"/>
    <w:rsid w:val="00C40F4D"/>
    <w:rsid w:val="00C4124A"/>
    <w:rsid w:val="00C417FB"/>
    <w:rsid w:val="00C433FB"/>
    <w:rsid w:val="00C44054"/>
    <w:rsid w:val="00C46181"/>
    <w:rsid w:val="00C5152D"/>
    <w:rsid w:val="00C53370"/>
    <w:rsid w:val="00C6059B"/>
    <w:rsid w:val="00C61D91"/>
    <w:rsid w:val="00C6230E"/>
    <w:rsid w:val="00C62E53"/>
    <w:rsid w:val="00C63005"/>
    <w:rsid w:val="00C64193"/>
    <w:rsid w:val="00C67FF1"/>
    <w:rsid w:val="00C701CD"/>
    <w:rsid w:val="00C721E8"/>
    <w:rsid w:val="00C75A0C"/>
    <w:rsid w:val="00C76BAF"/>
    <w:rsid w:val="00C77C64"/>
    <w:rsid w:val="00C77CD7"/>
    <w:rsid w:val="00C8012B"/>
    <w:rsid w:val="00C804F9"/>
    <w:rsid w:val="00C83162"/>
    <w:rsid w:val="00C84257"/>
    <w:rsid w:val="00C863E2"/>
    <w:rsid w:val="00C902BD"/>
    <w:rsid w:val="00C93D6B"/>
    <w:rsid w:val="00C95407"/>
    <w:rsid w:val="00C96747"/>
    <w:rsid w:val="00C973C4"/>
    <w:rsid w:val="00C977B4"/>
    <w:rsid w:val="00CA3E96"/>
    <w:rsid w:val="00CA40D2"/>
    <w:rsid w:val="00CA4839"/>
    <w:rsid w:val="00CB4202"/>
    <w:rsid w:val="00CB52A1"/>
    <w:rsid w:val="00CB704E"/>
    <w:rsid w:val="00CC1715"/>
    <w:rsid w:val="00CC2147"/>
    <w:rsid w:val="00CC228B"/>
    <w:rsid w:val="00CC3315"/>
    <w:rsid w:val="00CC47BA"/>
    <w:rsid w:val="00CC5288"/>
    <w:rsid w:val="00CD1AFA"/>
    <w:rsid w:val="00CD23CC"/>
    <w:rsid w:val="00CD264B"/>
    <w:rsid w:val="00CD28AF"/>
    <w:rsid w:val="00CD2FBF"/>
    <w:rsid w:val="00CD54CF"/>
    <w:rsid w:val="00CE19C6"/>
    <w:rsid w:val="00CE2FAA"/>
    <w:rsid w:val="00CE4530"/>
    <w:rsid w:val="00CE5DB2"/>
    <w:rsid w:val="00CE7686"/>
    <w:rsid w:val="00CF0635"/>
    <w:rsid w:val="00CF1A58"/>
    <w:rsid w:val="00CF2623"/>
    <w:rsid w:val="00CF2A13"/>
    <w:rsid w:val="00CF32EF"/>
    <w:rsid w:val="00CF4A29"/>
    <w:rsid w:val="00CF5251"/>
    <w:rsid w:val="00CF6403"/>
    <w:rsid w:val="00CF6C14"/>
    <w:rsid w:val="00CF7511"/>
    <w:rsid w:val="00D03932"/>
    <w:rsid w:val="00D04C12"/>
    <w:rsid w:val="00D07E08"/>
    <w:rsid w:val="00D1014C"/>
    <w:rsid w:val="00D1318D"/>
    <w:rsid w:val="00D1350E"/>
    <w:rsid w:val="00D14BAB"/>
    <w:rsid w:val="00D24BD5"/>
    <w:rsid w:val="00D25136"/>
    <w:rsid w:val="00D2680D"/>
    <w:rsid w:val="00D30878"/>
    <w:rsid w:val="00D3410E"/>
    <w:rsid w:val="00D41199"/>
    <w:rsid w:val="00D416CF"/>
    <w:rsid w:val="00D43DF9"/>
    <w:rsid w:val="00D4640B"/>
    <w:rsid w:val="00D46E48"/>
    <w:rsid w:val="00D47764"/>
    <w:rsid w:val="00D4797B"/>
    <w:rsid w:val="00D54DB9"/>
    <w:rsid w:val="00D5526F"/>
    <w:rsid w:val="00D55974"/>
    <w:rsid w:val="00D56035"/>
    <w:rsid w:val="00D614AF"/>
    <w:rsid w:val="00D61838"/>
    <w:rsid w:val="00D6212C"/>
    <w:rsid w:val="00D629A3"/>
    <w:rsid w:val="00D62D4D"/>
    <w:rsid w:val="00D64FD4"/>
    <w:rsid w:val="00D66B60"/>
    <w:rsid w:val="00D66F4B"/>
    <w:rsid w:val="00D7038B"/>
    <w:rsid w:val="00D717C5"/>
    <w:rsid w:val="00D72E12"/>
    <w:rsid w:val="00D73164"/>
    <w:rsid w:val="00D734DA"/>
    <w:rsid w:val="00D73883"/>
    <w:rsid w:val="00D75C1A"/>
    <w:rsid w:val="00D76B69"/>
    <w:rsid w:val="00D76F1B"/>
    <w:rsid w:val="00D83F9B"/>
    <w:rsid w:val="00D9011A"/>
    <w:rsid w:val="00D9100B"/>
    <w:rsid w:val="00D91593"/>
    <w:rsid w:val="00D92392"/>
    <w:rsid w:val="00D92CD1"/>
    <w:rsid w:val="00D9454B"/>
    <w:rsid w:val="00D950C4"/>
    <w:rsid w:val="00DA3410"/>
    <w:rsid w:val="00DA7B39"/>
    <w:rsid w:val="00DB088B"/>
    <w:rsid w:val="00DB196B"/>
    <w:rsid w:val="00DB3451"/>
    <w:rsid w:val="00DB41D5"/>
    <w:rsid w:val="00DB4DAD"/>
    <w:rsid w:val="00DC003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3536"/>
    <w:rsid w:val="00DF51E3"/>
    <w:rsid w:val="00DF53C3"/>
    <w:rsid w:val="00DF5573"/>
    <w:rsid w:val="00E03FB7"/>
    <w:rsid w:val="00E05800"/>
    <w:rsid w:val="00E0632F"/>
    <w:rsid w:val="00E06D3C"/>
    <w:rsid w:val="00E14B44"/>
    <w:rsid w:val="00E16357"/>
    <w:rsid w:val="00E16F86"/>
    <w:rsid w:val="00E174B2"/>
    <w:rsid w:val="00E2076F"/>
    <w:rsid w:val="00E27473"/>
    <w:rsid w:val="00E279C3"/>
    <w:rsid w:val="00E3260B"/>
    <w:rsid w:val="00E331BF"/>
    <w:rsid w:val="00E35CE4"/>
    <w:rsid w:val="00E37186"/>
    <w:rsid w:val="00E37635"/>
    <w:rsid w:val="00E40AC3"/>
    <w:rsid w:val="00E43952"/>
    <w:rsid w:val="00E43FC9"/>
    <w:rsid w:val="00E44C1B"/>
    <w:rsid w:val="00E468A6"/>
    <w:rsid w:val="00E532C1"/>
    <w:rsid w:val="00E5420F"/>
    <w:rsid w:val="00E55FF2"/>
    <w:rsid w:val="00E56B81"/>
    <w:rsid w:val="00E57378"/>
    <w:rsid w:val="00E61D26"/>
    <w:rsid w:val="00E62EEC"/>
    <w:rsid w:val="00E651CF"/>
    <w:rsid w:val="00E653C7"/>
    <w:rsid w:val="00E65CDC"/>
    <w:rsid w:val="00E664EB"/>
    <w:rsid w:val="00E70C34"/>
    <w:rsid w:val="00E73D22"/>
    <w:rsid w:val="00E8326A"/>
    <w:rsid w:val="00E90333"/>
    <w:rsid w:val="00E932CD"/>
    <w:rsid w:val="00E94D25"/>
    <w:rsid w:val="00E9638B"/>
    <w:rsid w:val="00EA0785"/>
    <w:rsid w:val="00EA2C53"/>
    <w:rsid w:val="00EA2D67"/>
    <w:rsid w:val="00EA30EA"/>
    <w:rsid w:val="00EA4D89"/>
    <w:rsid w:val="00EA5041"/>
    <w:rsid w:val="00EA558A"/>
    <w:rsid w:val="00EA59E1"/>
    <w:rsid w:val="00EA646C"/>
    <w:rsid w:val="00EB1370"/>
    <w:rsid w:val="00EB1F7C"/>
    <w:rsid w:val="00EB3F7E"/>
    <w:rsid w:val="00EC0142"/>
    <w:rsid w:val="00EC12C2"/>
    <w:rsid w:val="00EC2AE3"/>
    <w:rsid w:val="00EC49E5"/>
    <w:rsid w:val="00EC4EDE"/>
    <w:rsid w:val="00EC6BA7"/>
    <w:rsid w:val="00ED0479"/>
    <w:rsid w:val="00ED1272"/>
    <w:rsid w:val="00ED1CF1"/>
    <w:rsid w:val="00ED67E0"/>
    <w:rsid w:val="00EE6841"/>
    <w:rsid w:val="00EE7D3F"/>
    <w:rsid w:val="00EF00CB"/>
    <w:rsid w:val="00EF2B62"/>
    <w:rsid w:val="00EF31DF"/>
    <w:rsid w:val="00EF55D5"/>
    <w:rsid w:val="00EF66EA"/>
    <w:rsid w:val="00F06974"/>
    <w:rsid w:val="00F07BB5"/>
    <w:rsid w:val="00F105F0"/>
    <w:rsid w:val="00F11779"/>
    <w:rsid w:val="00F120BC"/>
    <w:rsid w:val="00F166B7"/>
    <w:rsid w:val="00F169C3"/>
    <w:rsid w:val="00F20872"/>
    <w:rsid w:val="00F20D03"/>
    <w:rsid w:val="00F214AF"/>
    <w:rsid w:val="00F21719"/>
    <w:rsid w:val="00F21952"/>
    <w:rsid w:val="00F224B0"/>
    <w:rsid w:val="00F24165"/>
    <w:rsid w:val="00F2636D"/>
    <w:rsid w:val="00F26A19"/>
    <w:rsid w:val="00F335D1"/>
    <w:rsid w:val="00F358BA"/>
    <w:rsid w:val="00F36879"/>
    <w:rsid w:val="00F4199B"/>
    <w:rsid w:val="00F45B98"/>
    <w:rsid w:val="00F504B2"/>
    <w:rsid w:val="00F51E24"/>
    <w:rsid w:val="00F5749B"/>
    <w:rsid w:val="00F57679"/>
    <w:rsid w:val="00F613CA"/>
    <w:rsid w:val="00F61A77"/>
    <w:rsid w:val="00F62CE0"/>
    <w:rsid w:val="00F6370A"/>
    <w:rsid w:val="00F679AA"/>
    <w:rsid w:val="00F67C4B"/>
    <w:rsid w:val="00F72B08"/>
    <w:rsid w:val="00F73D57"/>
    <w:rsid w:val="00F74072"/>
    <w:rsid w:val="00F74B8D"/>
    <w:rsid w:val="00F75635"/>
    <w:rsid w:val="00F821EB"/>
    <w:rsid w:val="00F84F25"/>
    <w:rsid w:val="00F84F48"/>
    <w:rsid w:val="00F90B9D"/>
    <w:rsid w:val="00F9151B"/>
    <w:rsid w:val="00F91D00"/>
    <w:rsid w:val="00F9252E"/>
    <w:rsid w:val="00F92C59"/>
    <w:rsid w:val="00F93886"/>
    <w:rsid w:val="00F93BB1"/>
    <w:rsid w:val="00F9473E"/>
    <w:rsid w:val="00F975A0"/>
    <w:rsid w:val="00FA4921"/>
    <w:rsid w:val="00FA5636"/>
    <w:rsid w:val="00FA5E6D"/>
    <w:rsid w:val="00FB1DE6"/>
    <w:rsid w:val="00FB31D3"/>
    <w:rsid w:val="00FB3717"/>
    <w:rsid w:val="00FB3998"/>
    <w:rsid w:val="00FB511E"/>
    <w:rsid w:val="00FB55FC"/>
    <w:rsid w:val="00FB5F5C"/>
    <w:rsid w:val="00FB71E9"/>
    <w:rsid w:val="00FC08E9"/>
    <w:rsid w:val="00FC0A49"/>
    <w:rsid w:val="00FC2E65"/>
    <w:rsid w:val="00FC4B22"/>
    <w:rsid w:val="00FC4C34"/>
    <w:rsid w:val="00FC740B"/>
    <w:rsid w:val="00FC77A3"/>
    <w:rsid w:val="00FD09DF"/>
    <w:rsid w:val="00FD29FA"/>
    <w:rsid w:val="00FD2F1F"/>
    <w:rsid w:val="00FD3AD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hs.us5.list-manage.com/track/click?u=fc496e37a02fff5979483df7e&amp;id=d82f5d0bb4&amp;e=f358f93361" TargetMode="External"/><Relationship Id="rId21" Type="http://schemas.openxmlformats.org/officeDocument/2006/relationships/hyperlink" Target="https://nhs.us5.list-manage.com/track/click?u=fc496e37a02fff5979483df7e&amp;id=eb68f3c4dc&amp;e=f358f93361" TargetMode="External"/><Relationship Id="rId42" Type="http://schemas.openxmlformats.org/officeDocument/2006/relationships/hyperlink" Target="https://www.bma.org.uk/bma-media-centre/bma-s-england-gp-committee-elects-new-officer-team?utm_campaign=178179_03082023%20NEWSLETTER%20GPs%20England%20M%20CMP-01304-Z2W9T&amp;utm_medium=email&amp;utm_source=The%20British%20Medical%20Association%20%28Comms%20Engagment%29&amp;dm_t=0,0,0,0,0" TargetMode="External"/><Relationship Id="rId47" Type="http://schemas.openxmlformats.org/officeDocument/2006/relationships/hyperlink" Target="https://www.bma.org.uk/bma-media-centre/gp-patient-survey-results-underline-how-highly-patients-value-their-local-gp-and-practice-says-bma" TargetMode="External"/><Relationship Id="rId63" Type="http://schemas.openxmlformats.org/officeDocument/2006/relationships/hyperlink" Target="https://www.bma.org.uk/advice-and-support/your-wellbeing/wellbeing-support-services/sources-of-support-for-your-wellbeing" TargetMode="External"/><Relationship Id="rId68" Type="http://schemas.openxmlformats.org/officeDocument/2006/relationships/hyperlink" Target="mailto:birmingham.lmc@nhs.net" TargetMode="External"/><Relationship Id="rId2" Type="http://schemas.openxmlformats.org/officeDocument/2006/relationships/customXml" Target="../customXml/item2.xml"/><Relationship Id="rId16" Type="http://schemas.openxmlformats.org/officeDocument/2006/relationships/hyperlink" Target="https://primarycarebulletin.cmail19.com/t/d-l-vjtituk-tluhhdhyld-k/" TargetMode="External"/><Relationship Id="rId29" Type="http://schemas.openxmlformats.org/officeDocument/2006/relationships/hyperlink" Target="https://nhs.us5.list-manage.com/track/click?u=fc496e37a02fff5979483df7e&amp;id=f3820ae7b1&amp;e=f358f93361" TargetMode="External"/><Relationship Id="rId11" Type="http://schemas.openxmlformats.org/officeDocument/2006/relationships/hyperlink" Target="mailto:gp2gp@nhs.net" TargetMode="External"/><Relationship Id="rId24" Type="http://schemas.openxmlformats.org/officeDocument/2006/relationships/hyperlink" Target="https://nhs.us5.list-manage.com/track/click?u=fc496e37a02fff5979483df7e&amp;id=67791baa73&amp;e=f358f93361" TargetMode="External"/><Relationship Id="rId32" Type="http://schemas.openxmlformats.org/officeDocument/2006/relationships/hyperlink" Target="https://nhs.us5.list-manage.com/track/click?u=fc496e37a02fff5979483df7e&amp;id=fe7005b7bd&amp;e=f358f93361" TargetMode="External"/><Relationship Id="rId37" Type="http://schemas.openxmlformats.org/officeDocument/2006/relationships/hyperlink" Target="https://nhs.us5.list-manage.com/track/click?u=fc496e37a02fff5979483df7e&amp;id=7b7d9b855c&amp;e=f358f93361" TargetMode="External"/><Relationship Id="rId40" Type="http://schemas.openxmlformats.org/officeDocument/2006/relationships/hyperlink" Target="https://bma-mail.org.uk/t/7IPW-3VKS-C25CB593470824F7T7YAP65BF80F04674DDE9/cr.aspx" TargetMode="External"/><Relationship Id="rId45" Type="http://schemas.openxmlformats.org/officeDocument/2006/relationships/hyperlink" Target="https://www.england.nhs.uk/publication/nhs-long-term-workforce-plan" TargetMode="External"/><Relationship Id="rId53" Type="http://schemas.openxmlformats.org/officeDocument/2006/relationships/hyperlink" Target="https://www.doctorsoftheworld.org.uk/wp-content/uploads/2023/07/Toolkit-for-ICBs-and-PC-commissioners-access-to-healthcare-for-asylum-accommodation-DOTW-2023.pdf" TargetMode="External"/><Relationship Id="rId58" Type="http://schemas.openxmlformats.org/officeDocument/2006/relationships/hyperlink" Target="https://www.bma.org.uk/advice-and-support/your-wellbeing/wellbeing-support-services/counselling-and-peer-support-services" TargetMode="External"/><Relationship Id="rId66" Type="http://schemas.openxmlformats.org/officeDocument/2006/relationships/hyperlink" Target="https://rcgp.my.site.com/s/lt-event?id=a1U1i000006nPyhEAE&amp;site=a0d1i00000aKQbhAAG"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doctors-in-distress.org.uk/" TargetMode="External"/><Relationship Id="rId19" Type="http://schemas.openxmlformats.org/officeDocument/2006/relationships/hyperlink" Target="https://primarycarebulletin.cmail19.com/t/d-l-vjtituk-tluhhdhyld-b/" TargetMode="External"/><Relationship Id="rId14" Type="http://schemas.openxmlformats.org/officeDocument/2006/relationships/hyperlink" Target="https://primarycarebulletin.cmail19.com/t/d-l-vjtituk-tluhhdhyld-d/" TargetMode="External"/><Relationship Id="rId22" Type="http://schemas.openxmlformats.org/officeDocument/2006/relationships/hyperlink" Target="https://nhs.us5.list-manage.com/track/click?u=fc496e37a02fff5979483df7e&amp;id=c8482c3ad3&amp;e=f358f93361" TargetMode="External"/><Relationship Id="rId27" Type="http://schemas.openxmlformats.org/officeDocument/2006/relationships/hyperlink" Target="https://nhs.us5.list-manage.com/track/click?u=fc496e37a02fff5979483df7e&amp;id=d4db39c1e8&amp;e=f358f93361" TargetMode="External"/><Relationship Id="rId30" Type="http://schemas.openxmlformats.org/officeDocument/2006/relationships/hyperlink" Target="https://nhs.us5.list-manage.com/track/click?u=fc496e37a02fff5979483df7e&amp;id=4c49c7cca3&amp;e=f358f93361" TargetMode="External"/><Relationship Id="rId35" Type="http://schemas.openxmlformats.org/officeDocument/2006/relationships/hyperlink" Target="https://nhs.us5.list-manage.com/track/click?u=fc496e37a02fff5979483df7e&amp;id=4d45fe90a6&amp;e=f358f93361" TargetMode="External"/><Relationship Id="rId43" Type="http://schemas.openxmlformats.org/officeDocument/2006/relationships/hyperlink" Target="https://www.bma.org.uk/news-and-opinion/statement-on-the-primary-care-doctor-proposals" TargetMode="External"/><Relationship Id="rId48" Type="http://schemas.openxmlformats.org/officeDocument/2006/relationships/hyperlink" Target="https://www.england.nhs.uk/publication/subcontract-for-the-provision-of-services-related-to-the-network-contract-directed-enhanced-service-2022-23" TargetMode="External"/><Relationship Id="rId56" Type="http://schemas.openxmlformats.org/officeDocument/2006/relationships/hyperlink" Target="https://www.bma.org.uk/join" TargetMode="External"/><Relationship Id="rId64" Type="http://schemas.openxmlformats.org/officeDocument/2006/relationships/hyperlink" Target="https://www.england.nhs.uk/long-read/autumn-winter-aw-2023-24-flu-and-covid-19-seasonal-campaign/" TargetMode="External"/><Relationship Id="rId69" Type="http://schemas.openxmlformats.org/officeDocument/2006/relationships/hyperlink" Target="https://www.bma.org.uk/advice-and-support/gp-practices" TargetMode="External"/><Relationship Id="rId8" Type="http://schemas.openxmlformats.org/officeDocument/2006/relationships/webSettings" Target="webSettings.xml"/><Relationship Id="rId51" Type="http://schemas.openxmlformats.org/officeDocument/2006/relationships/hyperlink" Target="https://www.nhsbsa.nhs.uk/sites/default/files/2023-07/NHSPensions_Partial_Retirement_factsheet_%28V8%29_202307.pdf" TargetMode="External"/><Relationship Id="rId72"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primarycarebulletin.cmail19.com/t/d-l-vjtituk-tluhhdhyld-jy/" TargetMode="External"/><Relationship Id="rId17" Type="http://schemas.openxmlformats.org/officeDocument/2006/relationships/hyperlink" Target="https://primarycarebulletin.cmail19.com/t/d-l-vjtituk-tluhhdhyld-u/" TargetMode="External"/><Relationship Id="rId25" Type="http://schemas.openxmlformats.org/officeDocument/2006/relationships/hyperlink" Target="https://nhs.us5.list-manage.com/track/click?u=fc496e37a02fff5979483df7e&amp;id=13e7a44d2a&amp;e=f358f93361" TargetMode="External"/><Relationship Id="rId33" Type="http://schemas.openxmlformats.org/officeDocument/2006/relationships/hyperlink" Target="mailto:richard.loydall@nhs.net" TargetMode="External"/><Relationship Id="rId38" Type="http://schemas.openxmlformats.org/officeDocument/2006/relationships/hyperlink" Target="https://nhs.us5.list-manage.com/track/click?u=fc496e37a02fff5979483df7e&amp;id=8c2adf8b38&amp;e=f358f93361" TargetMode="External"/><Relationship Id="rId46" Type="http://schemas.openxmlformats.org/officeDocument/2006/relationships/hyperlink" Target="https://www.bma.org.uk/advice-and-support/nhs-delivery-and-workforce/integration/nhs-long-term-workforce-plan" TargetMode="External"/><Relationship Id="rId59" Type="http://schemas.openxmlformats.org/officeDocument/2006/relationships/hyperlink" Target="https://www.practitionerhealth.nhs.uk/accessing-the-service" TargetMode="External"/><Relationship Id="rId67" Type="http://schemas.openxmlformats.org/officeDocument/2006/relationships/hyperlink" Target="https://r1.dotdigital-pages.com/p/49LX-SDO/meetandgreet2023" TargetMode="External"/><Relationship Id="rId20" Type="http://schemas.openxmlformats.org/officeDocument/2006/relationships/hyperlink" Target="https://nhs.us5.list-manage.com/track/click?u=fc496e37a02fff5979483df7e&amp;id=63255d34aa&amp;e=f358f93361" TargetMode="External"/><Relationship Id="rId41" Type="http://schemas.openxmlformats.org/officeDocument/2006/relationships/hyperlink" Target="https://www.england.nhs.uk/long-read/autumn-winter-aw-2023-24-flu-and-covid-19-seasonal-campaign" TargetMode="External"/><Relationship Id="rId54" Type="http://schemas.openxmlformats.org/officeDocument/2006/relationships/hyperlink" Target="https://www.bma.org.uk/advice-and-support/gp-practices/managing-workload/safe-working-in-general-practice?utm_source=The%20British%20Medical%20Association%20%28Legacy%29&amp;utm_medium=email&amp;utm_campaign=13798907_RET72A1%20-%20GP%20partner%20-%20England%20-%20Emotional%20Health%20Day%20-%2023022023&amp;utm_content=Safe%20working%20guidance%20-%20CTA1&amp;dm_t=0,0,0,0,0" TargetMode="External"/><Relationship Id="rId62" Type="http://schemas.openxmlformats.org/officeDocument/2006/relationships/hyperlink" Target="https://www.bma.org.uk/media/6068/wellbeing-top-tips-poster-2022.pdf" TargetMode="External"/><Relationship Id="rId70" Type="http://schemas.openxmlformats.org/officeDocument/2006/relationships/hyperlink" Target="https://www.gov.uk/coronavirus"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primarycarebulletin.cmail19.com/t/d-l-vjtituk-tluhhdhyld-h/" TargetMode="External"/><Relationship Id="rId23" Type="http://schemas.openxmlformats.org/officeDocument/2006/relationships/hyperlink" Target="https://nhs.us5.list-manage.com/track/click?u=fc496e37a02fff5979483df7e&amp;id=f99a77732a&amp;e=f358f93361" TargetMode="External"/><Relationship Id="rId28" Type="http://schemas.openxmlformats.org/officeDocument/2006/relationships/hyperlink" Target="mailto:mlcsu.servicedesk@nhs.uk" TargetMode="External"/><Relationship Id="rId36" Type="http://schemas.openxmlformats.org/officeDocument/2006/relationships/hyperlink" Target="https://nhs.us5.list-manage.com/track/click?u=fc496e37a02fff5979483df7e&amp;id=ea22622887&amp;e=f358f93361" TargetMode="External"/><Relationship Id="rId49" Type="http://schemas.openxmlformats.org/officeDocument/2006/relationships/hyperlink" Target="mailto:info.gpc@bma.org.uk" TargetMode="External"/><Relationship Id="rId57" Type="http://schemas.openxmlformats.org/officeDocument/2006/relationships/hyperlink" Target="https://www.england.nhs.uk/wp-content/uploads/2023/03/PRN00289-quality-and-outcomes-framework-guidance-for-2023-24.pdf" TargetMode="External"/><Relationship Id="rId10" Type="http://schemas.openxmlformats.org/officeDocument/2006/relationships/endnotes" Target="endnotes.xml"/><Relationship Id="rId31" Type="http://schemas.openxmlformats.org/officeDocument/2006/relationships/hyperlink" Target="https://nhs.us5.list-manage.com/track/click?u=fc496e37a02fff5979483df7e&amp;id=9044579c62&amp;e=f358f93361" TargetMode="External"/><Relationship Id="rId44" Type="http://schemas.openxmlformats.org/officeDocument/2006/relationships/hyperlink" Target="https://www.legislation.gov.uk/uksi/2023/828/contents/made" TargetMode="External"/><Relationship Id="rId52" Type="http://schemas.openxmlformats.org/officeDocument/2006/relationships/hyperlink" Target="https://www.nhsbsa.nhs.uk/sites/default/files/2023-07/NHSPensions_Partial_Retirement_Live_Employer_Event_20230719.pdf" TargetMode="External"/><Relationship Id="rId60" Type="http://schemas.openxmlformats.org/officeDocument/2006/relationships/hyperlink" Target="https://www.samaritans.org/" TargetMode="External"/><Relationship Id="rId65" Type="http://schemas.openxmlformats.org/officeDocument/2006/relationships/hyperlink" Target="mailto:england.gp-contracting@nhs.net" TargetMode="External"/><Relationship Id="rId73"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primarycarebulletin.cmail19.com/t/d-l-vjtituk-tluhhdhyld-jj/" TargetMode="External"/><Relationship Id="rId18" Type="http://schemas.openxmlformats.org/officeDocument/2006/relationships/hyperlink" Target="https://primarycarebulletin.cmail19.com/t/d-l-vjtituk-tluhhdhyld-o/" TargetMode="External"/><Relationship Id="rId39" Type="http://schemas.openxmlformats.org/officeDocument/2006/relationships/hyperlink" Target="https://nhs.us5.list-manage.com/track/click?u=fc496e37a02fff5979483df7e&amp;id=d73002e172&amp;e=f358f93361" TargetMode="External"/><Relationship Id="rId34" Type="http://schemas.openxmlformats.org/officeDocument/2006/relationships/hyperlink" Target="https://nhs.us5.list-manage.com/track/click?u=fc496e37a02fff5979483df7e&amp;id=a9a1e60180&amp;e=f358f93361" TargetMode="External"/><Relationship Id="rId50" Type="http://schemas.openxmlformats.org/officeDocument/2006/relationships/hyperlink" Target="https://www.nhsbsa.nhs.uk/member-hub/partial-retirement" TargetMode="External"/><Relationship Id="rId55" Type="http://schemas.openxmlformats.org/officeDocument/2006/relationships/hyperlink" Target="http://www.bma.org.uk/my-bma" TargetMode="External"/><Relationship Id="rId7" Type="http://schemas.openxmlformats.org/officeDocument/2006/relationships/settings" Target="settings.xml"/><Relationship Id="rId71" Type="http://schemas.openxmlformats.org/officeDocument/2006/relationships/hyperlink" Target="https://www.england.nhs.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3.xml><?xml version="1.0" encoding="utf-8"?>
<ds:datastoreItem xmlns:ds="http://schemas.openxmlformats.org/officeDocument/2006/customXml" ds:itemID="{763AE538-2CD0-48D0-94C8-893DAFA40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5094</Words>
  <Characters>29038</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2023-08-15T09:43:00Z</dcterms:created>
  <dcterms:modified xsi:type="dcterms:W3CDTF">2023-08-15T09:43:00Z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