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36DB17E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24AD9">
                              <w:rPr>
                                <w:b/>
                                <w:bCs/>
                                <w:i/>
                                <w:iCs/>
                                <w:color w:val="4472C4" w:themeColor="accent1"/>
                                <w:sz w:val="44"/>
                                <w:szCs w:val="44"/>
                              </w:rPr>
                              <w:t>1</w:t>
                            </w:r>
                            <w:r w:rsidR="00F53633">
                              <w:rPr>
                                <w:b/>
                                <w:bCs/>
                                <w:i/>
                                <w:iCs/>
                                <w:color w:val="4472C4" w:themeColor="accent1"/>
                                <w:sz w:val="44"/>
                                <w:szCs w:val="44"/>
                              </w:rPr>
                              <w:t>5</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36DB17E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24AD9">
                        <w:rPr>
                          <w:b/>
                          <w:bCs/>
                          <w:i/>
                          <w:iCs/>
                          <w:color w:val="4472C4" w:themeColor="accent1"/>
                          <w:sz w:val="44"/>
                          <w:szCs w:val="44"/>
                        </w:rPr>
                        <w:t>1</w:t>
                      </w:r>
                      <w:r w:rsidR="00F53633">
                        <w:rPr>
                          <w:b/>
                          <w:bCs/>
                          <w:i/>
                          <w:iCs/>
                          <w:color w:val="4472C4" w:themeColor="accent1"/>
                          <w:sz w:val="44"/>
                          <w:szCs w:val="44"/>
                        </w:rPr>
                        <w:t>5</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7777777" w:rsidR="007B0B62" w:rsidRDefault="007B0B62" w:rsidP="00B96FC5">
      <w:pPr>
        <w:textAlignment w:val="baseline"/>
      </w:pPr>
    </w:p>
    <w:p w14:paraId="7B0F064E" w14:textId="6EDE42F2" w:rsidR="005B2737" w:rsidRPr="00411080" w:rsidRDefault="00581907" w:rsidP="008D0015">
      <w:pPr>
        <w:pStyle w:val="ListParagraph"/>
        <w:numPr>
          <w:ilvl w:val="0"/>
          <w:numId w:val="37"/>
        </w:numPr>
        <w:spacing w:after="0"/>
        <w:textAlignment w:val="baseline"/>
        <w:rPr>
          <w:rFonts w:cstheme="minorHAnsi"/>
          <w:b/>
          <w:bCs/>
          <w:color w:val="2F5496" w:themeColor="accent1" w:themeShade="BF"/>
          <w:sz w:val="24"/>
          <w:szCs w:val="24"/>
        </w:rPr>
      </w:pPr>
      <w:hyperlink w:anchor="NO1" w:history="1">
        <w:r w:rsidR="008D0015" w:rsidRPr="00411080">
          <w:rPr>
            <w:rStyle w:val="Hyperlink"/>
            <w:rFonts w:cstheme="minorHAnsi"/>
            <w:b/>
            <w:bCs/>
            <w:color w:val="2F5496" w:themeColor="accent1" w:themeShade="BF"/>
            <w:sz w:val="24"/>
            <w:szCs w:val="24"/>
          </w:rPr>
          <w:t>Vaccine Damage Payment Scheme</w:t>
        </w:r>
      </w:hyperlink>
    </w:p>
    <w:p w14:paraId="5C0EB19A" w14:textId="325CE8B6" w:rsidR="008D0015" w:rsidRPr="00411080" w:rsidRDefault="00581907" w:rsidP="008D0015">
      <w:pPr>
        <w:pStyle w:val="ListParagraph"/>
        <w:numPr>
          <w:ilvl w:val="0"/>
          <w:numId w:val="37"/>
        </w:numPr>
        <w:spacing w:after="0"/>
        <w:textAlignment w:val="baseline"/>
        <w:rPr>
          <w:rFonts w:cstheme="minorHAnsi"/>
          <w:b/>
          <w:bCs/>
          <w:color w:val="2F5496" w:themeColor="accent1" w:themeShade="BF"/>
          <w:sz w:val="24"/>
          <w:szCs w:val="24"/>
        </w:rPr>
      </w:pPr>
      <w:hyperlink w:anchor="NO2" w:history="1">
        <w:r w:rsidR="008D0015" w:rsidRPr="00411080">
          <w:rPr>
            <w:rStyle w:val="Hyperlink"/>
            <w:rFonts w:cstheme="minorHAnsi"/>
            <w:b/>
            <w:bCs/>
            <w:color w:val="2F5496" w:themeColor="accent1" w:themeShade="BF"/>
            <w:sz w:val="24"/>
            <w:szCs w:val="24"/>
          </w:rPr>
          <w:t>Practices not delivering COVID-19 vaccination</w:t>
        </w:r>
        <w:r w:rsidR="00025717" w:rsidRPr="00411080">
          <w:rPr>
            <w:rStyle w:val="Hyperlink"/>
            <w:rFonts w:cstheme="minorHAnsi"/>
            <w:b/>
            <w:bCs/>
            <w:color w:val="2F5496" w:themeColor="accent1" w:themeShade="BF"/>
            <w:sz w:val="24"/>
            <w:szCs w:val="24"/>
          </w:rPr>
          <w:t>: sharing information on eligible patients</w:t>
        </w:r>
      </w:hyperlink>
    </w:p>
    <w:p w14:paraId="276EDD25" w14:textId="312E0DFF" w:rsidR="00411080" w:rsidRPr="00411080" w:rsidRDefault="00581907" w:rsidP="008D0015">
      <w:pPr>
        <w:pStyle w:val="ListParagraph"/>
        <w:numPr>
          <w:ilvl w:val="0"/>
          <w:numId w:val="37"/>
        </w:numPr>
        <w:spacing w:after="0"/>
        <w:textAlignment w:val="baseline"/>
        <w:rPr>
          <w:rFonts w:cstheme="minorHAnsi"/>
          <w:b/>
          <w:bCs/>
          <w:color w:val="2F5496" w:themeColor="accent1" w:themeShade="BF"/>
          <w:sz w:val="24"/>
          <w:szCs w:val="24"/>
        </w:rPr>
      </w:pPr>
      <w:hyperlink w:anchor="NO3" w:history="1">
        <w:r w:rsidR="00411080" w:rsidRPr="00411080">
          <w:rPr>
            <w:rStyle w:val="Hyperlink"/>
            <w:rFonts w:cstheme="minorHAnsi"/>
            <w:b/>
            <w:bCs/>
            <w:color w:val="2F5496" w:themeColor="accent1" w:themeShade="BF"/>
            <w:sz w:val="24"/>
            <w:szCs w:val="24"/>
          </w:rPr>
          <w:t>Reminder: Healthy Living for people with type 2 diabetes</w:t>
        </w:r>
      </w:hyperlink>
      <w:r w:rsidR="00411080" w:rsidRPr="00411080">
        <w:rPr>
          <w:rFonts w:cstheme="minorHAnsi"/>
          <w:b/>
          <w:bCs/>
          <w:color w:val="2F5496" w:themeColor="accent1" w:themeShade="BF"/>
          <w:sz w:val="24"/>
          <w:szCs w:val="24"/>
        </w:rPr>
        <w:t xml:space="preserve"> </w:t>
      </w:r>
    </w:p>
    <w:p w14:paraId="0AC92CFE" w14:textId="529FEFC3" w:rsidR="00411080" w:rsidRPr="00411080" w:rsidRDefault="00581907" w:rsidP="008D0015">
      <w:pPr>
        <w:pStyle w:val="ListParagraph"/>
        <w:numPr>
          <w:ilvl w:val="0"/>
          <w:numId w:val="37"/>
        </w:numPr>
        <w:spacing w:after="0"/>
        <w:textAlignment w:val="baseline"/>
        <w:rPr>
          <w:rFonts w:cstheme="minorHAnsi"/>
          <w:b/>
          <w:bCs/>
          <w:color w:val="2F5496" w:themeColor="accent1" w:themeShade="BF"/>
          <w:sz w:val="24"/>
          <w:szCs w:val="24"/>
        </w:rPr>
      </w:pPr>
      <w:hyperlink w:anchor="NO4" w:history="1">
        <w:r w:rsidR="00411080" w:rsidRPr="00411080">
          <w:rPr>
            <w:rStyle w:val="Hyperlink"/>
            <w:rFonts w:cstheme="minorHAnsi"/>
            <w:b/>
            <w:bCs/>
            <w:color w:val="2F5496" w:themeColor="accent1" w:themeShade="BF"/>
            <w:sz w:val="24"/>
            <w:szCs w:val="24"/>
          </w:rPr>
          <w:t>New: My Diabetes Healthcare</w:t>
        </w:r>
      </w:hyperlink>
      <w:r w:rsidR="00411080" w:rsidRPr="00411080">
        <w:rPr>
          <w:rFonts w:cstheme="minorHAnsi"/>
          <w:b/>
          <w:bCs/>
          <w:color w:val="2F5496" w:themeColor="accent1" w:themeShade="BF"/>
          <w:sz w:val="24"/>
          <w:szCs w:val="24"/>
        </w:rPr>
        <w:t xml:space="preserve"> </w:t>
      </w:r>
    </w:p>
    <w:p w14:paraId="091A870F" w14:textId="1189E4F5" w:rsidR="00411080" w:rsidRDefault="00581907" w:rsidP="008D0015">
      <w:pPr>
        <w:pStyle w:val="ListParagraph"/>
        <w:numPr>
          <w:ilvl w:val="0"/>
          <w:numId w:val="37"/>
        </w:numPr>
        <w:spacing w:after="0"/>
        <w:textAlignment w:val="baseline"/>
        <w:rPr>
          <w:rFonts w:cstheme="minorHAnsi"/>
          <w:b/>
          <w:bCs/>
          <w:color w:val="2F5496" w:themeColor="accent1" w:themeShade="BF"/>
          <w:sz w:val="24"/>
          <w:szCs w:val="24"/>
        </w:rPr>
      </w:pPr>
      <w:hyperlink w:anchor="NO5" w:history="1">
        <w:r w:rsidR="00411080" w:rsidRPr="00411080">
          <w:rPr>
            <w:rStyle w:val="Hyperlink"/>
            <w:rFonts w:cstheme="minorHAnsi"/>
            <w:b/>
            <w:bCs/>
            <w:color w:val="2F5496" w:themeColor="accent1" w:themeShade="BF"/>
            <w:sz w:val="24"/>
            <w:szCs w:val="24"/>
          </w:rPr>
          <w:t>NHS Pension events</w:t>
        </w:r>
      </w:hyperlink>
      <w:r w:rsidR="00411080" w:rsidRPr="00411080">
        <w:rPr>
          <w:rFonts w:cstheme="minorHAnsi"/>
          <w:b/>
          <w:bCs/>
          <w:color w:val="2F5496" w:themeColor="accent1" w:themeShade="BF"/>
          <w:sz w:val="24"/>
          <w:szCs w:val="24"/>
        </w:rPr>
        <w:t xml:space="preserve"> </w:t>
      </w:r>
    </w:p>
    <w:p w14:paraId="264312F8" w14:textId="7B8CF171" w:rsidR="000179EC" w:rsidRDefault="00581907" w:rsidP="00930B31">
      <w:pPr>
        <w:pStyle w:val="ListParagraph"/>
        <w:numPr>
          <w:ilvl w:val="0"/>
          <w:numId w:val="37"/>
        </w:numPr>
        <w:spacing w:after="0"/>
        <w:textAlignment w:val="baseline"/>
        <w:rPr>
          <w:rFonts w:cstheme="minorHAnsi"/>
          <w:b/>
          <w:bCs/>
          <w:color w:val="2F5496" w:themeColor="accent1" w:themeShade="BF"/>
          <w:sz w:val="24"/>
          <w:szCs w:val="24"/>
        </w:rPr>
      </w:pPr>
      <w:hyperlink w:anchor="NO6" w:history="1">
        <w:r w:rsidR="00930B31" w:rsidRPr="00930B31">
          <w:rPr>
            <w:rStyle w:val="Hyperlink"/>
            <w:rFonts w:cstheme="minorHAnsi"/>
            <w:b/>
            <w:bCs/>
            <w:sz w:val="24"/>
            <w:szCs w:val="24"/>
          </w:rPr>
          <w:t>EMIS Web Panic Button Update</w:t>
        </w:r>
      </w:hyperlink>
    </w:p>
    <w:p w14:paraId="46D56677" w14:textId="0F0B7B6A" w:rsidR="00930B31" w:rsidRDefault="00581907" w:rsidP="00930B31">
      <w:pPr>
        <w:pStyle w:val="ListParagraph"/>
        <w:numPr>
          <w:ilvl w:val="0"/>
          <w:numId w:val="37"/>
        </w:numPr>
        <w:spacing w:after="0"/>
        <w:textAlignment w:val="baseline"/>
        <w:rPr>
          <w:rFonts w:cstheme="minorHAnsi"/>
          <w:b/>
          <w:bCs/>
          <w:color w:val="2F5496" w:themeColor="accent1" w:themeShade="BF"/>
          <w:sz w:val="24"/>
          <w:szCs w:val="24"/>
        </w:rPr>
      </w:pPr>
      <w:hyperlink w:anchor="NO7" w:history="1">
        <w:r w:rsidR="00040C51" w:rsidRPr="006D64D8">
          <w:rPr>
            <w:rStyle w:val="Hyperlink"/>
            <w:rFonts w:cstheme="minorHAnsi"/>
            <w:b/>
            <w:bCs/>
            <w:sz w:val="24"/>
            <w:szCs w:val="24"/>
          </w:rPr>
          <w:t>Updated Network Contract DES</w:t>
        </w:r>
      </w:hyperlink>
    </w:p>
    <w:p w14:paraId="574ACF69" w14:textId="611E0F19" w:rsidR="00040C51" w:rsidRPr="00930B31" w:rsidRDefault="00581907" w:rsidP="00930B31">
      <w:pPr>
        <w:pStyle w:val="ListParagraph"/>
        <w:numPr>
          <w:ilvl w:val="0"/>
          <w:numId w:val="37"/>
        </w:numPr>
        <w:spacing w:after="0"/>
        <w:textAlignment w:val="baseline"/>
        <w:rPr>
          <w:rFonts w:cstheme="minorHAnsi"/>
          <w:b/>
          <w:bCs/>
          <w:color w:val="2F5496" w:themeColor="accent1" w:themeShade="BF"/>
          <w:sz w:val="24"/>
          <w:szCs w:val="24"/>
        </w:rPr>
      </w:pPr>
      <w:hyperlink w:anchor="NO8" w:history="1">
        <w:r w:rsidR="00040C51" w:rsidRPr="006D64D8">
          <w:rPr>
            <w:rStyle w:val="Hyperlink"/>
            <w:rFonts w:cstheme="minorHAnsi"/>
            <w:b/>
            <w:bCs/>
            <w:sz w:val="24"/>
            <w:szCs w:val="24"/>
          </w:rPr>
          <w:t xml:space="preserve">Updated </w:t>
        </w:r>
        <w:r w:rsidR="006D64D8" w:rsidRPr="006D64D8">
          <w:rPr>
            <w:rStyle w:val="Hyperlink"/>
            <w:rFonts w:cstheme="minorHAnsi"/>
            <w:b/>
            <w:bCs/>
            <w:sz w:val="24"/>
            <w:szCs w:val="24"/>
          </w:rPr>
          <w:t>NICE guidelines – cardiovascular disease CG181</w:t>
        </w:r>
      </w:hyperlink>
    </w:p>
    <w:p w14:paraId="275F85C5" w14:textId="77777777" w:rsidR="00224AD9" w:rsidRPr="00411080" w:rsidRDefault="00224AD9" w:rsidP="00587D9E">
      <w:pPr>
        <w:spacing w:after="0"/>
        <w:textAlignment w:val="baseline"/>
        <w:rPr>
          <w:rFonts w:cstheme="minorHAnsi"/>
          <w:b/>
          <w:bCs/>
          <w:color w:val="2F5496" w:themeColor="accent1" w:themeShade="BF"/>
          <w:sz w:val="24"/>
          <w:szCs w:val="24"/>
        </w:rPr>
      </w:pPr>
    </w:p>
    <w:p w14:paraId="6933AC58" w14:textId="77777777" w:rsidR="00224AD9" w:rsidRPr="00411080" w:rsidRDefault="00224AD9" w:rsidP="00587D9E">
      <w:pPr>
        <w:spacing w:after="0"/>
        <w:textAlignment w:val="baseline"/>
        <w:rPr>
          <w:rFonts w:cstheme="minorHAnsi"/>
          <w:b/>
          <w:bCs/>
          <w:color w:val="2F5496" w:themeColor="accent1" w:themeShade="BF"/>
          <w:sz w:val="24"/>
          <w:szCs w:val="24"/>
        </w:rPr>
      </w:pPr>
    </w:p>
    <w:p w14:paraId="69D4CAB3" w14:textId="77777777" w:rsidR="00224AD9" w:rsidRDefault="00224AD9" w:rsidP="00587D9E">
      <w:pPr>
        <w:spacing w:after="0"/>
        <w:textAlignment w:val="baseline"/>
        <w:rPr>
          <w:rFonts w:cstheme="minorHAnsi"/>
          <w:sz w:val="24"/>
          <w:szCs w:val="24"/>
        </w:rPr>
      </w:pPr>
    </w:p>
    <w:p w14:paraId="445CA06C" w14:textId="77777777" w:rsidR="00224AD9" w:rsidRDefault="00224AD9" w:rsidP="00587D9E">
      <w:pPr>
        <w:spacing w:after="0"/>
        <w:textAlignment w:val="baseline"/>
        <w:rPr>
          <w:rFonts w:cstheme="minorHAnsi"/>
          <w:sz w:val="24"/>
          <w:szCs w:val="24"/>
        </w:rPr>
      </w:pPr>
    </w:p>
    <w:p w14:paraId="3366C897" w14:textId="77777777" w:rsidR="00224AD9" w:rsidRDefault="00224AD9" w:rsidP="00587D9E">
      <w:pPr>
        <w:spacing w:after="0"/>
        <w:textAlignment w:val="baseline"/>
        <w:rPr>
          <w:rFonts w:cstheme="minorHAnsi"/>
          <w:sz w:val="24"/>
          <w:szCs w:val="24"/>
        </w:rPr>
      </w:pPr>
    </w:p>
    <w:p w14:paraId="469D060C" w14:textId="77777777" w:rsidR="00EA5041" w:rsidRDefault="00EA5041" w:rsidP="00EA5041">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33194ACA" w14:textId="1FF8C992" w:rsidR="00EA5041" w:rsidRPr="00EA5041" w:rsidRDefault="00EA5041" w:rsidP="00EA504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0" w:name="NO1"/>
      <w:r>
        <w:rPr>
          <w:rStyle w:val="Strong"/>
          <w:rFonts w:asciiTheme="minorHAnsi" w:hAnsiTheme="minorHAnsi" w:cstheme="minorHAnsi"/>
          <w:color w:val="030303"/>
          <w:position w:val="17"/>
        </w:rPr>
        <w:t>1.</w:t>
      </w:r>
      <w:r w:rsidRPr="00EA5041">
        <w:rPr>
          <w:rStyle w:val="Strong"/>
          <w:rFonts w:asciiTheme="minorHAnsi" w:hAnsiTheme="minorHAnsi" w:cstheme="minorHAnsi"/>
          <w:color w:val="030303"/>
          <w:position w:val="17"/>
        </w:rPr>
        <w:t>Vaccine Damage Payment Scheme</w:t>
      </w:r>
      <w:bookmarkEnd w:id="0"/>
      <w:r w:rsidRPr="00EA5041">
        <w:rPr>
          <w:rFonts w:asciiTheme="minorHAnsi" w:hAnsiTheme="minorHAnsi" w:cstheme="minorHAnsi"/>
          <w:color w:val="030303"/>
          <w:position w:val="17"/>
        </w:rPr>
        <w:br/>
      </w:r>
      <w:r w:rsidRPr="00EA5041">
        <w:rPr>
          <w:rFonts w:asciiTheme="minorHAnsi" w:hAnsiTheme="minorHAnsi" w:cstheme="minorHAnsi"/>
          <w:color w:val="030303"/>
          <w:position w:val="17"/>
        </w:rPr>
        <w:br/>
        <w:t>The NHS Business Services Authority (NHSBSA) has launched</w:t>
      </w:r>
      <w:hyperlink r:id="rId11" w:history="1">
        <w:r w:rsidRPr="00EA5041">
          <w:rPr>
            <w:rStyle w:val="Hyperlink"/>
            <w:rFonts w:asciiTheme="minorHAnsi" w:hAnsiTheme="minorHAnsi" w:cstheme="minorHAnsi"/>
            <w:color w:val="005EB8"/>
            <w:position w:val="17"/>
          </w:rPr>
          <w:t xml:space="preserve"> a webpage dedicated to providing healthcare providers with information about the Vaccine Damage Payment Scheme (VDPS)</w:t>
        </w:r>
      </w:hyperlink>
      <w:r w:rsidRPr="00EA5041">
        <w:rPr>
          <w:rFonts w:asciiTheme="minorHAnsi" w:hAnsiTheme="minorHAnsi" w:cstheme="minorHAnsi"/>
          <w:color w:val="030303"/>
          <w:position w:val="17"/>
        </w:rPr>
        <w:t>. VDPS information for healthcare providers covers information about the scheme and the importance of responding to requests for medical records within 28 days.</w:t>
      </w:r>
      <w:r w:rsidRPr="00EA5041">
        <w:rPr>
          <w:rFonts w:asciiTheme="minorHAnsi" w:hAnsiTheme="minorHAnsi" w:cstheme="minorHAnsi"/>
          <w:color w:val="030303"/>
          <w:position w:val="17"/>
        </w:rPr>
        <w:br/>
      </w:r>
      <w:r w:rsidRPr="00EA5041">
        <w:rPr>
          <w:rFonts w:asciiTheme="minorHAnsi" w:hAnsiTheme="minorHAnsi" w:cstheme="minorHAnsi"/>
          <w:color w:val="030303"/>
          <w:position w:val="17"/>
        </w:rPr>
        <w:br/>
        <w:t>This can be a very distressing time for claimants and a medical assessment can only commence once the NHSBSA receives full medical records. The Department of Health and Social Care asks healthcare providers to respond to requests for medical records within 28 days or sooner, so that claims can be assessed as quickly as possible.</w:t>
      </w:r>
      <w:bookmarkStart w:id="1" w:name="NO6"/>
      <w:bookmarkEnd w:id="1"/>
      <w:r w:rsidRPr="00EA5041">
        <w:rPr>
          <w:rFonts w:asciiTheme="minorHAnsi" w:hAnsiTheme="minorHAnsi" w:cstheme="minorHAnsi"/>
          <w:color w:val="030303"/>
          <w:position w:val="17"/>
        </w:rPr>
        <w:br/>
      </w:r>
      <w:r w:rsidRPr="00EA5041">
        <w:rPr>
          <w:rFonts w:asciiTheme="minorHAnsi" w:hAnsiTheme="minorHAnsi" w:cstheme="minorHAnsi"/>
          <w:color w:val="030303"/>
          <w:position w:val="17"/>
        </w:rPr>
        <w:br/>
        <w:t>A VDPS claim is not an allegation of negligent clinical care. Claims will only be considered where, on the balance of probabilities, severe disablement occurs because of a vaccine itself. A successful claim does not apportion blame to you as a healthcare provider or anyone else.</w:t>
      </w:r>
    </w:p>
    <w:p w14:paraId="35BC03A9" w14:textId="77777777" w:rsidR="00224AD9" w:rsidRDefault="00224AD9" w:rsidP="00587D9E">
      <w:pPr>
        <w:spacing w:after="0"/>
        <w:textAlignment w:val="baseline"/>
        <w:rPr>
          <w:rFonts w:cstheme="minorHAnsi"/>
          <w:sz w:val="24"/>
          <w:szCs w:val="24"/>
        </w:rPr>
      </w:pPr>
    </w:p>
    <w:p w14:paraId="13A82710" w14:textId="77777777" w:rsidR="00224AD9" w:rsidRDefault="00224AD9" w:rsidP="00587D9E">
      <w:pPr>
        <w:spacing w:after="0"/>
        <w:textAlignment w:val="baseline"/>
        <w:rPr>
          <w:rFonts w:cstheme="minorHAnsi"/>
          <w:sz w:val="24"/>
          <w:szCs w:val="24"/>
        </w:rPr>
      </w:pPr>
    </w:p>
    <w:p w14:paraId="630AF05C" w14:textId="4514CBFF" w:rsidR="00E62EEC" w:rsidRPr="00E62EEC" w:rsidRDefault="00E62EEC" w:rsidP="00E62EE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2" w:name="NO2"/>
      <w:r>
        <w:rPr>
          <w:rStyle w:val="Strong"/>
          <w:rFonts w:asciiTheme="minorHAnsi" w:hAnsiTheme="minorHAnsi" w:cstheme="minorHAnsi"/>
          <w:color w:val="030303"/>
          <w:position w:val="17"/>
        </w:rPr>
        <w:t>2.</w:t>
      </w:r>
      <w:r w:rsidRPr="00E62EEC">
        <w:rPr>
          <w:rStyle w:val="Strong"/>
          <w:rFonts w:asciiTheme="minorHAnsi" w:hAnsiTheme="minorHAnsi" w:cstheme="minorHAnsi"/>
          <w:color w:val="030303"/>
          <w:position w:val="17"/>
        </w:rPr>
        <w:t>Practices not delivering COVID-19 vaccination: sharing information on eligible patients</w:t>
      </w:r>
    </w:p>
    <w:bookmarkEnd w:id="2"/>
    <w:p w14:paraId="35B3DA61" w14:textId="77777777" w:rsidR="00E62EEC" w:rsidRPr="00E62EEC" w:rsidRDefault="00E62EEC" w:rsidP="00E62EE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62EEC">
        <w:rPr>
          <w:rFonts w:asciiTheme="minorHAnsi" w:hAnsiTheme="minorHAnsi" w:cstheme="minorHAnsi"/>
          <w:color w:val="030303"/>
          <w:position w:val="17"/>
        </w:rPr>
        <w:t>Practices not delivering COVID-19 vaccination under the current Enhanced Service specification should share lists of eligible patients with their local commissioner where these patients cannot all be identified by national call/recall, so that the commissioner can arrange alternative provision from another provider.</w:t>
      </w:r>
    </w:p>
    <w:p w14:paraId="58E24AA6" w14:textId="250C2508" w:rsidR="00224AD9" w:rsidRPr="00E62EEC" w:rsidRDefault="00E62EEC" w:rsidP="00E62EE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62EEC">
        <w:rPr>
          <w:rFonts w:asciiTheme="minorHAnsi" w:hAnsiTheme="minorHAnsi" w:cstheme="minorHAnsi"/>
          <w:color w:val="030303"/>
          <w:position w:val="17"/>
        </w:rPr>
        <w:t xml:space="preserve">Patients who cannot be identified nationally are likely to be immunosuppressed patients and housebound patients as well as patients who are six-months to four years old in a clinical risk group (as detailed in Table 4 of </w:t>
      </w:r>
      <w:hyperlink r:id="rId12" w:history="1">
        <w:r w:rsidRPr="00E62EEC">
          <w:rPr>
            <w:rStyle w:val="Hyperlink"/>
            <w:rFonts w:asciiTheme="minorHAnsi" w:hAnsiTheme="minorHAnsi" w:cstheme="minorHAnsi"/>
            <w:color w:val="005EB8"/>
            <w:position w:val="17"/>
          </w:rPr>
          <w:t>Chapter 14a of the Green Book</w:t>
        </w:r>
      </w:hyperlink>
      <w:r w:rsidRPr="00E62EEC">
        <w:rPr>
          <w:rFonts w:asciiTheme="minorHAnsi" w:hAnsiTheme="minorHAnsi" w:cstheme="minorHAnsi"/>
          <w:color w:val="030303"/>
          <w:position w:val="17"/>
        </w:rPr>
        <w:t>), who qualify for the Comirnaty3 (THREE) Concentrate vaccination which will be available this Summer. Practices are required to provide information to the local commissioner under the duty of co-operation requirement in their GMS/PMS/APMS contracts.</w:t>
      </w:r>
    </w:p>
    <w:p w14:paraId="75C8E894" w14:textId="77777777" w:rsidR="00224AD9" w:rsidRDefault="00224AD9" w:rsidP="00587D9E">
      <w:pPr>
        <w:spacing w:after="0"/>
        <w:textAlignment w:val="baseline"/>
        <w:rPr>
          <w:rFonts w:cstheme="minorHAnsi"/>
          <w:sz w:val="24"/>
          <w:szCs w:val="24"/>
        </w:rPr>
      </w:pPr>
    </w:p>
    <w:p w14:paraId="4AFAE844" w14:textId="77777777" w:rsidR="00411080" w:rsidRDefault="00976493" w:rsidP="009764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Style w:val="Strong"/>
          <w:rFonts w:cstheme="minorHAnsi"/>
          <w:color w:val="000000"/>
        </w:rPr>
      </w:pPr>
      <w:bookmarkStart w:id="3" w:name="NO3"/>
      <w:r w:rsidRPr="00976493">
        <w:rPr>
          <w:rStyle w:val="Strong"/>
          <w:rFonts w:cstheme="minorHAnsi"/>
          <w:color w:val="000000" w:themeColor="text1"/>
        </w:rPr>
        <w:t>3.Reminder: </w:t>
      </w:r>
      <w:r w:rsidRPr="00976493">
        <w:rPr>
          <w:rStyle w:val="Strong"/>
          <w:rFonts w:cstheme="minorHAnsi"/>
          <w:color w:val="000000"/>
        </w:rPr>
        <w:t>Healthy Living for people with type 2 diabetes</w:t>
      </w:r>
    </w:p>
    <w:p w14:paraId="28D4E9C0" w14:textId="09102227" w:rsidR="00976493" w:rsidRPr="00976493" w:rsidRDefault="00976493" w:rsidP="009764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rPr>
      </w:pPr>
      <w:r w:rsidRPr="00976493">
        <w:rPr>
          <w:rFonts w:cstheme="minorHAnsi"/>
          <w:color w:val="222222"/>
        </w:rPr>
        <w:br/>
      </w:r>
      <w:bookmarkEnd w:id="3"/>
      <w:r w:rsidRPr="00976493">
        <w:rPr>
          <w:rFonts w:cstheme="minorHAnsi"/>
          <w:color w:val="222222"/>
        </w:rPr>
        <w:fldChar w:fldCharType="begin"/>
      </w:r>
      <w:r w:rsidRPr="00976493">
        <w:rPr>
          <w:rFonts w:cstheme="minorHAnsi"/>
          <w:color w:val="222222"/>
        </w:rPr>
        <w:instrText xml:space="preserve"> HYPERLINK "https://nhs.us5.list-manage.com/track/click?u=fc496e37a02fff5979483df7e&amp;id=5581cfdcaf&amp;e=f358f93361" \t "_blank" </w:instrText>
      </w:r>
      <w:r w:rsidRPr="00976493">
        <w:rPr>
          <w:rFonts w:cstheme="minorHAnsi"/>
          <w:color w:val="222222"/>
        </w:rPr>
      </w:r>
      <w:r w:rsidRPr="00976493">
        <w:rPr>
          <w:rFonts w:cstheme="minorHAnsi"/>
          <w:color w:val="222222"/>
        </w:rPr>
        <w:fldChar w:fldCharType="separate"/>
      </w:r>
      <w:r w:rsidRPr="00976493">
        <w:rPr>
          <w:rStyle w:val="Hyperlink"/>
          <w:rFonts w:cstheme="minorHAnsi"/>
          <w:color w:val="005EB8"/>
        </w:rPr>
        <w:t>Healthy Living for people with type 2 diabetes</w:t>
      </w:r>
      <w:r w:rsidRPr="00976493">
        <w:rPr>
          <w:rFonts w:cstheme="minorHAnsi"/>
          <w:color w:val="222222"/>
        </w:rPr>
        <w:fldChar w:fldCharType="end"/>
      </w:r>
      <w:r w:rsidRPr="00976493">
        <w:rPr>
          <w:rFonts w:cstheme="minorHAnsi"/>
          <w:color w:val="222222"/>
        </w:rPr>
        <w:t xml:space="preserve"> (or Healthy Living for short) is a free, online NHS service which helps patients learn more about diabetes. It has been clinically proven to help patients live well with type 2 diabetes by:</w:t>
      </w:r>
    </w:p>
    <w:p w14:paraId="0B1839F4" w14:textId="77777777" w:rsidR="00976493" w:rsidRPr="00976493" w:rsidRDefault="00976493" w:rsidP="009764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976493">
        <w:rPr>
          <w:rFonts w:eastAsia="Times New Roman" w:cstheme="minorHAnsi"/>
          <w:color w:val="222222"/>
        </w:rPr>
        <w:t>Improving confidence in diabetes management</w:t>
      </w:r>
    </w:p>
    <w:p w14:paraId="3B73F8E4" w14:textId="77777777" w:rsidR="00976493" w:rsidRPr="00976493" w:rsidRDefault="00976493" w:rsidP="009764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976493">
        <w:rPr>
          <w:rFonts w:eastAsia="Times New Roman" w:cstheme="minorHAnsi"/>
          <w:color w:val="222222"/>
        </w:rPr>
        <w:t>Improving mental wellbeing</w:t>
      </w:r>
    </w:p>
    <w:p w14:paraId="6B2025F5" w14:textId="77777777" w:rsidR="00976493" w:rsidRPr="00976493" w:rsidRDefault="00976493" w:rsidP="009764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976493">
        <w:rPr>
          <w:rFonts w:eastAsia="Times New Roman" w:cstheme="minorHAnsi"/>
          <w:color w:val="222222"/>
        </w:rPr>
        <w:t xml:space="preserve">Helping them to make and maintain healthy lifestyle </w:t>
      </w:r>
      <w:proofErr w:type="gramStart"/>
      <w:r w:rsidRPr="00976493">
        <w:rPr>
          <w:rFonts w:eastAsia="Times New Roman" w:cstheme="minorHAnsi"/>
          <w:color w:val="222222"/>
        </w:rPr>
        <w:t>choices</w:t>
      </w:r>
      <w:proofErr w:type="gramEnd"/>
    </w:p>
    <w:p w14:paraId="2A4339CA" w14:textId="7B0FFDAE" w:rsidR="00224AD9" w:rsidRPr="00976493" w:rsidRDefault="00976493" w:rsidP="004110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976493">
        <w:rPr>
          <w:rFonts w:cstheme="minorHAnsi"/>
          <w:color w:val="222222"/>
        </w:rPr>
        <w:t>The programme is for adults in England living with type 2 diabetes as well as those caring for someone with type 2 diabetes.</w:t>
      </w:r>
    </w:p>
    <w:p w14:paraId="32AD14A1" w14:textId="77777777" w:rsidR="00224AD9" w:rsidRDefault="00224AD9" w:rsidP="00587D9E">
      <w:pPr>
        <w:spacing w:after="0"/>
        <w:textAlignment w:val="baseline"/>
        <w:rPr>
          <w:rFonts w:cstheme="minorHAnsi"/>
          <w:sz w:val="28"/>
          <w:szCs w:val="28"/>
        </w:rPr>
      </w:pPr>
    </w:p>
    <w:p w14:paraId="1319269A" w14:textId="77777777" w:rsidR="00411080" w:rsidRDefault="00BF2884" w:rsidP="00BF28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22222"/>
        </w:rPr>
      </w:pPr>
      <w:bookmarkStart w:id="4" w:name="NO4"/>
      <w:r>
        <w:rPr>
          <w:rStyle w:val="Strong"/>
          <w:rFonts w:cstheme="minorHAnsi"/>
          <w:color w:val="000000" w:themeColor="text1"/>
        </w:rPr>
        <w:t>4.</w:t>
      </w:r>
      <w:r w:rsidRPr="00BF2884">
        <w:rPr>
          <w:rStyle w:val="Strong"/>
          <w:rFonts w:cstheme="minorHAnsi"/>
          <w:color w:val="000000" w:themeColor="text1"/>
        </w:rPr>
        <w:t>New: </w:t>
      </w:r>
      <w:r w:rsidRPr="00BF2884">
        <w:rPr>
          <w:rStyle w:val="Strong"/>
          <w:rFonts w:cstheme="minorHAnsi"/>
          <w:color w:val="222222"/>
        </w:rPr>
        <w:t>My Diabetes Healthcare</w:t>
      </w:r>
      <w:bookmarkEnd w:id="4"/>
    </w:p>
    <w:p w14:paraId="75F71DEB" w14:textId="16AD5817" w:rsidR="00976493" w:rsidRPr="00BF2884" w:rsidRDefault="00BF2884" w:rsidP="00BF28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32"/>
          <w:szCs w:val="32"/>
        </w:rPr>
      </w:pPr>
      <w:r w:rsidRPr="00BF2884">
        <w:rPr>
          <w:rFonts w:cstheme="minorHAnsi"/>
          <w:color w:val="222222"/>
        </w:rPr>
        <w:br/>
        <w:t xml:space="preserve">My Diabetes Healthcare is a free 12-week service provided by </w:t>
      </w:r>
      <w:proofErr w:type="spellStart"/>
      <w:r w:rsidRPr="00BF2884">
        <w:rPr>
          <w:rFonts w:cstheme="minorHAnsi"/>
          <w:color w:val="222222"/>
        </w:rPr>
        <w:t>Oviva</w:t>
      </w:r>
      <w:proofErr w:type="spellEnd"/>
      <w:r w:rsidRPr="00BF2884">
        <w:rPr>
          <w:rFonts w:cstheme="minorHAnsi"/>
          <w:color w:val="222222"/>
        </w:rPr>
        <w:t xml:space="preserve"> which supports patients with diabetes management. Support is provided by phone / video calls, or via secure app messaging. A guide on how to refer to this service can be found </w:t>
      </w:r>
      <w:hyperlink r:id="rId13" w:tgtFrame="_blank" w:history="1">
        <w:r w:rsidRPr="00BF2884">
          <w:rPr>
            <w:rStyle w:val="Hyperlink"/>
            <w:rFonts w:cstheme="minorHAnsi"/>
            <w:color w:val="005EB8"/>
          </w:rPr>
          <w:t>here</w:t>
        </w:r>
      </w:hyperlink>
    </w:p>
    <w:p w14:paraId="3C10D6A2" w14:textId="77777777" w:rsidR="008D0015" w:rsidRDefault="008D0015" w:rsidP="00587D9E">
      <w:pPr>
        <w:spacing w:after="0"/>
        <w:textAlignment w:val="baseline"/>
        <w:rPr>
          <w:rFonts w:cstheme="minorHAnsi"/>
          <w:sz w:val="28"/>
          <w:szCs w:val="28"/>
        </w:rPr>
      </w:pPr>
    </w:p>
    <w:p w14:paraId="74A84990" w14:textId="77777777" w:rsidR="00411080" w:rsidRDefault="00411080" w:rsidP="00587D9E">
      <w:pPr>
        <w:spacing w:after="0"/>
        <w:textAlignment w:val="baseline"/>
        <w:rPr>
          <w:rFonts w:cstheme="minorHAnsi"/>
          <w:sz w:val="28"/>
          <w:szCs w:val="28"/>
        </w:rPr>
      </w:pPr>
    </w:p>
    <w:p w14:paraId="6521D51C" w14:textId="77777777" w:rsidR="00411080" w:rsidRDefault="00411080" w:rsidP="00587D9E">
      <w:pPr>
        <w:spacing w:after="0"/>
        <w:textAlignment w:val="baseline"/>
        <w:rPr>
          <w:rFonts w:cstheme="minorHAnsi"/>
          <w:sz w:val="28"/>
          <w:szCs w:val="28"/>
        </w:rPr>
      </w:pPr>
    </w:p>
    <w:p w14:paraId="486434E5" w14:textId="77777777" w:rsidR="00411080" w:rsidRDefault="00411080" w:rsidP="00587D9E">
      <w:pPr>
        <w:spacing w:after="0"/>
        <w:textAlignment w:val="baseline"/>
        <w:rPr>
          <w:rFonts w:cstheme="minorHAnsi"/>
          <w:sz w:val="28"/>
          <w:szCs w:val="28"/>
        </w:rPr>
      </w:pPr>
    </w:p>
    <w:p w14:paraId="2BE37F5B" w14:textId="77777777" w:rsidR="00411080" w:rsidRDefault="00411080" w:rsidP="00587D9E">
      <w:pPr>
        <w:spacing w:after="0"/>
        <w:textAlignment w:val="baseline"/>
        <w:rPr>
          <w:rFonts w:cstheme="minorHAnsi"/>
          <w:sz w:val="28"/>
          <w:szCs w:val="28"/>
        </w:rPr>
      </w:pPr>
    </w:p>
    <w:p w14:paraId="0AEC25DF" w14:textId="0A0F6468" w:rsidR="007A08C6" w:rsidRPr="002B2F4D" w:rsidRDefault="002B2F4D"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5" w:name="NO5"/>
      <w:r w:rsidRPr="002B2F4D">
        <w:rPr>
          <w:rFonts w:asciiTheme="minorHAnsi" w:hAnsiTheme="minorHAnsi" w:cstheme="minorHAnsi"/>
          <w:b/>
          <w:bCs/>
        </w:rPr>
        <w:t xml:space="preserve">5.NHS Pension </w:t>
      </w:r>
      <w:proofErr w:type="gramStart"/>
      <w:r w:rsidRPr="002B2F4D">
        <w:rPr>
          <w:rFonts w:asciiTheme="minorHAnsi" w:hAnsiTheme="minorHAnsi" w:cstheme="minorHAnsi"/>
          <w:b/>
          <w:bCs/>
        </w:rPr>
        <w:t>events</w:t>
      </w:r>
      <w:proofErr w:type="gramEnd"/>
    </w:p>
    <w:bookmarkEnd w:id="5"/>
    <w:p w14:paraId="5B5605D4" w14:textId="77777777" w:rsid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4709509B" w14:textId="5E65148F"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We are currently in the process of reaching out to </w:t>
      </w:r>
      <w:r w:rsidR="002B2F4D" w:rsidRPr="007A08C6">
        <w:rPr>
          <w:rFonts w:asciiTheme="minorHAnsi" w:hAnsiTheme="minorHAnsi" w:cstheme="minorHAnsi"/>
        </w:rPr>
        <w:t>all</w:t>
      </w:r>
      <w:r w:rsidRPr="007A08C6">
        <w:rPr>
          <w:rFonts w:asciiTheme="minorHAnsi" w:hAnsiTheme="minorHAnsi" w:cstheme="minorHAnsi"/>
        </w:rPr>
        <w:t xml:space="preserve"> the GP Practice Managers across England and Wales, to ensure that we are supporting you as best as we can with the administration of the NHS Pension Scheme. If you are not the Practice Manager, please ensure this email reaches them.</w:t>
      </w:r>
    </w:p>
    <w:p w14:paraId="4B6623EC"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287CF7DE" w14:textId="368D83F4"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We wanted to inform you about our upcoming virtual training events that are available for you to attend. These include a Foundation Course, which provides a brief </w:t>
      </w:r>
      <w:r w:rsidR="002B2F4D" w:rsidRPr="007A08C6">
        <w:rPr>
          <w:rFonts w:asciiTheme="minorHAnsi" w:hAnsiTheme="minorHAnsi" w:cstheme="minorHAnsi"/>
        </w:rPr>
        <w:t>overview</w:t>
      </w:r>
      <w:r w:rsidRPr="007A08C6">
        <w:rPr>
          <w:rFonts w:asciiTheme="minorHAnsi" w:hAnsiTheme="minorHAnsi" w:cstheme="minorHAnsi"/>
        </w:rPr>
        <w:t xml:space="preserve"> of the roles and responsibilities when administering the NHS Pension. We also hold a Level 1 and Level 2 GP Practice Manager training event, which delves further into the roles and responsibilities, and includes subjects such as Pensions Online, submitting AW8s, understanding a Total Reward Statement, and much more.</w:t>
      </w:r>
    </w:p>
    <w:p w14:paraId="5D3DBF09"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24D6AFBC" w14:textId="058FE4FD"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These courses are CPD accredited. We recommend that you attend these sessions, which are great as a refresher, or are also </w:t>
      </w:r>
      <w:r w:rsidR="002B2F4D" w:rsidRPr="007A08C6">
        <w:rPr>
          <w:rFonts w:asciiTheme="minorHAnsi" w:hAnsiTheme="minorHAnsi" w:cstheme="minorHAnsi"/>
        </w:rPr>
        <w:t>helpful</w:t>
      </w:r>
      <w:r w:rsidRPr="007A08C6">
        <w:rPr>
          <w:rFonts w:asciiTheme="minorHAnsi" w:hAnsiTheme="minorHAnsi" w:cstheme="minorHAnsi"/>
        </w:rPr>
        <w:t xml:space="preserve"> for any Practice Managers that are new in post. </w:t>
      </w:r>
    </w:p>
    <w:p w14:paraId="5B20959D"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0C188B78"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If you use the link below, this will take you through to our Eventbrite page that will enable you to book a place: </w:t>
      </w:r>
    </w:p>
    <w:p w14:paraId="24AB2F7F" w14:textId="77777777" w:rsidR="007A08C6" w:rsidRPr="007A08C6" w:rsidRDefault="00581907"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hyperlink r:id="rId14" w:history="1">
        <w:r w:rsidR="007A08C6" w:rsidRPr="007A08C6">
          <w:rPr>
            <w:rStyle w:val="Hyperlink"/>
            <w:rFonts w:asciiTheme="minorHAnsi" w:hAnsiTheme="minorHAnsi" w:cstheme="minorHAnsi"/>
          </w:rPr>
          <w:t xml:space="preserve">Eventbrite Link </w:t>
        </w:r>
      </w:hyperlink>
      <w:r w:rsidR="007A08C6" w:rsidRPr="007A08C6">
        <w:rPr>
          <w:rFonts w:asciiTheme="minorHAnsi" w:hAnsiTheme="minorHAnsi" w:cstheme="minorHAnsi"/>
        </w:rPr>
        <w:t> </w:t>
      </w:r>
    </w:p>
    <w:p w14:paraId="5649D7C1"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69E6DEED"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We can also provide tailored training events if you feel that these are necessary. These could be for your local ICB if you feel this would be helpful. You can request this via the online booking form available on our website: </w:t>
      </w:r>
      <w:hyperlink r:id="rId15" w:history="1">
        <w:r w:rsidRPr="007A08C6">
          <w:rPr>
            <w:rStyle w:val="Hyperlink"/>
            <w:rFonts w:asciiTheme="minorHAnsi" w:hAnsiTheme="minorHAnsi" w:cstheme="minorHAnsi"/>
          </w:rPr>
          <w:t>Stakeholder engagement team | NHSBSA</w:t>
        </w:r>
      </w:hyperlink>
      <w:r w:rsidRPr="007A08C6">
        <w:rPr>
          <w:rFonts w:asciiTheme="minorHAnsi" w:hAnsiTheme="minorHAnsi" w:cstheme="minorHAnsi"/>
        </w:rPr>
        <w:t xml:space="preserve">. </w:t>
      </w:r>
    </w:p>
    <w:p w14:paraId="590325CE" w14:textId="77777777"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68CE2567" w14:textId="3A3D6888" w:rsidR="007A08C6" w:rsidRPr="007A08C6" w:rsidRDefault="007A08C6"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7A08C6">
        <w:rPr>
          <w:rFonts w:asciiTheme="minorHAnsi" w:hAnsiTheme="minorHAnsi" w:cstheme="minorHAnsi"/>
        </w:rPr>
        <w:t xml:space="preserve">The Stakeholder Engagement Team are always trying to improve the service we </w:t>
      </w:r>
      <w:r w:rsidR="002B2F4D" w:rsidRPr="007A08C6">
        <w:rPr>
          <w:rFonts w:asciiTheme="minorHAnsi" w:hAnsiTheme="minorHAnsi" w:cstheme="minorHAnsi"/>
        </w:rPr>
        <w:t>provide and</w:t>
      </w:r>
      <w:r w:rsidRPr="007A08C6">
        <w:rPr>
          <w:rFonts w:asciiTheme="minorHAnsi" w:hAnsiTheme="minorHAnsi" w:cstheme="minorHAnsi"/>
        </w:rPr>
        <w:t xml:space="preserve"> would love to hear your thoughts on how we can improve this. We have provided a brief feedback survey, which we would appreciate you if you could complete to enable us to support you as best as we can. We are hoping to pilot some 1-2-1 sessions in the future, and if you would be interested in this, please complete this survey. </w:t>
      </w:r>
    </w:p>
    <w:p w14:paraId="0DEC0DEC" w14:textId="77777777" w:rsidR="002B2F4D" w:rsidRDefault="002B2F4D"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1CAC44ED" w14:textId="1C710558" w:rsidR="00BF2884" w:rsidRPr="002B2F4D" w:rsidRDefault="00581907" w:rsidP="002B2F4D">
      <w:pPr>
        <w:pStyle w:val="NoSpac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hyperlink r:id="rId16" w:history="1">
        <w:r w:rsidR="007A08C6" w:rsidRPr="007A08C6">
          <w:rPr>
            <w:rStyle w:val="Hyperlink"/>
            <w:rFonts w:asciiTheme="minorHAnsi" w:hAnsiTheme="minorHAnsi" w:cstheme="minorHAnsi"/>
          </w:rPr>
          <w:t xml:space="preserve">GP Practice Manager Feedback Form </w:t>
        </w:r>
      </w:hyperlink>
    </w:p>
    <w:p w14:paraId="14769359" w14:textId="77777777" w:rsidR="00BF2884" w:rsidRPr="007A08C6" w:rsidRDefault="00BF2884" w:rsidP="00587D9E">
      <w:pPr>
        <w:spacing w:after="0"/>
        <w:textAlignment w:val="baseline"/>
        <w:rPr>
          <w:rFonts w:cstheme="minorHAnsi"/>
          <w:sz w:val="28"/>
          <w:szCs w:val="28"/>
        </w:rPr>
      </w:pPr>
    </w:p>
    <w:p w14:paraId="1B6B8632" w14:textId="77777777" w:rsidR="00F66803" w:rsidRDefault="00F66803" w:rsidP="00F66803"/>
    <w:p w14:paraId="0707FD8A" w14:textId="6CD22132" w:rsidR="00F66803" w:rsidRPr="00F66803" w:rsidRDefault="00F66803" w:rsidP="008F6E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F66803">
        <w:rPr>
          <w:b/>
          <w:bCs/>
        </w:rPr>
        <w:t>6.EMIS Web Panic Button Update</w:t>
      </w:r>
    </w:p>
    <w:p w14:paraId="589654A6" w14:textId="77777777" w:rsidR="00F66803" w:rsidRPr="00E63E89" w:rsidRDefault="00F66803" w:rsidP="008F6E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F66803">
        <w:t xml:space="preserve">With many thanks to the GPC, following prolonged discussions with NHS England and DHSC </w:t>
      </w:r>
      <w:r w:rsidRPr="00E63E89">
        <w:rPr>
          <w:color w:val="000000" w:themeColor="text1"/>
        </w:rPr>
        <w:t>the GPC are pleased to announce they have stopped the removal of the EMIS panic button.</w:t>
      </w:r>
    </w:p>
    <w:p w14:paraId="1A3A4304" w14:textId="77777777" w:rsidR="00F66803" w:rsidRDefault="00F66803" w:rsidP="008F6E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66803">
        <w:t>There will be a process to follow for practices to ‘sign up’ to its continuation for their teams. More information will follow from EMIS on this.</w:t>
      </w:r>
      <w:r>
        <w:t xml:space="preserve"> </w:t>
      </w:r>
    </w:p>
    <w:p w14:paraId="4829BAB5" w14:textId="77777777" w:rsidR="00F66803" w:rsidRDefault="00F66803" w:rsidP="00F66803"/>
    <w:p w14:paraId="743E3985" w14:textId="77777777" w:rsidR="00BF2884" w:rsidRDefault="00BF2884" w:rsidP="00587D9E">
      <w:pPr>
        <w:spacing w:after="0"/>
        <w:textAlignment w:val="baseline"/>
        <w:rPr>
          <w:rFonts w:cstheme="minorHAnsi"/>
          <w:sz w:val="28"/>
          <w:szCs w:val="28"/>
        </w:rPr>
      </w:pPr>
    </w:p>
    <w:p w14:paraId="15A5B3B4" w14:textId="77777777" w:rsidR="00BF2884" w:rsidRDefault="00BF2884" w:rsidP="00587D9E">
      <w:pPr>
        <w:spacing w:after="0"/>
        <w:textAlignment w:val="baseline"/>
        <w:rPr>
          <w:rFonts w:cstheme="minorHAnsi"/>
          <w:sz w:val="28"/>
          <w:szCs w:val="28"/>
        </w:rPr>
      </w:pPr>
    </w:p>
    <w:p w14:paraId="5D28FC0F" w14:textId="3C22AE00" w:rsidR="004B2055" w:rsidRPr="00612E1E" w:rsidRDefault="00930B31" w:rsidP="008C0E8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6" w:name="NO7"/>
      <w:r>
        <w:rPr>
          <w:rStyle w:val="Strong"/>
          <w:rFonts w:asciiTheme="minorHAnsi" w:hAnsiTheme="minorHAnsi" w:cstheme="minorHAnsi"/>
          <w:color w:val="030303"/>
          <w:position w:val="17"/>
        </w:rPr>
        <w:lastRenderedPageBreak/>
        <w:t>7</w:t>
      </w:r>
      <w:r w:rsidR="00612E1E">
        <w:rPr>
          <w:rStyle w:val="Strong"/>
          <w:rFonts w:asciiTheme="minorHAnsi" w:hAnsiTheme="minorHAnsi" w:cstheme="minorHAnsi"/>
          <w:color w:val="030303"/>
          <w:position w:val="17"/>
        </w:rPr>
        <w:t>.</w:t>
      </w:r>
      <w:r w:rsidR="004B2055" w:rsidRPr="00612E1E">
        <w:rPr>
          <w:rStyle w:val="Strong"/>
          <w:rFonts w:asciiTheme="minorHAnsi" w:hAnsiTheme="minorHAnsi" w:cstheme="minorHAnsi"/>
          <w:color w:val="030303"/>
          <w:position w:val="17"/>
        </w:rPr>
        <w:t>Updated Network Contract DES</w:t>
      </w:r>
    </w:p>
    <w:bookmarkEnd w:id="6"/>
    <w:p w14:paraId="085AAAB0" w14:textId="77777777" w:rsidR="004B2055" w:rsidRPr="00612E1E" w:rsidRDefault="004B2055" w:rsidP="008C0E8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612E1E">
        <w:rPr>
          <w:rFonts w:asciiTheme="minorHAnsi" w:hAnsiTheme="minorHAnsi" w:cstheme="minorHAnsi"/>
          <w:color w:val="030303"/>
          <w:position w:val="17"/>
        </w:rPr>
        <w:t xml:space="preserve">NHS England has updated the </w:t>
      </w:r>
      <w:hyperlink r:id="rId17" w:history="1">
        <w:r w:rsidRPr="00612E1E">
          <w:rPr>
            <w:rStyle w:val="Hyperlink"/>
            <w:rFonts w:asciiTheme="minorHAnsi" w:hAnsiTheme="minorHAnsi" w:cstheme="minorHAnsi"/>
            <w:color w:val="005EB8"/>
            <w:position w:val="17"/>
          </w:rPr>
          <w:t>Network Contract DES service specification</w:t>
        </w:r>
      </w:hyperlink>
      <w:r w:rsidRPr="00612E1E">
        <w:rPr>
          <w:rFonts w:asciiTheme="minorHAnsi" w:hAnsiTheme="minorHAnsi" w:cstheme="minorHAnsi"/>
          <w:color w:val="030303"/>
          <w:position w:val="17"/>
        </w:rPr>
        <w:t xml:space="preserve"> to bring the maximum reimbursable amounts under the Additional Roles Reimbursement Scheme (ARRS) in line with the new 2023/24 Agenda for Change pay scales. The ARRS uplifts will apply from July 2023 onwards.</w:t>
      </w:r>
    </w:p>
    <w:p w14:paraId="1952D03F" w14:textId="77777777" w:rsidR="004B2055" w:rsidRPr="00612E1E" w:rsidRDefault="004B2055" w:rsidP="008C0E8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612E1E">
        <w:rPr>
          <w:rFonts w:asciiTheme="minorHAnsi" w:hAnsiTheme="minorHAnsi" w:cstheme="minorHAnsi"/>
          <w:color w:val="030303"/>
          <w:position w:val="17"/>
        </w:rPr>
        <w:t xml:space="preserve">The </w:t>
      </w:r>
      <w:hyperlink r:id="rId18" w:history="1">
        <w:r w:rsidRPr="00612E1E">
          <w:rPr>
            <w:rStyle w:val="Hyperlink"/>
            <w:rFonts w:asciiTheme="minorHAnsi" w:hAnsiTheme="minorHAnsi" w:cstheme="minorHAnsi"/>
            <w:color w:val="005EB8"/>
            <w:position w:val="17"/>
          </w:rPr>
          <w:t>2023/24 Ready Reckoner</w:t>
        </w:r>
      </w:hyperlink>
      <w:r w:rsidRPr="00612E1E">
        <w:rPr>
          <w:rFonts w:asciiTheme="minorHAnsi" w:hAnsiTheme="minorHAnsi" w:cstheme="minorHAnsi"/>
          <w:color w:val="030303"/>
          <w:position w:val="17"/>
        </w:rPr>
        <w:t xml:space="preserve"> has also been updated.</w:t>
      </w:r>
    </w:p>
    <w:p w14:paraId="190BBE1B" w14:textId="77777777" w:rsidR="004B2055" w:rsidRPr="00612E1E" w:rsidRDefault="004B2055" w:rsidP="004B2055">
      <w:pPr>
        <w:pStyle w:val="NormalWeb"/>
        <w:spacing w:before="300" w:beforeAutospacing="0" w:after="0" w:afterAutospacing="0" w:line="315" w:lineRule="atLeast"/>
        <w:textAlignment w:val="center"/>
        <w:rPr>
          <w:rFonts w:asciiTheme="minorHAnsi" w:hAnsiTheme="minorHAnsi" w:cstheme="minorHAnsi"/>
          <w:position w:val="17"/>
          <w:sz w:val="24"/>
          <w:szCs w:val="24"/>
        </w:rPr>
      </w:pPr>
    </w:p>
    <w:p w14:paraId="345A48E6" w14:textId="78EFB198" w:rsidR="00612E1E" w:rsidRPr="00612E1E" w:rsidRDefault="00930B31" w:rsidP="008C0E8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7" w:name="NO8"/>
      <w:r>
        <w:rPr>
          <w:rStyle w:val="Strong"/>
          <w:rFonts w:asciiTheme="minorHAnsi" w:hAnsiTheme="minorHAnsi" w:cstheme="minorHAnsi"/>
          <w:color w:val="030303"/>
          <w:position w:val="17"/>
        </w:rPr>
        <w:t>8</w:t>
      </w:r>
      <w:r w:rsidR="00612E1E">
        <w:rPr>
          <w:rStyle w:val="Strong"/>
          <w:rFonts w:asciiTheme="minorHAnsi" w:hAnsiTheme="minorHAnsi" w:cstheme="minorHAnsi"/>
          <w:color w:val="030303"/>
          <w:position w:val="17"/>
        </w:rPr>
        <w:t>.</w:t>
      </w:r>
      <w:r w:rsidR="00612E1E" w:rsidRPr="00612E1E">
        <w:rPr>
          <w:rStyle w:val="Strong"/>
          <w:rFonts w:asciiTheme="minorHAnsi" w:hAnsiTheme="minorHAnsi" w:cstheme="minorHAnsi"/>
          <w:color w:val="030303"/>
          <w:position w:val="17"/>
        </w:rPr>
        <w:t>Updated NICE guidelines – cardiovascular disease CG181</w:t>
      </w:r>
    </w:p>
    <w:bookmarkEnd w:id="7"/>
    <w:p w14:paraId="06AB6FBB" w14:textId="77777777" w:rsidR="00612E1E" w:rsidRPr="00612E1E" w:rsidRDefault="00612E1E" w:rsidP="008C0E8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612E1E">
        <w:rPr>
          <w:rFonts w:asciiTheme="minorHAnsi" w:hAnsiTheme="minorHAnsi" w:cstheme="minorHAnsi"/>
          <w:color w:val="030303"/>
          <w:position w:val="17"/>
        </w:rPr>
        <w:fldChar w:fldCharType="begin"/>
      </w:r>
      <w:r w:rsidRPr="00612E1E">
        <w:rPr>
          <w:rFonts w:asciiTheme="minorHAnsi" w:hAnsiTheme="minorHAnsi" w:cstheme="minorHAnsi"/>
          <w:color w:val="030303"/>
          <w:position w:val="17"/>
        </w:rPr>
        <w:instrText xml:space="preserve"> HYPERLINK "https://primarycarebulletin.cmail20.com/t/d-l-vodrht-tluhhdhyld-o/" </w:instrText>
      </w:r>
      <w:r w:rsidRPr="00612E1E">
        <w:rPr>
          <w:rFonts w:asciiTheme="minorHAnsi" w:hAnsiTheme="minorHAnsi" w:cstheme="minorHAnsi"/>
          <w:color w:val="030303"/>
          <w:position w:val="17"/>
        </w:rPr>
      </w:r>
      <w:r w:rsidRPr="00612E1E">
        <w:rPr>
          <w:rFonts w:asciiTheme="minorHAnsi" w:hAnsiTheme="minorHAnsi" w:cstheme="minorHAnsi"/>
          <w:color w:val="030303"/>
          <w:position w:val="17"/>
        </w:rPr>
        <w:fldChar w:fldCharType="separate"/>
      </w:r>
      <w:r w:rsidRPr="00612E1E">
        <w:rPr>
          <w:rStyle w:val="Hyperlink"/>
          <w:rFonts w:asciiTheme="minorHAnsi" w:hAnsiTheme="minorHAnsi" w:cstheme="minorHAnsi"/>
          <w:color w:val="005EB8"/>
          <w:position w:val="17"/>
        </w:rPr>
        <w:t>NICE guidelines for the assessment and care of adults who are at risk of or who have cardiovascular disease</w:t>
      </w:r>
      <w:r w:rsidRPr="00612E1E">
        <w:rPr>
          <w:rFonts w:asciiTheme="minorHAnsi" w:hAnsiTheme="minorHAnsi" w:cstheme="minorHAnsi"/>
          <w:color w:val="030303"/>
          <w:position w:val="17"/>
        </w:rPr>
        <w:fldChar w:fldCharType="end"/>
      </w:r>
      <w:r w:rsidRPr="00612E1E">
        <w:rPr>
          <w:rFonts w:asciiTheme="minorHAnsi" w:hAnsiTheme="minorHAnsi" w:cstheme="minorHAnsi"/>
          <w:color w:val="030303"/>
          <w:position w:val="17"/>
        </w:rPr>
        <w:t xml:space="preserve"> (CVD), such as heart disease and stroke, were updated on 24 May 2023. Please note that until electronic clinical systems in which QRISK2 is embedded are updated with QRISK3, it may be necessary to continue using QRISK2.</w:t>
      </w:r>
    </w:p>
    <w:p w14:paraId="3F8AE45C" w14:textId="79EA1A0B" w:rsidR="00BF2884" w:rsidRPr="00612E1E" w:rsidRDefault="00612E1E" w:rsidP="008C0E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32"/>
          <w:szCs w:val="32"/>
        </w:rPr>
      </w:pPr>
      <w:r w:rsidRPr="00612E1E">
        <w:rPr>
          <w:rFonts w:cstheme="minorHAnsi"/>
          <w:color w:val="030303"/>
          <w:position w:val="17"/>
        </w:rPr>
        <w:t xml:space="preserve">When assessing risk for people taking corticosteroids or atypical antipsychotics or people with systemic lupus erythematosus, migraine, </w:t>
      </w:r>
      <w:hyperlink r:id="rId19" w:history="1">
        <w:r w:rsidRPr="00612E1E">
          <w:rPr>
            <w:rStyle w:val="Hyperlink"/>
            <w:rFonts w:cstheme="minorHAnsi"/>
            <w:color w:val="005EB8"/>
            <w:position w:val="17"/>
          </w:rPr>
          <w:t>severe mental illness</w:t>
        </w:r>
      </w:hyperlink>
      <w:r w:rsidRPr="00612E1E">
        <w:rPr>
          <w:rFonts w:cstheme="minorHAnsi"/>
          <w:color w:val="030303"/>
          <w:position w:val="17"/>
        </w:rPr>
        <w:t xml:space="preserve"> or erectile dysfunction, use QRISK3 (or the </w:t>
      </w:r>
      <w:hyperlink r:id="rId20" w:history="1">
        <w:r w:rsidRPr="00612E1E">
          <w:rPr>
            <w:rStyle w:val="Hyperlink"/>
            <w:rFonts w:cstheme="minorHAnsi"/>
            <w:color w:val="005EB8"/>
            <w:position w:val="17"/>
          </w:rPr>
          <w:t>online version of QRISK3</w:t>
        </w:r>
      </w:hyperlink>
      <w:r w:rsidRPr="00612E1E">
        <w:rPr>
          <w:rFonts w:cstheme="minorHAnsi"/>
          <w:color w:val="030303"/>
          <w:position w:val="17"/>
        </w:rPr>
        <w:t xml:space="preserve"> if necessary) because QRISK2 does not take these risk factors into account and so may underestimate the 10</w:t>
      </w:r>
      <w:r w:rsidRPr="00612E1E">
        <w:rPr>
          <w:rFonts w:cstheme="minorHAnsi"/>
          <w:color w:val="030303"/>
          <w:position w:val="17"/>
        </w:rPr>
        <w:noBreakHyphen/>
        <w:t>year CVD risk in these populations.</w:t>
      </w:r>
    </w:p>
    <w:p w14:paraId="73CFA611" w14:textId="77777777" w:rsidR="00BF2884" w:rsidRPr="00612E1E" w:rsidRDefault="00BF2884" w:rsidP="00587D9E">
      <w:pPr>
        <w:spacing w:after="0"/>
        <w:textAlignment w:val="baseline"/>
        <w:rPr>
          <w:rFonts w:cstheme="minorHAnsi"/>
          <w:sz w:val="32"/>
          <w:szCs w:val="32"/>
        </w:rPr>
      </w:pPr>
    </w:p>
    <w:p w14:paraId="53A4F278" w14:textId="77777777" w:rsidR="00BF2884" w:rsidRPr="00BF2884" w:rsidRDefault="00BF2884" w:rsidP="00587D9E">
      <w:pPr>
        <w:spacing w:after="0"/>
        <w:textAlignment w:val="baseline"/>
        <w:rPr>
          <w:rFonts w:cstheme="minorHAnsi"/>
          <w:sz w:val="28"/>
          <w:szCs w:val="28"/>
        </w:rPr>
      </w:pPr>
    </w:p>
    <w:p w14:paraId="485137DB" w14:textId="77777777" w:rsidR="00224AD9" w:rsidRPr="00587D9E" w:rsidRDefault="00224AD9"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1"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5FFD2279" w14:textId="77777777" w:rsidR="006D64D8" w:rsidRDefault="006D64D8" w:rsidP="007241A2">
      <w:pPr>
        <w:rPr>
          <w:b/>
          <w:bCs/>
          <w:color w:val="FF0000"/>
        </w:rPr>
      </w:pPr>
    </w:p>
    <w:p w14:paraId="31568D6E" w14:textId="77777777" w:rsidR="006D64D8" w:rsidRDefault="006D64D8" w:rsidP="007241A2">
      <w:pPr>
        <w:rPr>
          <w:b/>
          <w:bCs/>
          <w:color w:val="FF0000"/>
        </w:rPr>
      </w:pPr>
    </w:p>
    <w:p w14:paraId="25905F5F" w14:textId="77777777" w:rsidR="006D64D8" w:rsidRDefault="006D64D8" w:rsidP="007241A2">
      <w:pPr>
        <w:rPr>
          <w:b/>
          <w:bCs/>
          <w:color w:val="FF0000"/>
        </w:rPr>
      </w:pPr>
    </w:p>
    <w:p w14:paraId="6AED0ED1" w14:textId="77777777" w:rsidR="006D64D8" w:rsidRDefault="006D64D8" w:rsidP="007241A2">
      <w:pPr>
        <w:rPr>
          <w:b/>
          <w:bCs/>
          <w:color w:val="FF0000"/>
        </w:rPr>
      </w:pPr>
    </w:p>
    <w:p w14:paraId="7846464D" w14:textId="77777777" w:rsidR="006D64D8" w:rsidRDefault="006D64D8"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2"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3"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4"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5"/>
      <w:footerReference w:type="default" r:id="rId2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1120" w14:textId="77777777" w:rsidR="007658F1" w:rsidRDefault="007658F1" w:rsidP="001B4E81">
      <w:pPr>
        <w:spacing w:after="0" w:line="240" w:lineRule="auto"/>
      </w:pPr>
      <w:r>
        <w:separator/>
      </w:r>
    </w:p>
  </w:endnote>
  <w:endnote w:type="continuationSeparator" w:id="0">
    <w:p w14:paraId="6E96E76B" w14:textId="77777777" w:rsidR="007658F1" w:rsidRDefault="007658F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911C" w14:textId="77777777" w:rsidR="007658F1" w:rsidRDefault="007658F1" w:rsidP="001B4E81">
      <w:pPr>
        <w:spacing w:after="0" w:line="240" w:lineRule="auto"/>
      </w:pPr>
      <w:r>
        <w:separator/>
      </w:r>
    </w:p>
  </w:footnote>
  <w:footnote w:type="continuationSeparator" w:id="0">
    <w:p w14:paraId="2F747ADB" w14:textId="77777777" w:rsidR="007658F1" w:rsidRDefault="007658F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9"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0"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4"/>
  </w:num>
  <w:num w:numId="2" w16cid:durableId="1467699380">
    <w:abstractNumId w:val="25"/>
  </w:num>
  <w:num w:numId="3" w16cid:durableId="340356561">
    <w:abstractNumId w:val="13"/>
  </w:num>
  <w:num w:numId="4" w16cid:durableId="1516311620">
    <w:abstractNumId w:val="3"/>
  </w:num>
  <w:num w:numId="5" w16cid:durableId="461923505">
    <w:abstractNumId w:val="24"/>
  </w:num>
  <w:num w:numId="6" w16cid:durableId="1720665381">
    <w:abstractNumId w:val="22"/>
  </w:num>
  <w:num w:numId="7" w16cid:durableId="158037628">
    <w:abstractNumId w:val="32"/>
  </w:num>
  <w:num w:numId="8" w16cid:durableId="1643660342">
    <w:abstractNumId w:val="3"/>
  </w:num>
  <w:num w:numId="9" w16cid:durableId="921257689">
    <w:abstractNumId w:val="9"/>
  </w:num>
  <w:num w:numId="10" w16cid:durableId="63995602">
    <w:abstractNumId w:val="23"/>
  </w:num>
  <w:num w:numId="11" w16cid:durableId="1847406276">
    <w:abstractNumId w:val="7"/>
  </w:num>
  <w:num w:numId="12" w16cid:durableId="498232702">
    <w:abstractNumId w:val="6"/>
  </w:num>
  <w:num w:numId="13" w16cid:durableId="1276520323">
    <w:abstractNumId w:val="16"/>
  </w:num>
  <w:num w:numId="14" w16cid:durableId="1135222346">
    <w:abstractNumId w:val="11"/>
  </w:num>
  <w:num w:numId="15" w16cid:durableId="1260674590">
    <w:abstractNumId w:val="35"/>
  </w:num>
  <w:num w:numId="16" w16cid:durableId="1297176108">
    <w:abstractNumId w:val="34"/>
  </w:num>
  <w:num w:numId="17" w16cid:durableId="1100101416">
    <w:abstractNumId w:val="30"/>
  </w:num>
  <w:num w:numId="18" w16cid:durableId="30874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29"/>
  </w:num>
  <w:num w:numId="20" w16cid:durableId="2125660195">
    <w:abstractNumId w:val="21"/>
  </w:num>
  <w:num w:numId="21" w16cid:durableId="1871717768">
    <w:abstractNumId w:val="2"/>
  </w:num>
  <w:num w:numId="22" w16cid:durableId="1866550632">
    <w:abstractNumId w:val="27"/>
  </w:num>
  <w:num w:numId="23" w16cid:durableId="163128119">
    <w:abstractNumId w:val="4"/>
  </w:num>
  <w:num w:numId="24" w16cid:durableId="260070489">
    <w:abstractNumId w:val="1"/>
  </w:num>
  <w:num w:numId="25" w16cid:durableId="1902060257">
    <w:abstractNumId w:val="15"/>
  </w:num>
  <w:num w:numId="26" w16cid:durableId="516308632">
    <w:abstractNumId w:val="5"/>
  </w:num>
  <w:num w:numId="27" w16cid:durableId="1268074256">
    <w:abstractNumId w:val="26"/>
  </w:num>
  <w:num w:numId="28" w16cid:durableId="1486047752">
    <w:abstractNumId w:val="31"/>
  </w:num>
  <w:num w:numId="29" w16cid:durableId="445776848">
    <w:abstractNumId w:val="33"/>
  </w:num>
  <w:num w:numId="30" w16cid:durableId="883370959">
    <w:abstractNumId w:val="28"/>
  </w:num>
  <w:num w:numId="31" w16cid:durableId="1209805724">
    <w:abstractNumId w:val="19"/>
  </w:num>
  <w:num w:numId="32" w16cid:durableId="268317056">
    <w:abstractNumId w:val="17"/>
  </w:num>
  <w:num w:numId="33" w16cid:durableId="208415305">
    <w:abstractNumId w:val="18"/>
  </w:num>
  <w:num w:numId="34" w16cid:durableId="155191863">
    <w:abstractNumId w:val="12"/>
  </w:num>
  <w:num w:numId="35" w16cid:durableId="689835915">
    <w:abstractNumId w:val="0"/>
  </w:num>
  <w:num w:numId="36" w16cid:durableId="946035744">
    <w:abstractNumId w:val="20"/>
  </w:num>
  <w:num w:numId="37" w16cid:durableId="199440795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3860"/>
    <w:rsid w:val="0001405D"/>
    <w:rsid w:val="0001625E"/>
    <w:rsid w:val="00016A08"/>
    <w:rsid w:val="00016C94"/>
    <w:rsid w:val="000174D8"/>
    <w:rsid w:val="000179EC"/>
    <w:rsid w:val="00022882"/>
    <w:rsid w:val="000230CD"/>
    <w:rsid w:val="000231F0"/>
    <w:rsid w:val="00024D7A"/>
    <w:rsid w:val="00025717"/>
    <w:rsid w:val="00027D7F"/>
    <w:rsid w:val="000306B5"/>
    <w:rsid w:val="00034045"/>
    <w:rsid w:val="0004055C"/>
    <w:rsid w:val="00040C51"/>
    <w:rsid w:val="0004647D"/>
    <w:rsid w:val="000525F3"/>
    <w:rsid w:val="00054E0E"/>
    <w:rsid w:val="000555BD"/>
    <w:rsid w:val="0005656A"/>
    <w:rsid w:val="0006102E"/>
    <w:rsid w:val="00067D09"/>
    <w:rsid w:val="00071773"/>
    <w:rsid w:val="00071C2D"/>
    <w:rsid w:val="00072D34"/>
    <w:rsid w:val="0007398E"/>
    <w:rsid w:val="00075F17"/>
    <w:rsid w:val="00081413"/>
    <w:rsid w:val="00081BFA"/>
    <w:rsid w:val="00082950"/>
    <w:rsid w:val="00082F9E"/>
    <w:rsid w:val="00085477"/>
    <w:rsid w:val="00093F94"/>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5568"/>
    <w:rsid w:val="001003AD"/>
    <w:rsid w:val="00102F12"/>
    <w:rsid w:val="00105E1A"/>
    <w:rsid w:val="00110284"/>
    <w:rsid w:val="00111B5D"/>
    <w:rsid w:val="00113054"/>
    <w:rsid w:val="001149AA"/>
    <w:rsid w:val="00115AFB"/>
    <w:rsid w:val="00116519"/>
    <w:rsid w:val="0011791A"/>
    <w:rsid w:val="0012701E"/>
    <w:rsid w:val="00130F5A"/>
    <w:rsid w:val="001311BD"/>
    <w:rsid w:val="00133C16"/>
    <w:rsid w:val="001369A8"/>
    <w:rsid w:val="00140748"/>
    <w:rsid w:val="00140889"/>
    <w:rsid w:val="00141617"/>
    <w:rsid w:val="00141888"/>
    <w:rsid w:val="001418F6"/>
    <w:rsid w:val="00142AC6"/>
    <w:rsid w:val="001435E6"/>
    <w:rsid w:val="00143E19"/>
    <w:rsid w:val="00151790"/>
    <w:rsid w:val="00154CE6"/>
    <w:rsid w:val="00156F30"/>
    <w:rsid w:val="00157E7A"/>
    <w:rsid w:val="001619DB"/>
    <w:rsid w:val="00163A29"/>
    <w:rsid w:val="001658F2"/>
    <w:rsid w:val="00166A90"/>
    <w:rsid w:val="00170538"/>
    <w:rsid w:val="00170C2F"/>
    <w:rsid w:val="00174174"/>
    <w:rsid w:val="0017541B"/>
    <w:rsid w:val="00175B1F"/>
    <w:rsid w:val="00177EAB"/>
    <w:rsid w:val="001823AF"/>
    <w:rsid w:val="00193F3D"/>
    <w:rsid w:val="00196742"/>
    <w:rsid w:val="001A1432"/>
    <w:rsid w:val="001A3889"/>
    <w:rsid w:val="001A5DEE"/>
    <w:rsid w:val="001A6971"/>
    <w:rsid w:val="001B08F3"/>
    <w:rsid w:val="001B17A2"/>
    <w:rsid w:val="001B25FF"/>
    <w:rsid w:val="001B4E81"/>
    <w:rsid w:val="001B54AA"/>
    <w:rsid w:val="001B5732"/>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AD9"/>
    <w:rsid w:val="002266D1"/>
    <w:rsid w:val="00226BE1"/>
    <w:rsid w:val="002310C5"/>
    <w:rsid w:val="002313DF"/>
    <w:rsid w:val="0023242C"/>
    <w:rsid w:val="00232556"/>
    <w:rsid w:val="00234234"/>
    <w:rsid w:val="0023649C"/>
    <w:rsid w:val="00237B73"/>
    <w:rsid w:val="002448D3"/>
    <w:rsid w:val="00244E6F"/>
    <w:rsid w:val="002464BC"/>
    <w:rsid w:val="00247C64"/>
    <w:rsid w:val="0025093F"/>
    <w:rsid w:val="00252B77"/>
    <w:rsid w:val="00254090"/>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B2F4D"/>
    <w:rsid w:val="002C0A6D"/>
    <w:rsid w:val="002C63F4"/>
    <w:rsid w:val="002D07DE"/>
    <w:rsid w:val="002D1A8D"/>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BDB"/>
    <w:rsid w:val="00305E13"/>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0AB1"/>
    <w:rsid w:val="00362320"/>
    <w:rsid w:val="00365542"/>
    <w:rsid w:val="00365A06"/>
    <w:rsid w:val="00367D60"/>
    <w:rsid w:val="00370688"/>
    <w:rsid w:val="003731E2"/>
    <w:rsid w:val="00377171"/>
    <w:rsid w:val="00377D10"/>
    <w:rsid w:val="0038016F"/>
    <w:rsid w:val="00380792"/>
    <w:rsid w:val="003837FD"/>
    <w:rsid w:val="00385549"/>
    <w:rsid w:val="003912C3"/>
    <w:rsid w:val="003914A0"/>
    <w:rsid w:val="003916BE"/>
    <w:rsid w:val="00393FFF"/>
    <w:rsid w:val="0039424B"/>
    <w:rsid w:val="003945BA"/>
    <w:rsid w:val="0039470A"/>
    <w:rsid w:val="003A2046"/>
    <w:rsid w:val="003A541E"/>
    <w:rsid w:val="003A5806"/>
    <w:rsid w:val="003B0E6D"/>
    <w:rsid w:val="003B436E"/>
    <w:rsid w:val="003D1C71"/>
    <w:rsid w:val="003D21EB"/>
    <w:rsid w:val="003D3A4B"/>
    <w:rsid w:val="003D44D7"/>
    <w:rsid w:val="003D7449"/>
    <w:rsid w:val="003E298C"/>
    <w:rsid w:val="003E2F4B"/>
    <w:rsid w:val="003E4A49"/>
    <w:rsid w:val="003E5987"/>
    <w:rsid w:val="003E6828"/>
    <w:rsid w:val="003E6CAB"/>
    <w:rsid w:val="003F27EA"/>
    <w:rsid w:val="003F3B49"/>
    <w:rsid w:val="003F5E55"/>
    <w:rsid w:val="004010A3"/>
    <w:rsid w:val="00406312"/>
    <w:rsid w:val="00406F92"/>
    <w:rsid w:val="00411080"/>
    <w:rsid w:val="00411928"/>
    <w:rsid w:val="0041458D"/>
    <w:rsid w:val="00417BB8"/>
    <w:rsid w:val="00420D2D"/>
    <w:rsid w:val="0042258A"/>
    <w:rsid w:val="0042361F"/>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8353C"/>
    <w:rsid w:val="00483822"/>
    <w:rsid w:val="0048534D"/>
    <w:rsid w:val="0048554E"/>
    <w:rsid w:val="004858B7"/>
    <w:rsid w:val="00490162"/>
    <w:rsid w:val="0049108F"/>
    <w:rsid w:val="00492208"/>
    <w:rsid w:val="00493726"/>
    <w:rsid w:val="00494952"/>
    <w:rsid w:val="00497295"/>
    <w:rsid w:val="004A1D1C"/>
    <w:rsid w:val="004A38A7"/>
    <w:rsid w:val="004A3DB0"/>
    <w:rsid w:val="004A4B34"/>
    <w:rsid w:val="004A4F95"/>
    <w:rsid w:val="004A5BA5"/>
    <w:rsid w:val="004B2055"/>
    <w:rsid w:val="004B22D6"/>
    <w:rsid w:val="004B30AC"/>
    <w:rsid w:val="004B5D50"/>
    <w:rsid w:val="004B6C2E"/>
    <w:rsid w:val="004B6E4C"/>
    <w:rsid w:val="004B71E1"/>
    <w:rsid w:val="004B747F"/>
    <w:rsid w:val="004C1C98"/>
    <w:rsid w:val="004C57E7"/>
    <w:rsid w:val="004C676B"/>
    <w:rsid w:val="004C6C4D"/>
    <w:rsid w:val="004F1E90"/>
    <w:rsid w:val="004F2CD0"/>
    <w:rsid w:val="004F2DCF"/>
    <w:rsid w:val="004F5756"/>
    <w:rsid w:val="004F6095"/>
    <w:rsid w:val="004F7065"/>
    <w:rsid w:val="004F7CC6"/>
    <w:rsid w:val="005000CD"/>
    <w:rsid w:val="00502055"/>
    <w:rsid w:val="00507222"/>
    <w:rsid w:val="00514433"/>
    <w:rsid w:val="00515A23"/>
    <w:rsid w:val="0051706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1907"/>
    <w:rsid w:val="0058340A"/>
    <w:rsid w:val="00583D03"/>
    <w:rsid w:val="00586582"/>
    <w:rsid w:val="00587D9E"/>
    <w:rsid w:val="005911DF"/>
    <w:rsid w:val="00596159"/>
    <w:rsid w:val="005A03D4"/>
    <w:rsid w:val="005A2F51"/>
    <w:rsid w:val="005A4488"/>
    <w:rsid w:val="005A7DF4"/>
    <w:rsid w:val="005B2737"/>
    <w:rsid w:val="005B5716"/>
    <w:rsid w:val="005B59B3"/>
    <w:rsid w:val="005C3370"/>
    <w:rsid w:val="005C61CB"/>
    <w:rsid w:val="005D1ED0"/>
    <w:rsid w:val="005D2F4B"/>
    <w:rsid w:val="005D5916"/>
    <w:rsid w:val="005D67FE"/>
    <w:rsid w:val="005D79D8"/>
    <w:rsid w:val="005E0602"/>
    <w:rsid w:val="005E0EA4"/>
    <w:rsid w:val="005E5C12"/>
    <w:rsid w:val="005E5E96"/>
    <w:rsid w:val="005E602C"/>
    <w:rsid w:val="005E7607"/>
    <w:rsid w:val="005F5155"/>
    <w:rsid w:val="005F6A2D"/>
    <w:rsid w:val="006004EA"/>
    <w:rsid w:val="00605E2D"/>
    <w:rsid w:val="00612E1E"/>
    <w:rsid w:val="00613760"/>
    <w:rsid w:val="00622096"/>
    <w:rsid w:val="00622E72"/>
    <w:rsid w:val="00625841"/>
    <w:rsid w:val="00626E89"/>
    <w:rsid w:val="00630B35"/>
    <w:rsid w:val="00633CD1"/>
    <w:rsid w:val="006348FE"/>
    <w:rsid w:val="00634E72"/>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86F2E"/>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64D8"/>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466"/>
    <w:rsid w:val="007241A2"/>
    <w:rsid w:val="00724832"/>
    <w:rsid w:val="00726985"/>
    <w:rsid w:val="0072698F"/>
    <w:rsid w:val="007417CF"/>
    <w:rsid w:val="00742428"/>
    <w:rsid w:val="007530B9"/>
    <w:rsid w:val="00765804"/>
    <w:rsid w:val="007658F1"/>
    <w:rsid w:val="0077187F"/>
    <w:rsid w:val="00772485"/>
    <w:rsid w:val="00777371"/>
    <w:rsid w:val="0078159D"/>
    <w:rsid w:val="00785F5E"/>
    <w:rsid w:val="00786C5B"/>
    <w:rsid w:val="007906F8"/>
    <w:rsid w:val="007927A7"/>
    <w:rsid w:val="007935EE"/>
    <w:rsid w:val="007A08C6"/>
    <w:rsid w:val="007A2B95"/>
    <w:rsid w:val="007A3DA1"/>
    <w:rsid w:val="007A489B"/>
    <w:rsid w:val="007A57AD"/>
    <w:rsid w:val="007B0B62"/>
    <w:rsid w:val="007B13FF"/>
    <w:rsid w:val="007B1647"/>
    <w:rsid w:val="007B439F"/>
    <w:rsid w:val="007B680F"/>
    <w:rsid w:val="007C6748"/>
    <w:rsid w:val="007D3DA3"/>
    <w:rsid w:val="007D5CCE"/>
    <w:rsid w:val="007D7D9E"/>
    <w:rsid w:val="007E3A3E"/>
    <w:rsid w:val="007F2532"/>
    <w:rsid w:val="007F5F4E"/>
    <w:rsid w:val="008009C2"/>
    <w:rsid w:val="00802D5C"/>
    <w:rsid w:val="00806329"/>
    <w:rsid w:val="00813BAE"/>
    <w:rsid w:val="00815122"/>
    <w:rsid w:val="00816314"/>
    <w:rsid w:val="00816E1F"/>
    <w:rsid w:val="00817D35"/>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2B67"/>
    <w:rsid w:val="00863461"/>
    <w:rsid w:val="00864E7C"/>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0E87"/>
    <w:rsid w:val="008C4098"/>
    <w:rsid w:val="008C4B86"/>
    <w:rsid w:val="008C4D7E"/>
    <w:rsid w:val="008C56EA"/>
    <w:rsid w:val="008C5E21"/>
    <w:rsid w:val="008C67A8"/>
    <w:rsid w:val="008D0015"/>
    <w:rsid w:val="008D40B3"/>
    <w:rsid w:val="008D786B"/>
    <w:rsid w:val="008E26CD"/>
    <w:rsid w:val="008E31F2"/>
    <w:rsid w:val="008E369B"/>
    <w:rsid w:val="008E43DA"/>
    <w:rsid w:val="008E5647"/>
    <w:rsid w:val="008E62A0"/>
    <w:rsid w:val="008F0253"/>
    <w:rsid w:val="008F06D1"/>
    <w:rsid w:val="008F2EC4"/>
    <w:rsid w:val="008F367A"/>
    <w:rsid w:val="008F6E1D"/>
    <w:rsid w:val="008F7778"/>
    <w:rsid w:val="00904057"/>
    <w:rsid w:val="00906A69"/>
    <w:rsid w:val="00910FAB"/>
    <w:rsid w:val="00915281"/>
    <w:rsid w:val="00916B6A"/>
    <w:rsid w:val="00916C26"/>
    <w:rsid w:val="009172AA"/>
    <w:rsid w:val="009202DD"/>
    <w:rsid w:val="00920C67"/>
    <w:rsid w:val="00921AF5"/>
    <w:rsid w:val="0092213E"/>
    <w:rsid w:val="009309D6"/>
    <w:rsid w:val="00930B31"/>
    <w:rsid w:val="00932921"/>
    <w:rsid w:val="00933287"/>
    <w:rsid w:val="00935CE8"/>
    <w:rsid w:val="00941DD4"/>
    <w:rsid w:val="00943475"/>
    <w:rsid w:val="00943AF0"/>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6AF5"/>
    <w:rsid w:val="009670F5"/>
    <w:rsid w:val="00971862"/>
    <w:rsid w:val="0097290E"/>
    <w:rsid w:val="00973534"/>
    <w:rsid w:val="00976493"/>
    <w:rsid w:val="0097782A"/>
    <w:rsid w:val="00977BDA"/>
    <w:rsid w:val="00980236"/>
    <w:rsid w:val="00981A06"/>
    <w:rsid w:val="00982821"/>
    <w:rsid w:val="0098382C"/>
    <w:rsid w:val="0098389F"/>
    <w:rsid w:val="009848B1"/>
    <w:rsid w:val="00985B82"/>
    <w:rsid w:val="0098663E"/>
    <w:rsid w:val="00987197"/>
    <w:rsid w:val="00992B5D"/>
    <w:rsid w:val="0099464B"/>
    <w:rsid w:val="00996DE5"/>
    <w:rsid w:val="009A44E3"/>
    <w:rsid w:val="009A56F1"/>
    <w:rsid w:val="009B0C0A"/>
    <w:rsid w:val="009B0C96"/>
    <w:rsid w:val="009B40C9"/>
    <w:rsid w:val="009B57E2"/>
    <w:rsid w:val="009B7F26"/>
    <w:rsid w:val="009C1FB8"/>
    <w:rsid w:val="009C2F5E"/>
    <w:rsid w:val="009C3D6F"/>
    <w:rsid w:val="009C57D4"/>
    <w:rsid w:val="009C5C9C"/>
    <w:rsid w:val="009C5D54"/>
    <w:rsid w:val="009C67A9"/>
    <w:rsid w:val="009C744D"/>
    <w:rsid w:val="009D63A5"/>
    <w:rsid w:val="009E263C"/>
    <w:rsid w:val="009E2936"/>
    <w:rsid w:val="009E36F1"/>
    <w:rsid w:val="009E4658"/>
    <w:rsid w:val="009E4766"/>
    <w:rsid w:val="009E5772"/>
    <w:rsid w:val="009E6DEA"/>
    <w:rsid w:val="009F2A7F"/>
    <w:rsid w:val="009F2C17"/>
    <w:rsid w:val="009F5FE6"/>
    <w:rsid w:val="00A0616A"/>
    <w:rsid w:val="00A10AB8"/>
    <w:rsid w:val="00A10CAF"/>
    <w:rsid w:val="00A115D5"/>
    <w:rsid w:val="00A11EE5"/>
    <w:rsid w:val="00A2083C"/>
    <w:rsid w:val="00A215AA"/>
    <w:rsid w:val="00A228B2"/>
    <w:rsid w:val="00A248E5"/>
    <w:rsid w:val="00A251A7"/>
    <w:rsid w:val="00A260C7"/>
    <w:rsid w:val="00A264A9"/>
    <w:rsid w:val="00A3796E"/>
    <w:rsid w:val="00A40329"/>
    <w:rsid w:val="00A46F36"/>
    <w:rsid w:val="00A47F64"/>
    <w:rsid w:val="00A5431C"/>
    <w:rsid w:val="00A549AD"/>
    <w:rsid w:val="00A552F2"/>
    <w:rsid w:val="00A557C3"/>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ACD"/>
    <w:rsid w:val="00B247EC"/>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00E1"/>
    <w:rsid w:val="00BB24D0"/>
    <w:rsid w:val="00BB5074"/>
    <w:rsid w:val="00BC076E"/>
    <w:rsid w:val="00BC4341"/>
    <w:rsid w:val="00BC501C"/>
    <w:rsid w:val="00BC58CC"/>
    <w:rsid w:val="00BD240B"/>
    <w:rsid w:val="00BD2B93"/>
    <w:rsid w:val="00BD3766"/>
    <w:rsid w:val="00BD3D28"/>
    <w:rsid w:val="00BD41E9"/>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6776"/>
    <w:rsid w:val="00C277B2"/>
    <w:rsid w:val="00C3253F"/>
    <w:rsid w:val="00C32A36"/>
    <w:rsid w:val="00C36511"/>
    <w:rsid w:val="00C4008D"/>
    <w:rsid w:val="00C407FB"/>
    <w:rsid w:val="00C4124A"/>
    <w:rsid w:val="00C417FB"/>
    <w:rsid w:val="00C433FB"/>
    <w:rsid w:val="00C44054"/>
    <w:rsid w:val="00C46181"/>
    <w:rsid w:val="00C53370"/>
    <w:rsid w:val="00C6059B"/>
    <w:rsid w:val="00C61D91"/>
    <w:rsid w:val="00C6230E"/>
    <w:rsid w:val="00C62E53"/>
    <w:rsid w:val="00C63005"/>
    <w:rsid w:val="00C721E8"/>
    <w:rsid w:val="00C75A0C"/>
    <w:rsid w:val="00C77C64"/>
    <w:rsid w:val="00C77CD7"/>
    <w:rsid w:val="00C8012B"/>
    <w:rsid w:val="00C804F9"/>
    <w:rsid w:val="00C83162"/>
    <w:rsid w:val="00C84257"/>
    <w:rsid w:val="00C863E2"/>
    <w:rsid w:val="00C902BD"/>
    <w:rsid w:val="00C93D6B"/>
    <w:rsid w:val="00C95407"/>
    <w:rsid w:val="00C96747"/>
    <w:rsid w:val="00CA3E96"/>
    <w:rsid w:val="00CA40D2"/>
    <w:rsid w:val="00CB4202"/>
    <w:rsid w:val="00CB52A1"/>
    <w:rsid w:val="00CB704E"/>
    <w:rsid w:val="00CC1715"/>
    <w:rsid w:val="00CC2147"/>
    <w:rsid w:val="00CC228B"/>
    <w:rsid w:val="00CC3315"/>
    <w:rsid w:val="00CC47BA"/>
    <w:rsid w:val="00CC5288"/>
    <w:rsid w:val="00CD1AFA"/>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41199"/>
    <w:rsid w:val="00D43DF9"/>
    <w:rsid w:val="00D47764"/>
    <w:rsid w:val="00D4797B"/>
    <w:rsid w:val="00D55974"/>
    <w:rsid w:val="00D56035"/>
    <w:rsid w:val="00D614AF"/>
    <w:rsid w:val="00D61838"/>
    <w:rsid w:val="00D6212C"/>
    <w:rsid w:val="00D629A3"/>
    <w:rsid w:val="00D62D4D"/>
    <w:rsid w:val="00D64FD4"/>
    <w:rsid w:val="00D66B60"/>
    <w:rsid w:val="00D66F4B"/>
    <w:rsid w:val="00D7038B"/>
    <w:rsid w:val="00D717C5"/>
    <w:rsid w:val="00D72E12"/>
    <w:rsid w:val="00D734DA"/>
    <w:rsid w:val="00D73883"/>
    <w:rsid w:val="00D75C1A"/>
    <w:rsid w:val="00D76B69"/>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DF53C3"/>
    <w:rsid w:val="00E03FB7"/>
    <w:rsid w:val="00E0632F"/>
    <w:rsid w:val="00E06D3C"/>
    <w:rsid w:val="00E14B44"/>
    <w:rsid w:val="00E16357"/>
    <w:rsid w:val="00E16F86"/>
    <w:rsid w:val="00E174B2"/>
    <w:rsid w:val="00E2076F"/>
    <w:rsid w:val="00E27473"/>
    <w:rsid w:val="00E279C3"/>
    <w:rsid w:val="00E3260B"/>
    <w:rsid w:val="00E331BF"/>
    <w:rsid w:val="00E35CE4"/>
    <w:rsid w:val="00E37186"/>
    <w:rsid w:val="00E40AC3"/>
    <w:rsid w:val="00E43952"/>
    <w:rsid w:val="00E43FC9"/>
    <w:rsid w:val="00E468A6"/>
    <w:rsid w:val="00E61D26"/>
    <w:rsid w:val="00E62EEC"/>
    <w:rsid w:val="00E63E89"/>
    <w:rsid w:val="00E651CF"/>
    <w:rsid w:val="00E653C7"/>
    <w:rsid w:val="00E65CDC"/>
    <w:rsid w:val="00E70C34"/>
    <w:rsid w:val="00E73D22"/>
    <w:rsid w:val="00E8326A"/>
    <w:rsid w:val="00E90333"/>
    <w:rsid w:val="00E9638B"/>
    <w:rsid w:val="00EA0785"/>
    <w:rsid w:val="00EA2C53"/>
    <w:rsid w:val="00EA30EA"/>
    <w:rsid w:val="00EA4D89"/>
    <w:rsid w:val="00EA5041"/>
    <w:rsid w:val="00EA59E1"/>
    <w:rsid w:val="00EA646C"/>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2C9"/>
    <w:rsid w:val="00EF66EA"/>
    <w:rsid w:val="00F06974"/>
    <w:rsid w:val="00F07BB5"/>
    <w:rsid w:val="00F105F0"/>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3633"/>
    <w:rsid w:val="00F5749B"/>
    <w:rsid w:val="00F57679"/>
    <w:rsid w:val="00F613CA"/>
    <w:rsid w:val="00F61A77"/>
    <w:rsid w:val="00F62CE0"/>
    <w:rsid w:val="00F6370A"/>
    <w:rsid w:val="00F66803"/>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1484554">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63545816">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120195">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65780047">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2973572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us5.list-manage.com/track/click?u=fc496e37a02fff5979483df7e&amp;id=f3f4f63aa3&amp;e=f358f93361" TargetMode="External"/><Relationship Id="rId18" Type="http://schemas.openxmlformats.org/officeDocument/2006/relationships/hyperlink" Target="https://primarycarebulletin.cmail20.com/t/d-l-vodrht-tluhhdhyl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irmingham.lmc@nhs.net" TargetMode="External"/><Relationship Id="rId7" Type="http://schemas.openxmlformats.org/officeDocument/2006/relationships/settings" Target="settings.xml"/><Relationship Id="rId12" Type="http://schemas.openxmlformats.org/officeDocument/2006/relationships/hyperlink" Target="https://primarycarebulletin.cmail20.com/t/d-l-vlhhjjd-tluhhdhyld-h/" TargetMode="External"/><Relationship Id="rId17" Type="http://schemas.openxmlformats.org/officeDocument/2006/relationships/hyperlink" Target="https://primarycarebulletin.cmail20.com/t/d-l-vodrht-tluhhdhyld-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e/kVUqubJpa3" TargetMode="External"/><Relationship Id="rId20" Type="http://schemas.openxmlformats.org/officeDocument/2006/relationships/hyperlink" Target="https://primarycarebulletin.cmail20.com/t/d-l-vodrht-tluhhdhyl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vlhhjjd-tluhhdhyld-i/" TargetMode="External"/><Relationship Id="rId24" Type="http://schemas.openxmlformats.org/officeDocument/2006/relationships/hyperlink" Target="https://www.england.nhs.uk/" TargetMode="External"/><Relationship Id="rId5" Type="http://schemas.openxmlformats.org/officeDocument/2006/relationships/numbering" Target="numbering.xml"/><Relationship Id="rId15" Type="http://schemas.openxmlformats.org/officeDocument/2006/relationships/hyperlink" Target="https://www.nhsbsa.nhs.uk/employer-hub/stakeholder-engagement-team" TargetMode="External"/><Relationship Id="rId23" Type="http://schemas.openxmlformats.org/officeDocument/2006/relationships/hyperlink" Target="https://www.gov.uk/coronavir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imarycarebulletin.cmail20.com/t/d-l-vodrht-tluhhdhy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pensionevents.eventbrite.com/" TargetMode="External"/><Relationship Id="rId22" Type="http://schemas.openxmlformats.org/officeDocument/2006/relationships/hyperlink" Target="https://www.bma.org.uk/advice-and-support/gp-practic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4</cp:revision>
  <dcterms:created xsi:type="dcterms:W3CDTF">2023-06-15T13:31:00Z</dcterms:created>
  <dcterms:modified xsi:type="dcterms:W3CDTF">2023-06-15T13:36:00Z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