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54605" w14:textId="12C920D2" w:rsidR="00C5152D" w:rsidRPr="00612E52" w:rsidRDefault="009E2936" w:rsidP="00612E52">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9264" behindDoc="0" locked="0" layoutInCell="1" allowOverlap="1" wp14:anchorId="7A68D838" wp14:editId="1468D92D">
                <wp:simplePos x="0" y="0"/>
                <wp:positionH relativeFrom="margin">
                  <wp:align>left</wp:align>
                </wp:positionH>
                <wp:positionV relativeFrom="paragraph">
                  <wp:posOffset>69215</wp:posOffset>
                </wp:positionV>
                <wp:extent cx="5463540" cy="83820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838200"/>
                        </a:xfrm>
                        <a:prstGeom prst="rect">
                          <a:avLst/>
                        </a:prstGeom>
                        <a:noFill/>
                        <a:ln w="9525">
                          <a:noFill/>
                          <a:miter lim="800000"/>
                          <a:headEnd/>
                          <a:tailEnd/>
                        </a:ln>
                      </wps:spPr>
                      <wps:txbx>
                        <w:txbxContent>
                          <w:p w14:paraId="456C3362" w14:textId="59B10099"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8B65B9">
                              <w:rPr>
                                <w:b/>
                                <w:bCs/>
                                <w:i/>
                                <w:iCs/>
                                <w:color w:val="4472C4" w:themeColor="accent1"/>
                                <w:sz w:val="44"/>
                                <w:szCs w:val="44"/>
                              </w:rPr>
                              <w:t>1</w:t>
                            </w:r>
                            <w:r w:rsidR="00E919F1">
                              <w:rPr>
                                <w:b/>
                                <w:bCs/>
                                <w:i/>
                                <w:iCs/>
                                <w:color w:val="4472C4" w:themeColor="accent1"/>
                                <w:sz w:val="44"/>
                                <w:szCs w:val="44"/>
                              </w:rPr>
                              <w:t>7</w:t>
                            </w:r>
                            <w:r w:rsidR="001F424B" w:rsidRPr="001F424B">
                              <w:rPr>
                                <w:b/>
                                <w:bCs/>
                                <w:i/>
                                <w:iCs/>
                                <w:color w:val="4472C4" w:themeColor="accent1"/>
                                <w:sz w:val="44"/>
                                <w:szCs w:val="44"/>
                                <w:vertAlign w:val="superscript"/>
                              </w:rPr>
                              <w:t>th</w:t>
                            </w:r>
                            <w:r w:rsidR="001F424B">
                              <w:rPr>
                                <w:b/>
                                <w:bCs/>
                                <w:i/>
                                <w:iCs/>
                                <w:color w:val="4472C4" w:themeColor="accent1"/>
                                <w:sz w:val="44"/>
                                <w:szCs w:val="44"/>
                              </w:rPr>
                              <w:t xml:space="preserve"> of October</w:t>
                            </w:r>
                            <w:r w:rsidR="00CE7686">
                              <w:rPr>
                                <w:b/>
                                <w:bCs/>
                                <w:i/>
                                <w:iCs/>
                                <w:color w:val="4472C4" w:themeColor="accent1"/>
                                <w:sz w:val="44"/>
                                <w:szCs w:val="44"/>
                              </w:rPr>
                              <w:t xml:space="preserve">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5.45pt;width:430.2pt;height:66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" filled="f" stroked="f">
                <v:textbox>
                  <w:txbxContent>
                    <w:p w14:paraId="456C3362" w14:textId="59B10099"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8B65B9">
                        <w:rPr>
                          <w:b/>
                          <w:bCs/>
                          <w:i/>
                          <w:iCs/>
                          <w:color w:val="4472C4" w:themeColor="accent1"/>
                          <w:sz w:val="44"/>
                          <w:szCs w:val="44"/>
                        </w:rPr>
                        <w:t>1</w:t>
                      </w:r>
                      <w:r w:rsidR="00E919F1">
                        <w:rPr>
                          <w:b/>
                          <w:bCs/>
                          <w:i/>
                          <w:iCs/>
                          <w:color w:val="4472C4" w:themeColor="accent1"/>
                          <w:sz w:val="44"/>
                          <w:szCs w:val="44"/>
                        </w:rPr>
                        <w:t>7</w:t>
                      </w:r>
                      <w:r w:rsidR="001F424B" w:rsidRPr="001F424B">
                        <w:rPr>
                          <w:b/>
                          <w:bCs/>
                          <w:i/>
                          <w:iCs/>
                          <w:color w:val="4472C4" w:themeColor="accent1"/>
                          <w:sz w:val="44"/>
                          <w:szCs w:val="44"/>
                          <w:vertAlign w:val="superscript"/>
                        </w:rPr>
                        <w:t>th</w:t>
                      </w:r>
                      <w:r w:rsidR="001F424B">
                        <w:rPr>
                          <w:b/>
                          <w:bCs/>
                          <w:i/>
                          <w:iCs/>
                          <w:color w:val="4472C4" w:themeColor="accent1"/>
                          <w:sz w:val="44"/>
                          <w:szCs w:val="44"/>
                        </w:rPr>
                        <w:t xml:space="preserve"> of October</w:t>
                      </w:r>
                      <w:r w:rsidR="00CE7686">
                        <w:rPr>
                          <w:b/>
                          <w:bCs/>
                          <w:i/>
                          <w:iCs/>
                          <w:color w:val="4472C4" w:themeColor="accent1"/>
                          <w:sz w:val="44"/>
                          <w:szCs w:val="44"/>
                        </w:rPr>
                        <w:t xml:space="preserve"> 2023</w:t>
                      </w:r>
                    </w:p>
                  </w:txbxContent>
                </v:textbox>
                <w10:wrap type="topAndBottom" anchorx="margin"/>
              </v:shape>
            </w:pict>
          </mc:Fallback>
        </mc:AlternateContent>
      </w:r>
    </w:p>
    <w:p w14:paraId="650A8AA4" w14:textId="073F2507" w:rsidR="004103BE" w:rsidRPr="00834E45" w:rsidRDefault="00834E45" w:rsidP="00FB657C">
      <w:pPr>
        <w:pStyle w:val="ListParagraph"/>
        <w:numPr>
          <w:ilvl w:val="0"/>
          <w:numId w:val="35"/>
        </w:numPr>
        <w:spacing w:after="0"/>
        <w:textAlignment w:val="baseline"/>
        <w:rPr>
          <w:rFonts w:cstheme="minorHAnsi"/>
          <w:b/>
          <w:bCs/>
          <w:color w:val="2F5496" w:themeColor="accent1" w:themeShade="BF"/>
          <w:sz w:val="24"/>
          <w:szCs w:val="24"/>
        </w:rPr>
      </w:pPr>
      <w:hyperlink w:anchor="NO1" w:history="1">
        <w:r w:rsidR="00A01E19" w:rsidRPr="00834E45">
          <w:rPr>
            <w:rStyle w:val="Hyperlink"/>
            <w:rFonts w:cstheme="minorHAnsi"/>
            <w:b/>
            <w:bCs/>
            <w:color w:val="2F5496" w:themeColor="accent1" w:themeShade="BF"/>
            <w:sz w:val="24"/>
            <w:szCs w:val="24"/>
          </w:rPr>
          <w:t>New: COVID-19 precautions and guidance</w:t>
        </w:r>
      </w:hyperlink>
    </w:p>
    <w:p w14:paraId="4BC785C0" w14:textId="23CBA45A" w:rsidR="00A01E19" w:rsidRPr="00834E45" w:rsidRDefault="00834E45" w:rsidP="00FB657C">
      <w:pPr>
        <w:pStyle w:val="ListParagraph"/>
        <w:numPr>
          <w:ilvl w:val="0"/>
          <w:numId w:val="35"/>
        </w:numPr>
        <w:spacing w:after="0"/>
        <w:textAlignment w:val="baseline"/>
        <w:rPr>
          <w:rFonts w:cstheme="minorHAnsi"/>
          <w:b/>
          <w:bCs/>
          <w:color w:val="2F5496" w:themeColor="accent1" w:themeShade="BF"/>
          <w:sz w:val="24"/>
          <w:szCs w:val="24"/>
        </w:rPr>
      </w:pPr>
      <w:hyperlink w:anchor="NO2" w:history="1">
        <w:r w:rsidR="00C06681" w:rsidRPr="00834E45">
          <w:rPr>
            <w:rStyle w:val="Hyperlink"/>
            <w:rFonts w:cstheme="minorHAnsi"/>
            <w:b/>
            <w:bCs/>
            <w:color w:val="2F5496" w:themeColor="accent1" w:themeShade="BF"/>
            <w:sz w:val="24"/>
            <w:szCs w:val="24"/>
          </w:rPr>
          <w:t>New: Birmingham Extended Minor Surgery revised referral form</w:t>
        </w:r>
      </w:hyperlink>
    </w:p>
    <w:p w14:paraId="26ECABB3" w14:textId="03330065" w:rsidR="003E06E6" w:rsidRPr="00834E45" w:rsidRDefault="00834E45" w:rsidP="00FB657C">
      <w:pPr>
        <w:pStyle w:val="ListParagraph"/>
        <w:numPr>
          <w:ilvl w:val="0"/>
          <w:numId w:val="35"/>
        </w:numPr>
        <w:spacing w:after="0"/>
        <w:textAlignment w:val="baseline"/>
        <w:rPr>
          <w:rFonts w:cstheme="minorHAnsi"/>
          <w:b/>
          <w:bCs/>
          <w:color w:val="2F5496" w:themeColor="accent1" w:themeShade="BF"/>
          <w:sz w:val="24"/>
          <w:szCs w:val="24"/>
        </w:rPr>
      </w:pPr>
      <w:hyperlink w:anchor="NO3" w:history="1">
        <w:r w:rsidR="00E934A7" w:rsidRPr="00834E45">
          <w:rPr>
            <w:rStyle w:val="Hyperlink"/>
            <w:rFonts w:cstheme="minorHAnsi"/>
            <w:b/>
            <w:bCs/>
            <w:color w:val="2F5496" w:themeColor="accent1" w:themeShade="BF"/>
            <w:sz w:val="24"/>
            <w:szCs w:val="24"/>
          </w:rPr>
          <w:t>New: Changes to the NHS Cervical Screening Management System</w:t>
        </w:r>
      </w:hyperlink>
    </w:p>
    <w:p w14:paraId="3330592F" w14:textId="1A0482B1" w:rsidR="00E934A7" w:rsidRPr="00834E45" w:rsidRDefault="00834E45" w:rsidP="00FB657C">
      <w:pPr>
        <w:pStyle w:val="ListParagraph"/>
        <w:numPr>
          <w:ilvl w:val="0"/>
          <w:numId w:val="35"/>
        </w:numPr>
        <w:spacing w:after="0"/>
        <w:textAlignment w:val="baseline"/>
        <w:rPr>
          <w:rFonts w:cstheme="minorHAnsi"/>
          <w:b/>
          <w:bCs/>
          <w:color w:val="2F5496" w:themeColor="accent1" w:themeShade="BF"/>
          <w:sz w:val="24"/>
          <w:szCs w:val="24"/>
        </w:rPr>
      </w:pPr>
      <w:hyperlink w:anchor="NO4" w:history="1">
        <w:r w:rsidR="00B745FF" w:rsidRPr="00834E45">
          <w:rPr>
            <w:rStyle w:val="Hyperlink"/>
            <w:rFonts w:cstheme="minorHAnsi"/>
            <w:b/>
            <w:bCs/>
            <w:color w:val="2F5496" w:themeColor="accent1" w:themeShade="BF"/>
            <w:sz w:val="24"/>
            <w:szCs w:val="24"/>
          </w:rPr>
          <w:t>Interim NPCC TPM request form</w:t>
        </w:r>
      </w:hyperlink>
    </w:p>
    <w:p w14:paraId="698AF940" w14:textId="2806695F" w:rsidR="00B745FF" w:rsidRPr="00834E45" w:rsidRDefault="00834E45" w:rsidP="00FB657C">
      <w:pPr>
        <w:pStyle w:val="ListParagraph"/>
        <w:numPr>
          <w:ilvl w:val="0"/>
          <w:numId w:val="35"/>
        </w:numPr>
        <w:spacing w:after="0"/>
        <w:textAlignment w:val="baseline"/>
        <w:rPr>
          <w:rFonts w:cstheme="minorHAnsi"/>
          <w:b/>
          <w:bCs/>
          <w:color w:val="2F5496" w:themeColor="accent1" w:themeShade="BF"/>
          <w:sz w:val="24"/>
          <w:szCs w:val="24"/>
        </w:rPr>
      </w:pPr>
      <w:hyperlink w:anchor="NO5" w:history="1">
        <w:r w:rsidR="00B745FF" w:rsidRPr="00834E45">
          <w:rPr>
            <w:rStyle w:val="Hyperlink"/>
            <w:rFonts w:cstheme="minorHAnsi"/>
            <w:b/>
            <w:bCs/>
            <w:color w:val="2F5496" w:themeColor="accent1" w:themeShade="BF"/>
            <w:sz w:val="24"/>
            <w:szCs w:val="24"/>
          </w:rPr>
          <w:t>Promoting Greener Primary Care Week</w:t>
        </w:r>
      </w:hyperlink>
    </w:p>
    <w:p w14:paraId="202E2864" w14:textId="1BD39C88" w:rsidR="00B745FF" w:rsidRPr="00834E45" w:rsidRDefault="00834E45" w:rsidP="00FB657C">
      <w:pPr>
        <w:pStyle w:val="ListParagraph"/>
        <w:numPr>
          <w:ilvl w:val="0"/>
          <w:numId w:val="35"/>
        </w:numPr>
        <w:spacing w:after="0"/>
        <w:textAlignment w:val="baseline"/>
        <w:rPr>
          <w:rFonts w:cstheme="minorHAnsi"/>
          <w:b/>
          <w:bCs/>
          <w:color w:val="2F5496" w:themeColor="accent1" w:themeShade="BF"/>
          <w:sz w:val="24"/>
          <w:szCs w:val="24"/>
        </w:rPr>
      </w:pPr>
      <w:hyperlink w:anchor="NO6" w:history="1">
        <w:r w:rsidR="001B6600" w:rsidRPr="00834E45">
          <w:rPr>
            <w:rStyle w:val="Hyperlink"/>
            <w:rFonts w:cstheme="minorHAnsi"/>
            <w:b/>
            <w:bCs/>
            <w:color w:val="2F5496" w:themeColor="accent1" w:themeShade="BF"/>
            <w:sz w:val="24"/>
            <w:szCs w:val="24"/>
          </w:rPr>
          <w:t>Accelerated Access to Records Programme update</w:t>
        </w:r>
      </w:hyperlink>
      <w:r w:rsidR="001B6600" w:rsidRPr="00834E45">
        <w:rPr>
          <w:rFonts w:cstheme="minorHAnsi"/>
          <w:b/>
          <w:bCs/>
          <w:color w:val="2F5496" w:themeColor="accent1" w:themeShade="BF"/>
          <w:sz w:val="24"/>
          <w:szCs w:val="24"/>
        </w:rPr>
        <w:t xml:space="preserve"> </w:t>
      </w:r>
    </w:p>
    <w:p w14:paraId="6DFE10C1" w14:textId="358C5343" w:rsidR="001B6600" w:rsidRPr="00834E45" w:rsidRDefault="00834E45" w:rsidP="00FB657C">
      <w:pPr>
        <w:pStyle w:val="ListParagraph"/>
        <w:numPr>
          <w:ilvl w:val="0"/>
          <w:numId w:val="35"/>
        </w:numPr>
        <w:spacing w:after="0"/>
        <w:textAlignment w:val="baseline"/>
        <w:rPr>
          <w:rFonts w:cstheme="minorHAnsi"/>
          <w:b/>
          <w:bCs/>
          <w:color w:val="2F5496" w:themeColor="accent1" w:themeShade="BF"/>
          <w:sz w:val="24"/>
          <w:szCs w:val="24"/>
        </w:rPr>
      </w:pPr>
      <w:hyperlink w:anchor="NO7" w:history="1">
        <w:r w:rsidR="00184CCA" w:rsidRPr="00834E45">
          <w:rPr>
            <w:rStyle w:val="Hyperlink"/>
            <w:rFonts w:cstheme="minorHAnsi"/>
            <w:b/>
            <w:bCs/>
            <w:color w:val="2F5496" w:themeColor="accent1" w:themeShade="BF"/>
            <w:sz w:val="24"/>
            <w:szCs w:val="24"/>
          </w:rPr>
          <w:t xml:space="preserve">Update on negotiations relating to DDRB recommend </w:t>
        </w:r>
        <w:r w:rsidR="00F47D6C" w:rsidRPr="00834E45">
          <w:rPr>
            <w:rStyle w:val="Hyperlink"/>
            <w:rFonts w:cstheme="minorHAnsi"/>
            <w:b/>
            <w:bCs/>
            <w:color w:val="2F5496" w:themeColor="accent1" w:themeShade="BF"/>
            <w:sz w:val="24"/>
            <w:szCs w:val="24"/>
          </w:rPr>
          <w:t>6% uplift</w:t>
        </w:r>
      </w:hyperlink>
    </w:p>
    <w:p w14:paraId="5A0295FB" w14:textId="38A8CABD" w:rsidR="00F47D6C" w:rsidRPr="00834E45" w:rsidRDefault="00834E45" w:rsidP="00FB657C">
      <w:pPr>
        <w:pStyle w:val="ListParagraph"/>
        <w:numPr>
          <w:ilvl w:val="0"/>
          <w:numId w:val="35"/>
        </w:numPr>
        <w:spacing w:after="0"/>
        <w:textAlignment w:val="baseline"/>
        <w:rPr>
          <w:rFonts w:cstheme="minorHAnsi"/>
          <w:b/>
          <w:bCs/>
          <w:color w:val="2F5496" w:themeColor="accent1" w:themeShade="BF"/>
          <w:sz w:val="24"/>
          <w:szCs w:val="24"/>
        </w:rPr>
      </w:pPr>
      <w:hyperlink w:anchor="NO8" w:history="1">
        <w:r w:rsidR="00F47D6C" w:rsidRPr="00834E45">
          <w:rPr>
            <w:rStyle w:val="Hyperlink"/>
            <w:rFonts w:cstheme="minorHAnsi"/>
            <w:b/>
            <w:bCs/>
            <w:color w:val="2F5496" w:themeColor="accent1" w:themeShade="BF"/>
            <w:sz w:val="24"/>
            <w:szCs w:val="24"/>
          </w:rPr>
          <w:t>New: BMA guidance for sessional GPs</w:t>
        </w:r>
      </w:hyperlink>
    </w:p>
    <w:p w14:paraId="1AAA732C" w14:textId="4124019B" w:rsidR="00F47D6C" w:rsidRPr="00834E45" w:rsidRDefault="00834E45" w:rsidP="00FB657C">
      <w:pPr>
        <w:pStyle w:val="ListParagraph"/>
        <w:numPr>
          <w:ilvl w:val="0"/>
          <w:numId w:val="35"/>
        </w:numPr>
        <w:spacing w:after="0"/>
        <w:textAlignment w:val="baseline"/>
        <w:rPr>
          <w:rFonts w:cstheme="minorHAnsi"/>
          <w:b/>
          <w:bCs/>
          <w:color w:val="2F5496" w:themeColor="accent1" w:themeShade="BF"/>
          <w:sz w:val="24"/>
          <w:szCs w:val="24"/>
        </w:rPr>
      </w:pPr>
      <w:hyperlink w:anchor="NO9" w:history="1">
        <w:r w:rsidR="00610206" w:rsidRPr="00834E45">
          <w:rPr>
            <w:rStyle w:val="Hyperlink"/>
            <w:rFonts w:cstheme="minorHAnsi"/>
            <w:b/>
            <w:bCs/>
            <w:color w:val="2F5496" w:themeColor="accent1" w:themeShade="BF"/>
            <w:sz w:val="24"/>
            <w:szCs w:val="24"/>
          </w:rPr>
          <w:t>DWP Fit note guidance</w:t>
        </w:r>
      </w:hyperlink>
      <w:r w:rsidR="00610206" w:rsidRPr="00834E45">
        <w:rPr>
          <w:rFonts w:cstheme="minorHAnsi"/>
          <w:b/>
          <w:bCs/>
          <w:color w:val="2F5496" w:themeColor="accent1" w:themeShade="BF"/>
          <w:sz w:val="24"/>
          <w:szCs w:val="24"/>
        </w:rPr>
        <w:t xml:space="preserve"> </w:t>
      </w:r>
    </w:p>
    <w:p w14:paraId="2D383D6F" w14:textId="7AC62BE4" w:rsidR="00610206" w:rsidRPr="00834E45" w:rsidRDefault="00834E45" w:rsidP="00FB657C">
      <w:pPr>
        <w:pStyle w:val="ListParagraph"/>
        <w:numPr>
          <w:ilvl w:val="0"/>
          <w:numId w:val="35"/>
        </w:numPr>
        <w:spacing w:after="0"/>
        <w:textAlignment w:val="baseline"/>
        <w:rPr>
          <w:rFonts w:cstheme="minorHAnsi"/>
          <w:b/>
          <w:bCs/>
          <w:color w:val="2F5496" w:themeColor="accent1" w:themeShade="BF"/>
          <w:sz w:val="24"/>
          <w:szCs w:val="24"/>
        </w:rPr>
      </w:pPr>
      <w:hyperlink w:anchor="NU10" w:history="1">
        <w:r w:rsidR="00610206" w:rsidRPr="00834E45">
          <w:rPr>
            <w:rStyle w:val="Hyperlink"/>
            <w:rFonts w:cstheme="minorHAnsi"/>
            <w:b/>
            <w:bCs/>
            <w:color w:val="2F5496" w:themeColor="accent1" w:themeShade="BF"/>
            <w:sz w:val="24"/>
            <w:szCs w:val="24"/>
          </w:rPr>
          <w:t>Wellbeing resources</w:t>
        </w:r>
      </w:hyperlink>
      <w:r w:rsidR="00610206" w:rsidRPr="00834E45">
        <w:rPr>
          <w:rFonts w:cstheme="minorHAnsi"/>
          <w:b/>
          <w:bCs/>
          <w:color w:val="2F5496" w:themeColor="accent1" w:themeShade="BF"/>
          <w:sz w:val="24"/>
          <w:szCs w:val="24"/>
        </w:rPr>
        <w:t xml:space="preserve"> </w:t>
      </w:r>
    </w:p>
    <w:p w14:paraId="5F5918A1" w14:textId="456B12C6" w:rsidR="00610206" w:rsidRPr="00834E45" w:rsidRDefault="00834E45" w:rsidP="00FB657C">
      <w:pPr>
        <w:pStyle w:val="ListParagraph"/>
        <w:numPr>
          <w:ilvl w:val="0"/>
          <w:numId w:val="35"/>
        </w:numPr>
        <w:spacing w:after="0"/>
        <w:textAlignment w:val="baseline"/>
        <w:rPr>
          <w:rFonts w:cstheme="minorHAnsi"/>
          <w:b/>
          <w:bCs/>
          <w:color w:val="2F5496" w:themeColor="accent1" w:themeShade="BF"/>
          <w:sz w:val="24"/>
          <w:szCs w:val="24"/>
        </w:rPr>
      </w:pPr>
      <w:hyperlink w:anchor="NU11" w:history="1">
        <w:r w:rsidR="00610206" w:rsidRPr="00834E45">
          <w:rPr>
            <w:rStyle w:val="Hyperlink"/>
            <w:rFonts w:cstheme="minorHAnsi"/>
            <w:b/>
            <w:bCs/>
            <w:color w:val="2F5496" w:themeColor="accent1" w:themeShade="BF"/>
            <w:sz w:val="24"/>
            <w:szCs w:val="24"/>
          </w:rPr>
          <w:t>NHSE – Peer wellbeing sessions</w:t>
        </w:r>
      </w:hyperlink>
      <w:r w:rsidR="00610206" w:rsidRPr="00834E45">
        <w:rPr>
          <w:rFonts w:cstheme="minorHAnsi"/>
          <w:b/>
          <w:bCs/>
          <w:color w:val="2F5496" w:themeColor="accent1" w:themeShade="BF"/>
          <w:sz w:val="24"/>
          <w:szCs w:val="24"/>
        </w:rPr>
        <w:t xml:space="preserve"> </w:t>
      </w:r>
    </w:p>
    <w:p w14:paraId="7962F38F" w14:textId="6AEBA638" w:rsidR="00D17858" w:rsidRPr="00834E45" w:rsidRDefault="00834E45" w:rsidP="00FB657C">
      <w:pPr>
        <w:pStyle w:val="ListParagraph"/>
        <w:numPr>
          <w:ilvl w:val="0"/>
          <w:numId w:val="35"/>
        </w:numPr>
        <w:spacing w:after="0"/>
        <w:textAlignment w:val="baseline"/>
        <w:rPr>
          <w:rFonts w:cstheme="minorHAnsi"/>
          <w:b/>
          <w:bCs/>
          <w:color w:val="2F5496" w:themeColor="accent1" w:themeShade="BF"/>
          <w:sz w:val="24"/>
          <w:szCs w:val="24"/>
        </w:rPr>
      </w:pPr>
      <w:hyperlink w:anchor="NU12" w:history="1">
        <w:r w:rsidR="00D17858" w:rsidRPr="00834E45">
          <w:rPr>
            <w:rStyle w:val="Hyperlink"/>
            <w:rFonts w:cstheme="minorHAnsi"/>
            <w:b/>
            <w:bCs/>
            <w:color w:val="2F5496" w:themeColor="accent1" w:themeShade="BF"/>
            <w:sz w:val="24"/>
            <w:szCs w:val="24"/>
          </w:rPr>
          <w:t xml:space="preserve">CNSGP Update – Occupational Health Tests/Injections </w:t>
        </w:r>
        <w:r w:rsidRPr="00834E45">
          <w:rPr>
            <w:rStyle w:val="Hyperlink"/>
            <w:rFonts w:cstheme="minorHAnsi"/>
            <w:b/>
            <w:bCs/>
            <w:color w:val="2F5496" w:themeColor="accent1" w:themeShade="BF"/>
            <w:sz w:val="24"/>
            <w:szCs w:val="24"/>
          </w:rPr>
          <w:t>(including Flu injections)</w:t>
        </w:r>
      </w:hyperlink>
    </w:p>
    <w:p w14:paraId="1BE175FB" w14:textId="77777777" w:rsidR="00834E45" w:rsidRPr="00FB657C" w:rsidRDefault="00834E45" w:rsidP="00834E45">
      <w:pPr>
        <w:pStyle w:val="ListParagraph"/>
        <w:spacing w:after="0"/>
        <w:textAlignment w:val="baseline"/>
        <w:rPr>
          <w:rFonts w:cstheme="minorHAnsi"/>
          <w:sz w:val="24"/>
          <w:szCs w:val="24"/>
        </w:rPr>
      </w:pPr>
    </w:p>
    <w:p w14:paraId="1BF44C0D" w14:textId="77777777" w:rsidR="004103BE" w:rsidRDefault="004103BE" w:rsidP="00587D9E">
      <w:pPr>
        <w:spacing w:after="0"/>
        <w:textAlignment w:val="baseline"/>
        <w:rPr>
          <w:rFonts w:cstheme="minorHAnsi"/>
          <w:sz w:val="24"/>
          <w:szCs w:val="24"/>
        </w:rPr>
      </w:pPr>
    </w:p>
    <w:p w14:paraId="2EDE5523" w14:textId="77777777" w:rsidR="00E77388" w:rsidRDefault="00E77388" w:rsidP="00587D9E">
      <w:pPr>
        <w:spacing w:after="0"/>
        <w:textAlignment w:val="baseline"/>
        <w:rPr>
          <w:rFonts w:cstheme="minorHAnsi"/>
          <w:sz w:val="24"/>
          <w:szCs w:val="24"/>
        </w:rPr>
      </w:pPr>
    </w:p>
    <w:p w14:paraId="7A68E758" w14:textId="77777777" w:rsidR="00E77388" w:rsidRDefault="00E77388" w:rsidP="00587D9E">
      <w:pPr>
        <w:spacing w:after="0"/>
        <w:textAlignment w:val="baseline"/>
        <w:rPr>
          <w:rFonts w:cstheme="minorHAnsi"/>
          <w:sz w:val="24"/>
          <w:szCs w:val="24"/>
        </w:rPr>
      </w:pPr>
    </w:p>
    <w:p w14:paraId="3DA2441D" w14:textId="77777777" w:rsidR="00E77388" w:rsidRDefault="00E77388" w:rsidP="00587D9E">
      <w:pPr>
        <w:spacing w:after="0"/>
        <w:textAlignment w:val="baseline"/>
        <w:rPr>
          <w:rFonts w:cstheme="minorHAnsi"/>
          <w:sz w:val="24"/>
          <w:szCs w:val="24"/>
        </w:rPr>
      </w:pPr>
    </w:p>
    <w:p w14:paraId="6836FB81" w14:textId="77777777" w:rsidR="00E77388" w:rsidRDefault="00E77388" w:rsidP="00587D9E">
      <w:pPr>
        <w:spacing w:after="0"/>
        <w:textAlignment w:val="baseline"/>
        <w:rPr>
          <w:rFonts w:cstheme="minorHAnsi"/>
          <w:sz w:val="24"/>
          <w:szCs w:val="24"/>
        </w:rPr>
      </w:pPr>
    </w:p>
    <w:p w14:paraId="704B4457" w14:textId="77777777" w:rsidR="00E77388" w:rsidRDefault="00E77388" w:rsidP="00587D9E">
      <w:pPr>
        <w:spacing w:after="0"/>
        <w:textAlignment w:val="baseline"/>
        <w:rPr>
          <w:rFonts w:cstheme="minorHAnsi"/>
          <w:sz w:val="24"/>
          <w:szCs w:val="24"/>
        </w:rPr>
      </w:pPr>
    </w:p>
    <w:p w14:paraId="45864B16" w14:textId="77777777" w:rsidR="00E77388" w:rsidRDefault="00E77388" w:rsidP="00587D9E">
      <w:pPr>
        <w:spacing w:after="0"/>
        <w:textAlignment w:val="baseline"/>
        <w:rPr>
          <w:rFonts w:cstheme="minorHAnsi"/>
          <w:sz w:val="24"/>
          <w:szCs w:val="24"/>
        </w:rPr>
      </w:pPr>
    </w:p>
    <w:p w14:paraId="070D28E8" w14:textId="77777777" w:rsidR="00E77388" w:rsidRDefault="00E77388" w:rsidP="00587D9E">
      <w:pPr>
        <w:spacing w:after="0"/>
        <w:textAlignment w:val="baseline"/>
        <w:rPr>
          <w:rFonts w:cstheme="minorHAnsi"/>
          <w:sz w:val="24"/>
          <w:szCs w:val="24"/>
        </w:rPr>
      </w:pPr>
    </w:p>
    <w:p w14:paraId="20335889" w14:textId="77777777" w:rsidR="00E77388" w:rsidRDefault="00E77388" w:rsidP="00587D9E">
      <w:pPr>
        <w:spacing w:after="0"/>
        <w:textAlignment w:val="baseline"/>
        <w:rPr>
          <w:rFonts w:cstheme="minorHAnsi"/>
          <w:sz w:val="24"/>
          <w:szCs w:val="24"/>
        </w:rPr>
      </w:pPr>
    </w:p>
    <w:p w14:paraId="3F6E7CB9" w14:textId="77777777" w:rsidR="00E77388" w:rsidRDefault="00E77388" w:rsidP="00587D9E">
      <w:pPr>
        <w:spacing w:after="0"/>
        <w:textAlignment w:val="baseline"/>
        <w:rPr>
          <w:rFonts w:cstheme="minorHAnsi"/>
          <w:sz w:val="24"/>
          <w:szCs w:val="24"/>
        </w:rPr>
      </w:pPr>
    </w:p>
    <w:p w14:paraId="60C9EDF6" w14:textId="77777777" w:rsidR="00E77388" w:rsidRDefault="00E77388" w:rsidP="00587D9E">
      <w:pPr>
        <w:spacing w:after="0"/>
        <w:textAlignment w:val="baseline"/>
        <w:rPr>
          <w:rFonts w:cstheme="minorHAnsi"/>
          <w:sz w:val="24"/>
          <w:szCs w:val="24"/>
        </w:rPr>
      </w:pPr>
    </w:p>
    <w:p w14:paraId="1D762756" w14:textId="34A3A8E3" w:rsidR="00563F4B" w:rsidRDefault="00563F4B"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202020"/>
        </w:rPr>
      </w:pPr>
      <w:bookmarkStart w:id="0" w:name="NO1"/>
      <w:r>
        <w:rPr>
          <w:rStyle w:val="Strong"/>
          <w:rFonts w:cstheme="minorHAnsi"/>
          <w:color w:val="000000" w:themeColor="text1"/>
        </w:rPr>
        <w:t>1.</w:t>
      </w:r>
      <w:r w:rsidRPr="00563F4B">
        <w:rPr>
          <w:rStyle w:val="Strong"/>
          <w:rFonts w:cstheme="minorHAnsi"/>
          <w:color w:val="000000" w:themeColor="text1"/>
        </w:rPr>
        <w:t>New: </w:t>
      </w:r>
      <w:r w:rsidRPr="00563F4B">
        <w:rPr>
          <w:rStyle w:val="Strong"/>
          <w:rFonts w:cstheme="minorHAnsi"/>
          <w:color w:val="202020"/>
        </w:rPr>
        <w:t>COVID-19 precautions and guidance</w:t>
      </w:r>
    </w:p>
    <w:bookmarkEnd w:id="0"/>
    <w:p w14:paraId="66A8E078" w14:textId="69860BB1" w:rsidR="00E77388" w:rsidRPr="00FB657C" w:rsidRDefault="00563F4B"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8"/>
          <w:szCs w:val="28"/>
        </w:rPr>
      </w:pPr>
      <w:r w:rsidRPr="00563F4B">
        <w:rPr>
          <w:rFonts w:cstheme="minorHAnsi"/>
          <w:color w:val="202020"/>
        </w:rPr>
        <w:br/>
        <w:t xml:space="preserve">As you will be aware, cases of COVID-19 are rising, largely driven by the 'Pirola' (BA.2.86) variant. Whilst mask wearing is not mandatory, practices are advised to ensure their winter planning and outbreak management plans are up to date, ensure that they have adequate stock in case mandatory mask wearing is reintroduced and promote </w:t>
      </w:r>
      <w:hyperlink r:id="rId11" w:tgtFrame="_blank" w:history="1">
        <w:r w:rsidRPr="00563F4B">
          <w:rPr>
            <w:rStyle w:val="Hyperlink"/>
            <w:rFonts w:cstheme="minorHAnsi"/>
            <w:color w:val="005EB8"/>
          </w:rPr>
          <w:t>COVID and flu vaccinations</w:t>
        </w:r>
      </w:hyperlink>
      <w:r w:rsidRPr="00563F4B">
        <w:rPr>
          <w:rFonts w:cstheme="minorHAnsi"/>
          <w:color w:val="202020"/>
        </w:rPr>
        <w:t xml:space="preserve"> amongst both patients and staff as far as possible. A summary of the latest guidance on COVID can be downloaded </w:t>
      </w:r>
      <w:hyperlink r:id="rId12" w:tgtFrame="_blank" w:history="1">
        <w:r w:rsidRPr="00563F4B">
          <w:rPr>
            <w:rStyle w:val="Hyperlink"/>
            <w:rFonts w:cstheme="minorHAnsi"/>
            <w:color w:val="005EB8"/>
          </w:rPr>
          <w:t>here</w:t>
        </w:r>
      </w:hyperlink>
      <w:r w:rsidRPr="00563F4B">
        <w:rPr>
          <w:rFonts w:cstheme="minorHAnsi"/>
          <w:color w:val="202020"/>
        </w:rPr>
        <w:t>.</w:t>
      </w:r>
    </w:p>
    <w:p w14:paraId="72A16114" w14:textId="77777777" w:rsidR="00E77388" w:rsidRDefault="00E77388" w:rsidP="00587D9E">
      <w:pPr>
        <w:spacing w:after="0"/>
        <w:textAlignment w:val="baseline"/>
        <w:rPr>
          <w:rFonts w:cstheme="minorHAnsi"/>
          <w:sz w:val="24"/>
          <w:szCs w:val="24"/>
        </w:rPr>
      </w:pPr>
    </w:p>
    <w:p w14:paraId="50EA3E11" w14:textId="77777777" w:rsidR="00E77388" w:rsidRDefault="00E77388" w:rsidP="00587D9E">
      <w:pPr>
        <w:spacing w:after="0"/>
        <w:textAlignment w:val="baseline"/>
        <w:rPr>
          <w:rFonts w:cstheme="minorHAnsi"/>
          <w:sz w:val="24"/>
          <w:szCs w:val="24"/>
        </w:rPr>
      </w:pPr>
    </w:p>
    <w:p w14:paraId="765F9A3F" w14:textId="77777777" w:rsidR="00E77388" w:rsidRDefault="00E77388" w:rsidP="00587D9E">
      <w:pPr>
        <w:spacing w:after="0"/>
        <w:textAlignment w:val="baseline"/>
        <w:rPr>
          <w:rFonts w:cstheme="minorHAnsi"/>
          <w:sz w:val="24"/>
          <w:szCs w:val="24"/>
        </w:rPr>
      </w:pPr>
    </w:p>
    <w:p w14:paraId="3118AE0A" w14:textId="77777777" w:rsidR="00E77388" w:rsidRDefault="00E77388" w:rsidP="00587D9E">
      <w:pPr>
        <w:spacing w:after="0"/>
        <w:textAlignment w:val="baseline"/>
        <w:rPr>
          <w:rFonts w:cstheme="minorHAnsi"/>
          <w:sz w:val="24"/>
          <w:szCs w:val="24"/>
        </w:rPr>
      </w:pPr>
    </w:p>
    <w:p w14:paraId="6AE19742" w14:textId="0A71DC4A" w:rsidR="00967913" w:rsidRPr="00967913" w:rsidRDefault="00967913"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202020"/>
        </w:rPr>
      </w:pPr>
      <w:bookmarkStart w:id="1" w:name="NO2"/>
      <w:r>
        <w:rPr>
          <w:rStyle w:val="Strong"/>
          <w:rFonts w:cstheme="minorHAnsi"/>
          <w:color w:val="000000" w:themeColor="text1"/>
        </w:rPr>
        <w:t>2.</w:t>
      </w:r>
      <w:r w:rsidRPr="00967913">
        <w:rPr>
          <w:rStyle w:val="Strong"/>
          <w:rFonts w:cstheme="minorHAnsi"/>
          <w:color w:val="000000" w:themeColor="text1"/>
        </w:rPr>
        <w:t xml:space="preserve">New: </w:t>
      </w:r>
      <w:r w:rsidRPr="00967913">
        <w:rPr>
          <w:rStyle w:val="Strong"/>
          <w:rFonts w:cstheme="minorHAnsi"/>
          <w:color w:val="202020"/>
        </w:rPr>
        <w:t>Birmingham Extended Minor Surgery revised referral form</w:t>
      </w:r>
    </w:p>
    <w:bookmarkEnd w:id="1"/>
    <w:p w14:paraId="4C8F2A0D" w14:textId="73785855" w:rsidR="00E77388" w:rsidRPr="00967913" w:rsidRDefault="00967913"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8"/>
          <w:szCs w:val="28"/>
        </w:rPr>
      </w:pPr>
      <w:r w:rsidRPr="00967913">
        <w:rPr>
          <w:rFonts w:cstheme="minorHAnsi"/>
          <w:color w:val="202020"/>
        </w:rPr>
        <w:br/>
        <w:t xml:space="preserve">Both EMIS Web and </w:t>
      </w:r>
      <w:proofErr w:type="spellStart"/>
      <w:r w:rsidRPr="00967913">
        <w:rPr>
          <w:rFonts w:cstheme="minorHAnsi"/>
          <w:color w:val="202020"/>
        </w:rPr>
        <w:t>SystmOne</w:t>
      </w:r>
      <w:proofErr w:type="spellEnd"/>
      <w:r w:rsidRPr="00967913">
        <w:rPr>
          <w:rFonts w:cstheme="minorHAnsi"/>
          <w:color w:val="202020"/>
        </w:rPr>
        <w:t xml:space="preserve"> are currently carrying an old version of the Birmingham Extended Minor Surgery (BEMS) referral form. This is leading practices to make contract through the old system. </w:t>
      </w:r>
      <w:hyperlink r:id="rId13" w:tgtFrame="_blank" w:history="1">
        <w:r w:rsidRPr="00967913">
          <w:rPr>
            <w:rStyle w:val="Hyperlink"/>
            <w:rFonts w:cstheme="minorHAnsi"/>
            <w:color w:val="005EB8"/>
          </w:rPr>
          <w:t>The new referral form</w:t>
        </w:r>
      </w:hyperlink>
      <w:r w:rsidRPr="00967913">
        <w:rPr>
          <w:rFonts w:cstheme="minorHAnsi"/>
          <w:color w:val="202020"/>
        </w:rPr>
        <w:t xml:space="preserve"> is very similar but includes a dedicated phone number and email address for practices which enable direct communication (on weekdays). Please use the new form in advance of it being uploaded to clinical systems.</w:t>
      </w:r>
    </w:p>
    <w:p w14:paraId="463D1B99" w14:textId="77777777" w:rsidR="00E77388" w:rsidRDefault="00E77388" w:rsidP="00587D9E">
      <w:pPr>
        <w:spacing w:after="0"/>
        <w:textAlignment w:val="baseline"/>
        <w:rPr>
          <w:rFonts w:cstheme="minorHAnsi"/>
          <w:sz w:val="24"/>
          <w:szCs w:val="24"/>
        </w:rPr>
      </w:pPr>
    </w:p>
    <w:p w14:paraId="2CA3F506" w14:textId="77777777" w:rsidR="00E77388" w:rsidRDefault="00E77388" w:rsidP="00587D9E">
      <w:pPr>
        <w:spacing w:after="0"/>
        <w:textAlignment w:val="baseline"/>
        <w:rPr>
          <w:rFonts w:cstheme="minorHAnsi"/>
          <w:sz w:val="24"/>
          <w:szCs w:val="24"/>
        </w:rPr>
      </w:pPr>
    </w:p>
    <w:p w14:paraId="5976F909" w14:textId="77777777" w:rsidR="00E77388" w:rsidRDefault="00E77388" w:rsidP="00587D9E">
      <w:pPr>
        <w:spacing w:after="0"/>
        <w:textAlignment w:val="baseline"/>
        <w:rPr>
          <w:rFonts w:cstheme="minorHAnsi"/>
          <w:sz w:val="24"/>
          <w:szCs w:val="24"/>
        </w:rPr>
      </w:pPr>
    </w:p>
    <w:p w14:paraId="394C3323" w14:textId="75EF178C" w:rsidR="0011033F" w:rsidRPr="0011033F" w:rsidRDefault="0011033F"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60" w:lineRule="auto"/>
        <w:rPr>
          <w:rStyle w:val="Strong"/>
          <w:rFonts w:cstheme="minorHAnsi"/>
          <w:color w:val="202020"/>
        </w:rPr>
      </w:pPr>
      <w:bookmarkStart w:id="2" w:name="NO3"/>
      <w:r>
        <w:rPr>
          <w:rStyle w:val="Strong"/>
          <w:rFonts w:cstheme="minorHAnsi"/>
          <w:color w:val="000000" w:themeColor="text1"/>
        </w:rPr>
        <w:t>3.</w:t>
      </w:r>
      <w:r w:rsidRPr="0011033F">
        <w:rPr>
          <w:rStyle w:val="Strong"/>
          <w:rFonts w:cstheme="minorHAnsi"/>
          <w:color w:val="000000" w:themeColor="text1"/>
        </w:rPr>
        <w:t xml:space="preserve">New: </w:t>
      </w:r>
      <w:r w:rsidRPr="0011033F">
        <w:rPr>
          <w:rStyle w:val="Strong"/>
          <w:rFonts w:cstheme="minorHAnsi"/>
          <w:color w:val="202020"/>
        </w:rPr>
        <w:t>Changes to the NHS Cervical Screening Management System</w:t>
      </w:r>
    </w:p>
    <w:bookmarkEnd w:id="2"/>
    <w:p w14:paraId="3A7FE043" w14:textId="73810FE8" w:rsidR="0011033F" w:rsidRPr="0011033F" w:rsidRDefault="0011033F"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60" w:lineRule="auto"/>
        <w:rPr>
          <w:rFonts w:cstheme="minorHAnsi"/>
          <w:color w:val="202020"/>
        </w:rPr>
      </w:pPr>
      <w:r w:rsidRPr="0011033F">
        <w:rPr>
          <w:rFonts w:cstheme="minorHAnsi"/>
          <w:color w:val="202020"/>
        </w:rPr>
        <w:br/>
        <w:t xml:space="preserve">Practices will hopefully be aware of forthcoming changes that NHS England is making to the </w:t>
      </w:r>
      <w:hyperlink r:id="rId14" w:tgtFrame="_blank" w:history="1">
        <w:r w:rsidRPr="0011033F">
          <w:rPr>
            <w:rStyle w:val="Hyperlink"/>
            <w:rFonts w:cstheme="minorHAnsi"/>
            <w:color w:val="005EB8"/>
          </w:rPr>
          <w:t>Cervical Screening Management System</w:t>
        </w:r>
      </w:hyperlink>
      <w:r w:rsidRPr="0011033F">
        <w:rPr>
          <w:rFonts w:cstheme="minorHAnsi"/>
          <w:color w:val="202020"/>
        </w:rPr>
        <w:t xml:space="preserve"> (CSMS) which is currently undertaken through the Open Exeter system. A recent </w:t>
      </w:r>
      <w:hyperlink r:id="rId15" w:tgtFrame="_blank" w:history="1">
        <w:r w:rsidRPr="0011033F">
          <w:rPr>
            <w:rStyle w:val="Hyperlink"/>
            <w:rFonts w:cstheme="minorHAnsi"/>
            <w:color w:val="005EB8"/>
          </w:rPr>
          <w:t>system letter</w:t>
        </w:r>
      </w:hyperlink>
      <w:r w:rsidRPr="0011033F">
        <w:rPr>
          <w:rFonts w:cstheme="minorHAnsi"/>
          <w:color w:val="202020"/>
        </w:rPr>
        <w:t xml:space="preserve"> outlined essential actions that need to be completed by organisations to prepare users for access to the new CSMS and ensure a smooth transition.</w:t>
      </w:r>
      <w:r w:rsidRPr="0011033F">
        <w:rPr>
          <w:rFonts w:cstheme="minorHAnsi"/>
          <w:color w:val="202020"/>
        </w:rPr>
        <w:br/>
      </w:r>
      <w:r w:rsidRPr="0011033F">
        <w:rPr>
          <w:rFonts w:cstheme="minorHAnsi"/>
          <w:color w:val="202020"/>
        </w:rPr>
        <w:br/>
        <w:t xml:space="preserve">A number of the key changes have already been completed, however for any user who needs access to CSMS, please complete </w:t>
      </w:r>
      <w:hyperlink r:id="rId16" w:tgtFrame="_blank" w:history="1">
        <w:r w:rsidRPr="0011033F">
          <w:rPr>
            <w:rStyle w:val="Hyperlink"/>
            <w:rFonts w:cstheme="minorHAnsi"/>
            <w:color w:val="005EB8"/>
          </w:rPr>
          <w:t>this form</w:t>
        </w:r>
      </w:hyperlink>
      <w:r w:rsidRPr="0011033F">
        <w:rPr>
          <w:rFonts w:cstheme="minorHAnsi"/>
          <w:color w:val="202020"/>
        </w:rPr>
        <w:t>. If this is not completed, you will be unable to progress cytology work and as such this should be considered of high importance. Training for the new system will follow in due course over the next six months.</w:t>
      </w:r>
      <w:r w:rsidRPr="0011033F">
        <w:rPr>
          <w:rFonts w:cstheme="minorHAnsi"/>
          <w:color w:val="202020"/>
        </w:rPr>
        <w:br/>
      </w:r>
      <w:r w:rsidRPr="0011033F">
        <w:rPr>
          <w:rFonts w:cstheme="minorHAnsi"/>
          <w:color w:val="202020"/>
        </w:rPr>
        <w:br/>
        <w:t xml:space="preserve">You may find the following resources helpful to support the actions required:   </w:t>
      </w:r>
    </w:p>
    <w:p w14:paraId="56CB3F89" w14:textId="77777777" w:rsidR="0011033F" w:rsidRPr="0011033F" w:rsidRDefault="0011033F"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11033F">
        <w:rPr>
          <w:rFonts w:eastAsia="Times New Roman" w:cstheme="minorHAnsi"/>
          <w:color w:val="202020"/>
        </w:rPr>
        <w:t xml:space="preserve">A </w:t>
      </w:r>
      <w:hyperlink r:id="rId17" w:tgtFrame="_blank" w:history="1">
        <w:r w:rsidRPr="0011033F">
          <w:rPr>
            <w:rStyle w:val="Hyperlink"/>
            <w:rFonts w:eastAsia="Times New Roman" w:cstheme="minorHAnsi"/>
            <w:color w:val="005EB8"/>
          </w:rPr>
          <w:t>recording of a recent webinar</w:t>
        </w:r>
      </w:hyperlink>
      <w:r w:rsidRPr="0011033F">
        <w:rPr>
          <w:rFonts w:eastAsia="Times New Roman" w:cstheme="minorHAnsi"/>
          <w:color w:val="202020"/>
        </w:rPr>
        <w:t xml:space="preserve"> to support registration authorities</w:t>
      </w:r>
    </w:p>
    <w:p w14:paraId="4E514967" w14:textId="77777777" w:rsidR="0011033F" w:rsidRPr="0011033F" w:rsidRDefault="0011033F"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11033F">
        <w:rPr>
          <w:rFonts w:eastAsia="Times New Roman" w:cstheme="minorHAnsi"/>
          <w:color w:val="202020"/>
        </w:rPr>
        <w:t xml:space="preserve">A </w:t>
      </w:r>
      <w:hyperlink r:id="rId18" w:tgtFrame="_blank" w:history="1">
        <w:r w:rsidRPr="0011033F">
          <w:rPr>
            <w:rStyle w:val="Hyperlink"/>
            <w:rFonts w:eastAsia="Times New Roman" w:cstheme="minorHAnsi"/>
            <w:color w:val="005EB8"/>
          </w:rPr>
          <w:t>step-by-step guide</w:t>
        </w:r>
      </w:hyperlink>
      <w:r w:rsidRPr="0011033F">
        <w:rPr>
          <w:rFonts w:eastAsia="Times New Roman" w:cstheme="minorHAnsi"/>
          <w:color w:val="202020"/>
        </w:rPr>
        <w:t xml:space="preserve"> to creating workgroups and assigning users for CSMS in Care identity Service. </w:t>
      </w:r>
    </w:p>
    <w:p w14:paraId="1F79DE12" w14:textId="77777777" w:rsidR="0011033F" w:rsidRPr="0011033F" w:rsidRDefault="0011033F"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11033F">
        <w:rPr>
          <w:rFonts w:eastAsia="Times New Roman" w:cstheme="minorHAnsi"/>
          <w:color w:val="202020"/>
        </w:rPr>
        <w:t xml:space="preserve">General information on the </w:t>
      </w:r>
      <w:hyperlink r:id="rId19" w:tgtFrame="_blank" w:history="1">
        <w:r w:rsidRPr="0011033F">
          <w:rPr>
            <w:rStyle w:val="Hyperlink"/>
            <w:rFonts w:eastAsia="Times New Roman" w:cstheme="minorHAnsi"/>
            <w:color w:val="005EB8"/>
          </w:rPr>
          <w:t>CSMS webpages</w:t>
        </w:r>
      </w:hyperlink>
      <w:r w:rsidRPr="0011033F">
        <w:rPr>
          <w:rFonts w:eastAsia="Times New Roman" w:cstheme="minorHAnsi"/>
          <w:color w:val="202020"/>
        </w:rPr>
        <w:t>. </w:t>
      </w:r>
    </w:p>
    <w:p w14:paraId="67EFD5FC" w14:textId="2149105D" w:rsidR="00E77388" w:rsidRPr="0011033F" w:rsidRDefault="0011033F"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8"/>
          <w:szCs w:val="28"/>
        </w:rPr>
      </w:pPr>
      <w:r w:rsidRPr="0011033F">
        <w:rPr>
          <w:rFonts w:cstheme="minorHAnsi"/>
          <w:color w:val="202020"/>
        </w:rPr>
        <w:t xml:space="preserve">If you have any queries that are not addressed on the CSMS website, or have not completed these actions in the timeframe stated, please contact </w:t>
      </w:r>
      <w:hyperlink r:id="rId20" w:tgtFrame="_blank" w:history="1">
        <w:r w:rsidRPr="0011033F">
          <w:rPr>
            <w:rStyle w:val="Hyperlink"/>
            <w:rFonts w:cstheme="minorHAnsi"/>
            <w:color w:val="005EB8"/>
          </w:rPr>
          <w:t>screening.implementation@nhs.net</w:t>
        </w:r>
      </w:hyperlink>
      <w:r w:rsidRPr="0011033F">
        <w:rPr>
          <w:rFonts w:cstheme="minorHAnsi"/>
          <w:color w:val="202020"/>
        </w:rPr>
        <w:t xml:space="preserve"> so the team can work with you</w:t>
      </w:r>
    </w:p>
    <w:p w14:paraId="1B27566B" w14:textId="77777777" w:rsidR="00E77388" w:rsidRDefault="00E77388" w:rsidP="0011033F">
      <w:pPr>
        <w:spacing w:after="0"/>
        <w:textAlignment w:val="baseline"/>
        <w:rPr>
          <w:rFonts w:cstheme="minorHAnsi"/>
          <w:sz w:val="24"/>
          <w:szCs w:val="24"/>
        </w:rPr>
      </w:pPr>
    </w:p>
    <w:p w14:paraId="3F8531FC" w14:textId="77777777" w:rsidR="00E77388" w:rsidRDefault="00E77388" w:rsidP="0011033F">
      <w:pPr>
        <w:spacing w:after="0"/>
        <w:textAlignment w:val="baseline"/>
        <w:rPr>
          <w:rFonts w:cstheme="minorHAnsi"/>
          <w:sz w:val="24"/>
          <w:szCs w:val="24"/>
        </w:rPr>
      </w:pPr>
    </w:p>
    <w:p w14:paraId="457013E9" w14:textId="77777777" w:rsidR="00E77388" w:rsidRDefault="00E77388" w:rsidP="00587D9E">
      <w:pPr>
        <w:spacing w:after="0"/>
        <w:textAlignment w:val="baseline"/>
        <w:rPr>
          <w:rFonts w:cstheme="minorHAnsi"/>
          <w:sz w:val="24"/>
          <w:szCs w:val="24"/>
        </w:rPr>
      </w:pPr>
    </w:p>
    <w:p w14:paraId="02470958" w14:textId="77777777" w:rsidR="00E77388" w:rsidRDefault="00E77388" w:rsidP="00587D9E">
      <w:pPr>
        <w:spacing w:after="0"/>
        <w:textAlignment w:val="baseline"/>
        <w:rPr>
          <w:rFonts w:cstheme="minorHAnsi"/>
          <w:sz w:val="24"/>
          <w:szCs w:val="24"/>
        </w:rPr>
      </w:pPr>
    </w:p>
    <w:p w14:paraId="3DA26F17" w14:textId="77777777" w:rsidR="00E77388" w:rsidRDefault="00E77388" w:rsidP="00587D9E">
      <w:pPr>
        <w:spacing w:after="0"/>
        <w:textAlignment w:val="baseline"/>
        <w:rPr>
          <w:rFonts w:cstheme="minorHAnsi"/>
          <w:sz w:val="24"/>
          <w:szCs w:val="24"/>
        </w:rPr>
      </w:pPr>
    </w:p>
    <w:p w14:paraId="7A2C0D60" w14:textId="2F56F10E" w:rsidR="001621A5" w:rsidRPr="00113C51" w:rsidRDefault="00113C51"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3" w:name="NO4"/>
      <w:r w:rsidRPr="00113C51">
        <w:rPr>
          <w:b/>
          <w:bCs/>
        </w:rPr>
        <w:lastRenderedPageBreak/>
        <w:t>4.</w:t>
      </w:r>
      <w:r w:rsidR="001621A5" w:rsidRPr="00113C51">
        <w:rPr>
          <w:b/>
          <w:bCs/>
        </w:rPr>
        <w:t>Interim NPCC TPM request form</w:t>
      </w:r>
    </w:p>
    <w:bookmarkEnd w:id="3"/>
    <w:p w14:paraId="070A0F58" w14:textId="77777777" w:rsidR="001621A5" w:rsidRPr="00113C51" w:rsidRDefault="001621A5"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113C51">
        <w:t xml:space="preserve">We have had a query into the </w:t>
      </w:r>
      <w:hyperlink r:id="rId21" w:history="1">
        <w:r w:rsidRPr="00113C51">
          <w:rPr>
            <w:rStyle w:val="Hyperlink"/>
          </w:rPr>
          <w:t>info.lmcqueries@bma.org.uk</w:t>
        </w:r>
      </w:hyperlink>
      <w:r w:rsidRPr="00113C51">
        <w:t xml:space="preserve"> inbox asking for advice related to the Interim NPCC TPM request form (copy attached), ethics department at the BMA has provided this information for practices: </w:t>
      </w:r>
    </w:p>
    <w:p w14:paraId="6FABEB08" w14:textId="77777777" w:rsidR="001621A5" w:rsidRPr="00113C51" w:rsidRDefault="001621A5"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113C51">
        <w:rPr>
          <w:b/>
          <w:bCs/>
        </w:rPr>
        <w:t xml:space="preserve">Letter from the National Police Chiefs’ Council in relation to handling police requests for </w:t>
      </w:r>
      <w:proofErr w:type="gramStart"/>
      <w:r w:rsidRPr="00113C51">
        <w:rPr>
          <w:b/>
          <w:bCs/>
        </w:rPr>
        <w:t>information</w:t>
      </w:r>
      <w:proofErr w:type="gramEnd"/>
    </w:p>
    <w:p w14:paraId="79DE9292" w14:textId="77777777" w:rsidR="001621A5" w:rsidRPr="00113C51" w:rsidRDefault="001621A5"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b/>
          <w:bCs/>
        </w:rPr>
      </w:pPr>
      <w:r w:rsidRPr="00113C51">
        <w:rPr>
          <w:rFonts w:eastAsia="Times New Roman"/>
        </w:rPr>
        <w:t>The purpose of this communication is to clarify doctors’ obligations when handling requests for information from the police.</w:t>
      </w:r>
      <w:r w:rsidRPr="00113C51">
        <w:rPr>
          <w:rFonts w:eastAsia="Times New Roman"/>
          <w:color w:val="FF0000"/>
        </w:rPr>
        <w:t xml:space="preserve"> </w:t>
      </w:r>
    </w:p>
    <w:p w14:paraId="352B2772" w14:textId="77777777" w:rsidR="00113C51" w:rsidRDefault="00113C51"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p>
    <w:p w14:paraId="13E918E4" w14:textId="0C26522C" w:rsidR="001621A5" w:rsidRPr="00113C51" w:rsidRDefault="001621A5"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113C51">
        <w:rPr>
          <w:rFonts w:eastAsia="Times New Roman"/>
        </w:rPr>
        <w:t>The BMA is aware that the attached letter from the National Police Chiefs’ Council (NPCC) has been distributed amongst organisations which receive requests from the police for information, including healthcare providers. We are very concerned that the letter may mislead doctors, and other staff, when they are handling such requests.</w:t>
      </w:r>
    </w:p>
    <w:p w14:paraId="12980B73" w14:textId="77777777" w:rsidR="001621A5" w:rsidRPr="00113C51" w:rsidRDefault="001621A5"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113C51">
        <w:rPr>
          <w:rFonts w:eastAsia="Times New Roman"/>
        </w:rPr>
        <w:t>The NPCC letter does not change doctors’ existing obligations of confidentiality when handling requests for information from the police.</w:t>
      </w:r>
    </w:p>
    <w:p w14:paraId="6DFBEACE" w14:textId="77777777" w:rsidR="001621A5" w:rsidRPr="00113C51" w:rsidRDefault="001621A5"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746BCB3B" w14:textId="77777777" w:rsidR="001621A5" w:rsidRPr="00113C51" w:rsidRDefault="001621A5"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113C51">
        <w:rPr>
          <w:rFonts w:eastAsia="Times New Roman"/>
        </w:rPr>
        <w:t>The letter details UK GDPR and Data Protection Act 2018 requirements and the Information Commissioner’s advice that relying on the consent of the victim is unlikely to satisfy data protection legislation. However, crucially, the letter omits reference to doctors’ additional obligations under the common law duty of confidentiality and GMC standards. We have contacted the NPCC to inform them of this omission and our concerns about the letter.</w:t>
      </w:r>
    </w:p>
    <w:p w14:paraId="666093F0" w14:textId="77777777" w:rsidR="001621A5" w:rsidRPr="00113C51" w:rsidRDefault="001621A5"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2218419F" w14:textId="77777777" w:rsidR="001621A5" w:rsidRPr="00113C51" w:rsidRDefault="001621A5"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113C51">
        <w:rPr>
          <w:rFonts w:eastAsia="Times New Roman"/>
        </w:rPr>
        <w:t xml:space="preserve">Doctors and other healthcare staff remain bound by the long-established common law duty of confidentiality. Doctors must also continue to comply with the standards set in the </w:t>
      </w:r>
      <w:hyperlink r:id="rId22" w:history="1">
        <w:r w:rsidRPr="00113C51">
          <w:rPr>
            <w:rStyle w:val="Hyperlink"/>
            <w:rFonts w:eastAsia="Times New Roman"/>
          </w:rPr>
          <w:t>GMC’s guidance</w:t>
        </w:r>
      </w:hyperlink>
      <w:r w:rsidRPr="00113C51">
        <w:rPr>
          <w:rFonts w:eastAsia="Times New Roman"/>
        </w:rPr>
        <w:t xml:space="preserve"> on confidentiality.</w:t>
      </w:r>
    </w:p>
    <w:p w14:paraId="179A25AA" w14:textId="77777777" w:rsidR="001621A5" w:rsidRPr="00113C51" w:rsidRDefault="001621A5"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i/>
          <w:iCs/>
        </w:rPr>
      </w:pPr>
    </w:p>
    <w:p w14:paraId="0FA3A761" w14:textId="77777777" w:rsidR="001621A5" w:rsidRPr="00113C51" w:rsidRDefault="001621A5"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113C51">
        <w:rPr>
          <w:rFonts w:eastAsia="Times New Roman"/>
        </w:rPr>
        <w:t xml:space="preserve">The BMA has published </w:t>
      </w:r>
      <w:hyperlink r:id="rId23" w:history="1">
        <w:r w:rsidRPr="00113C51">
          <w:rPr>
            <w:rStyle w:val="Hyperlink"/>
            <w:rFonts w:eastAsia="Times New Roman"/>
          </w:rPr>
          <w:t>guidance</w:t>
        </w:r>
      </w:hyperlink>
      <w:r w:rsidRPr="00113C51">
        <w:rPr>
          <w:rFonts w:eastAsia="Times New Roman"/>
        </w:rPr>
        <w:t xml:space="preserve"> on handling police requests which is repeated below:</w:t>
      </w:r>
    </w:p>
    <w:p w14:paraId="1458E5B2" w14:textId="77777777" w:rsidR="001621A5" w:rsidRPr="00113C51" w:rsidRDefault="001621A5"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31708CA5" w14:textId="5B44D09A" w:rsidR="001621A5" w:rsidRPr="00FB657C" w:rsidRDefault="001621A5"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113C51">
        <w:rPr>
          <w:rFonts w:eastAsia="Times New Roman"/>
        </w:rPr>
        <w:t xml:space="preserve">If the police do not have a court order or </w:t>
      </w:r>
      <w:r w:rsidR="00FB657C" w:rsidRPr="00113C51">
        <w:rPr>
          <w:rFonts w:eastAsia="Times New Roman"/>
        </w:rPr>
        <w:t>warrant,</w:t>
      </w:r>
      <w:r w:rsidRPr="00113C51">
        <w:rPr>
          <w:rFonts w:eastAsia="Times New Roman"/>
        </w:rPr>
        <w:t xml:space="preserve"> they may ask for a patient’s health records to be disclosed voluntarily under Schedule 1, Paragraph 10 of </w:t>
      </w:r>
      <w:r w:rsidRPr="00FB657C">
        <w:rPr>
          <w:rFonts w:eastAsia="Times New Roman"/>
        </w:rPr>
        <w:t xml:space="preserve">the DPA 2018. </w:t>
      </w:r>
    </w:p>
    <w:p w14:paraId="6E925C89" w14:textId="77777777" w:rsidR="00FB657C" w:rsidRPr="00113C51" w:rsidRDefault="00FB657C"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p>
    <w:p w14:paraId="67B944B3" w14:textId="77777777" w:rsidR="001621A5" w:rsidRDefault="001621A5"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FB657C">
        <w:rPr>
          <w:rFonts w:eastAsia="Times New Roman"/>
        </w:rPr>
        <w:t xml:space="preserve">However, while health professionals have the power to disclose the records to the police, there is no obligation to do so. In such cases health professionals may only disclose information where the patient has given consent, or there is an overriding public interest. </w:t>
      </w:r>
    </w:p>
    <w:p w14:paraId="1DC65CA8" w14:textId="77777777" w:rsidR="00FB657C" w:rsidRPr="00FB657C" w:rsidRDefault="00FB657C"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p>
    <w:p w14:paraId="506DCEF3" w14:textId="77777777" w:rsidR="001621A5" w:rsidRDefault="001621A5"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FB657C">
        <w:rPr>
          <w:rFonts w:eastAsia="Times New Roman"/>
        </w:rPr>
        <w:t>For doctors,</w:t>
      </w:r>
      <w:r w:rsidRPr="00113C51">
        <w:rPr>
          <w:rFonts w:eastAsia="Times New Roman"/>
        </w:rPr>
        <w:t xml:space="preserve"> the threshold for disclosures in the public interest is that set out by the </w:t>
      </w:r>
      <w:hyperlink r:id="rId24" w:anchor="disclosing-information-to-protect-others" w:history="1">
        <w:r w:rsidRPr="00113C51">
          <w:rPr>
            <w:rStyle w:val="Hyperlink"/>
            <w:rFonts w:eastAsia="Times New Roman"/>
          </w:rPr>
          <w:t>GMC</w:t>
        </w:r>
      </w:hyperlink>
      <w:r w:rsidRPr="00113C51">
        <w:rPr>
          <w:rFonts w:eastAsia="Times New Roman"/>
        </w:rPr>
        <w:t xml:space="preserve"> and which reflects the requirements of the common law duty </w:t>
      </w:r>
      <w:r w:rsidRPr="00FB657C">
        <w:rPr>
          <w:rFonts w:eastAsia="Times New Roman"/>
        </w:rPr>
        <w:t>of confidentiality.</w:t>
      </w:r>
      <w:r w:rsidRPr="00113C51">
        <w:rPr>
          <w:rFonts w:eastAsia="Times New Roman"/>
        </w:rPr>
        <w:t xml:space="preserve"> </w:t>
      </w:r>
    </w:p>
    <w:p w14:paraId="510C8E94" w14:textId="77777777" w:rsidR="00FB657C" w:rsidRPr="00113C51" w:rsidRDefault="00FB657C"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p>
    <w:p w14:paraId="34956B7F" w14:textId="77777777" w:rsidR="001621A5" w:rsidRPr="00113C51" w:rsidRDefault="001621A5"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113C51">
        <w:rPr>
          <w:rFonts w:eastAsia="Times New Roman"/>
        </w:rPr>
        <w:t xml:space="preserve">In this context a disclosure in the public interest is a disclosure that is essential to prevent a serious threat to public health, national security, the life of the individual or a third party, or to prevent or detect serious crime. This includes crimes such as murder, manslaughter, rape, treason, kidnapping and abuse of children or other vulnerable people. Serious harm to the security of the state or to public order and serious fraud will also fall into this category. In contrast, theft, minor </w:t>
      </w:r>
      <w:proofErr w:type="gramStart"/>
      <w:r w:rsidRPr="00113C51">
        <w:rPr>
          <w:rFonts w:eastAsia="Times New Roman"/>
        </w:rPr>
        <w:t>fraud</w:t>
      </w:r>
      <w:proofErr w:type="gramEnd"/>
      <w:r w:rsidRPr="00113C51">
        <w:rPr>
          <w:rFonts w:eastAsia="Times New Roman"/>
        </w:rPr>
        <w:t xml:space="preserve"> or </w:t>
      </w:r>
      <w:r w:rsidRPr="00113C51">
        <w:rPr>
          <w:rFonts w:eastAsia="Times New Roman"/>
        </w:rPr>
        <w:lastRenderedPageBreak/>
        <w:t>damage to property, where loss or damage is less substantial, would generally not justify the breach of confidence necessary to make the disclosure.</w:t>
      </w:r>
    </w:p>
    <w:p w14:paraId="66665776" w14:textId="77777777" w:rsidR="00FB657C" w:rsidRDefault="00FB657C"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pPr>
    </w:p>
    <w:p w14:paraId="1C0A9033" w14:textId="4C6C00C5" w:rsidR="001621A5" w:rsidRPr="00113C51" w:rsidRDefault="001621A5"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Style w:val="normaltextrun"/>
          <w:rFonts w:eastAsia="Times New Roman"/>
        </w:rPr>
      </w:pPr>
      <w:hyperlink r:id="rId25" w:anchor="disclosing-information-to-protect-others" w:history="1">
        <w:r w:rsidRPr="00113C51">
          <w:rPr>
            <w:rStyle w:val="Hyperlink"/>
            <w:rFonts w:eastAsia="Times New Roman"/>
          </w:rPr>
          <w:t>GMC guidance</w:t>
        </w:r>
      </w:hyperlink>
      <w:r w:rsidRPr="00113C51">
        <w:rPr>
          <w:rStyle w:val="normaltextrun"/>
          <w:rFonts w:eastAsia="Times New Roman"/>
        </w:rPr>
        <w:t xml:space="preserve"> states that:</w:t>
      </w:r>
    </w:p>
    <w:p w14:paraId="3EA2E0BF" w14:textId="77777777" w:rsidR="00113C51" w:rsidRDefault="00113C51"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Style w:val="normaltextrun"/>
        </w:rPr>
      </w:pPr>
    </w:p>
    <w:p w14:paraId="36EB223C" w14:textId="6D144B8A" w:rsidR="001621A5" w:rsidRPr="00113C51" w:rsidRDefault="001621A5"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Style w:val="normaltextrun"/>
        </w:rPr>
      </w:pPr>
      <w:r w:rsidRPr="00113C51">
        <w:t>If it is not practicable or appropriate to seek consent, and in exceptional cases where a patient has refused consent, disclosing personal information may be justified in the public interest if failure to do so may expose others to a risk of death or serious harm. The benefits to an individual or to society of the disclosure must outweigh both the patient’s and the public interest in keeping the information confidential.</w:t>
      </w:r>
    </w:p>
    <w:p w14:paraId="43A4F82C" w14:textId="77777777" w:rsidR="001621A5" w:rsidRPr="00113C51" w:rsidRDefault="001621A5"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113C51">
        <w:rPr>
          <w:rFonts w:eastAsia="Times New Roman"/>
        </w:rPr>
        <w:t xml:space="preserve">Where doctors make a decision to disclose information to the police without </w:t>
      </w:r>
      <w:proofErr w:type="gramStart"/>
      <w:r w:rsidRPr="00113C51">
        <w:rPr>
          <w:rFonts w:eastAsia="Times New Roman"/>
        </w:rPr>
        <w:t>consent</w:t>
      </w:r>
      <w:proofErr w:type="gramEnd"/>
      <w:r w:rsidRPr="00113C51">
        <w:rPr>
          <w:rFonts w:eastAsia="Times New Roman"/>
        </w:rPr>
        <w:t xml:space="preserve"> they must be able to justify the decision in accordance with GMC guidance. </w:t>
      </w:r>
    </w:p>
    <w:p w14:paraId="13D395D6" w14:textId="77777777" w:rsidR="00E77388" w:rsidRDefault="00E77388" w:rsidP="00587D9E">
      <w:pPr>
        <w:spacing w:after="0"/>
        <w:textAlignment w:val="baseline"/>
        <w:rPr>
          <w:rFonts w:cstheme="minorHAnsi"/>
          <w:sz w:val="24"/>
          <w:szCs w:val="24"/>
        </w:rPr>
      </w:pPr>
    </w:p>
    <w:p w14:paraId="106187E6" w14:textId="77777777" w:rsidR="00E77388" w:rsidRDefault="00E77388" w:rsidP="00587D9E">
      <w:pPr>
        <w:spacing w:after="0"/>
        <w:textAlignment w:val="baseline"/>
        <w:rPr>
          <w:rFonts w:cstheme="minorHAnsi"/>
          <w:sz w:val="24"/>
          <w:szCs w:val="24"/>
        </w:rPr>
      </w:pPr>
    </w:p>
    <w:p w14:paraId="1307149D" w14:textId="77777777" w:rsidR="00E77388" w:rsidRDefault="00E77388" w:rsidP="00587D9E">
      <w:pPr>
        <w:spacing w:after="0"/>
        <w:textAlignment w:val="baseline"/>
        <w:rPr>
          <w:rFonts w:cstheme="minorHAnsi"/>
          <w:sz w:val="24"/>
          <w:szCs w:val="24"/>
        </w:rPr>
      </w:pPr>
    </w:p>
    <w:p w14:paraId="70715FA7" w14:textId="77777777" w:rsidR="00E77388" w:rsidRDefault="00E77388" w:rsidP="00587D9E">
      <w:pPr>
        <w:spacing w:after="0"/>
        <w:textAlignment w:val="baseline"/>
        <w:rPr>
          <w:rFonts w:cstheme="minorHAnsi"/>
          <w:sz w:val="24"/>
          <w:szCs w:val="24"/>
        </w:rPr>
      </w:pPr>
    </w:p>
    <w:p w14:paraId="68ADE75C" w14:textId="4CDA561C" w:rsidR="00E61212" w:rsidRPr="00C75001" w:rsidRDefault="00C75001"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rPr>
      </w:pPr>
      <w:bookmarkStart w:id="4" w:name="NO5"/>
      <w:r w:rsidRPr="00C75001">
        <w:rPr>
          <w:rFonts w:cstheme="minorHAnsi"/>
          <w:b/>
          <w:bCs/>
        </w:rPr>
        <w:t>5.</w:t>
      </w:r>
      <w:r w:rsidR="00E61212" w:rsidRPr="00C75001">
        <w:rPr>
          <w:rFonts w:cstheme="minorHAnsi"/>
          <w:b/>
          <w:bCs/>
        </w:rPr>
        <w:t>Promoting Greener Primary Care Week</w:t>
      </w:r>
    </w:p>
    <w:bookmarkEnd w:id="4"/>
    <w:p w14:paraId="7291ACAE" w14:textId="77777777" w:rsidR="00E61212" w:rsidRPr="00C75001" w:rsidRDefault="00E61212"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C75001">
        <w:rPr>
          <w:rFonts w:cstheme="minorHAnsi"/>
        </w:rPr>
        <w:t>Message sent on behalf of Dr Raj Kalia Associate Medical Director Primary Care and PCNs NHSE Midlands</w:t>
      </w:r>
    </w:p>
    <w:p w14:paraId="16CDA617" w14:textId="77777777" w:rsidR="00E61212" w:rsidRPr="00C75001" w:rsidRDefault="00E61212"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lang w:eastAsia="en-GB"/>
        </w:rPr>
      </w:pPr>
      <w:r w:rsidRPr="00C75001">
        <w:rPr>
          <w:rFonts w:cstheme="minorHAnsi"/>
        </w:rPr>
        <w:t>I wanted to let you know about the upcoming Midlands Greener Primary Care Week, running in the w/c 6</w:t>
      </w:r>
      <w:r w:rsidRPr="00C75001">
        <w:rPr>
          <w:rFonts w:cstheme="minorHAnsi"/>
          <w:vertAlign w:val="superscript"/>
        </w:rPr>
        <w:t>th</w:t>
      </w:r>
      <w:r w:rsidRPr="00C75001">
        <w:rPr>
          <w:rFonts w:cstheme="minorHAnsi"/>
        </w:rPr>
        <w:t xml:space="preserve"> November. </w:t>
      </w:r>
    </w:p>
    <w:p w14:paraId="6E5BF835" w14:textId="77777777" w:rsidR="00E61212" w:rsidRPr="00C75001" w:rsidRDefault="00E61212"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C75001">
        <w:rPr>
          <w:rFonts w:cstheme="minorHAnsi"/>
        </w:rPr>
        <w:t xml:space="preserve">The week aims to bring together a network across primary care to discuss projects already underway as well as future work needed to embed greener principles into primary care delivery. </w:t>
      </w:r>
    </w:p>
    <w:p w14:paraId="1F581B80" w14:textId="77777777" w:rsidR="00E61212" w:rsidRPr="00C75001" w:rsidRDefault="00E61212"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C75001">
        <w:rPr>
          <w:rFonts w:cstheme="minorHAnsi"/>
        </w:rPr>
        <w:t xml:space="preserve">You can find out more about the week in the attached information pack, and register </w:t>
      </w:r>
      <w:hyperlink r:id="rId26" w:history="1">
        <w:r w:rsidRPr="00C75001">
          <w:rPr>
            <w:rStyle w:val="Hyperlink"/>
            <w:rFonts w:cstheme="minorHAnsi"/>
          </w:rPr>
          <w:t>here</w:t>
        </w:r>
      </w:hyperlink>
      <w:r w:rsidRPr="00C75001">
        <w:rPr>
          <w:rFonts w:cstheme="minorHAnsi"/>
        </w:rPr>
        <w:t>. I have also attached the comms pack and some assets for any publicity.</w:t>
      </w:r>
    </w:p>
    <w:p w14:paraId="786B1461" w14:textId="77777777" w:rsidR="00E77388" w:rsidRDefault="00E77388" w:rsidP="00587D9E">
      <w:pPr>
        <w:spacing w:after="0"/>
        <w:textAlignment w:val="baseline"/>
        <w:rPr>
          <w:rFonts w:cstheme="minorHAnsi"/>
          <w:sz w:val="24"/>
          <w:szCs w:val="24"/>
        </w:rPr>
      </w:pPr>
    </w:p>
    <w:p w14:paraId="0E3771CD" w14:textId="77777777" w:rsidR="00E77388" w:rsidRDefault="00E77388" w:rsidP="00587D9E">
      <w:pPr>
        <w:spacing w:after="0"/>
        <w:textAlignment w:val="baseline"/>
        <w:rPr>
          <w:rFonts w:cstheme="minorHAnsi"/>
          <w:sz w:val="24"/>
          <w:szCs w:val="24"/>
        </w:rPr>
      </w:pPr>
    </w:p>
    <w:p w14:paraId="54186513" w14:textId="77777777" w:rsidR="00E77388" w:rsidRDefault="00E77388" w:rsidP="00587D9E">
      <w:pPr>
        <w:spacing w:after="0"/>
        <w:textAlignment w:val="baseline"/>
        <w:rPr>
          <w:rFonts w:cstheme="minorHAnsi"/>
          <w:sz w:val="24"/>
          <w:szCs w:val="24"/>
        </w:rPr>
      </w:pPr>
    </w:p>
    <w:p w14:paraId="2CA7854E" w14:textId="77777777" w:rsidR="00E77388" w:rsidRDefault="00E77388" w:rsidP="00587D9E">
      <w:pPr>
        <w:spacing w:after="0"/>
        <w:textAlignment w:val="baseline"/>
        <w:rPr>
          <w:rFonts w:cstheme="minorHAnsi"/>
          <w:sz w:val="24"/>
          <w:szCs w:val="24"/>
        </w:rPr>
      </w:pPr>
    </w:p>
    <w:p w14:paraId="0A38B851" w14:textId="77777777" w:rsidR="00E77388" w:rsidRDefault="00E77388" w:rsidP="00587D9E">
      <w:pPr>
        <w:spacing w:after="0"/>
        <w:textAlignment w:val="baseline"/>
        <w:rPr>
          <w:rFonts w:cstheme="minorHAnsi"/>
          <w:sz w:val="24"/>
          <w:szCs w:val="24"/>
        </w:rPr>
      </w:pPr>
    </w:p>
    <w:p w14:paraId="4EE9E1A7" w14:textId="77777777" w:rsidR="00E77388" w:rsidRDefault="00E77388" w:rsidP="00587D9E">
      <w:pPr>
        <w:spacing w:after="0"/>
        <w:textAlignment w:val="baseline"/>
        <w:rPr>
          <w:rFonts w:cstheme="minorHAnsi"/>
          <w:sz w:val="24"/>
          <w:szCs w:val="24"/>
        </w:rPr>
      </w:pPr>
    </w:p>
    <w:p w14:paraId="46ED7058" w14:textId="77777777" w:rsidR="00CE3D09" w:rsidRDefault="00CE3D09" w:rsidP="00587D9E">
      <w:pPr>
        <w:spacing w:after="0"/>
        <w:textAlignment w:val="baseline"/>
        <w:rPr>
          <w:rFonts w:cstheme="minorHAnsi"/>
          <w:sz w:val="24"/>
          <w:szCs w:val="24"/>
        </w:rPr>
      </w:pPr>
    </w:p>
    <w:p w14:paraId="5C285679" w14:textId="77777777" w:rsidR="00CE3D09" w:rsidRDefault="00CE3D09" w:rsidP="00587D9E">
      <w:pPr>
        <w:spacing w:after="0"/>
        <w:textAlignment w:val="baseline"/>
        <w:rPr>
          <w:rFonts w:cstheme="minorHAnsi"/>
          <w:sz w:val="24"/>
          <w:szCs w:val="24"/>
        </w:rPr>
      </w:pPr>
    </w:p>
    <w:p w14:paraId="606CE404" w14:textId="77777777" w:rsidR="00CE3D09" w:rsidRDefault="00CE3D09" w:rsidP="00587D9E">
      <w:pPr>
        <w:spacing w:after="0"/>
        <w:textAlignment w:val="baseline"/>
        <w:rPr>
          <w:rFonts w:cstheme="minorHAnsi"/>
          <w:sz w:val="24"/>
          <w:szCs w:val="24"/>
        </w:rPr>
      </w:pPr>
    </w:p>
    <w:p w14:paraId="24CB8F51" w14:textId="77777777" w:rsidR="00CE3D09" w:rsidRDefault="00CE3D09" w:rsidP="00587D9E">
      <w:pPr>
        <w:spacing w:after="0"/>
        <w:textAlignment w:val="baseline"/>
        <w:rPr>
          <w:rFonts w:cstheme="minorHAnsi"/>
          <w:sz w:val="24"/>
          <w:szCs w:val="24"/>
        </w:rPr>
      </w:pPr>
    </w:p>
    <w:p w14:paraId="0167E8B2" w14:textId="77777777" w:rsidR="00CE3D09" w:rsidRDefault="00CE3D09" w:rsidP="00587D9E">
      <w:pPr>
        <w:spacing w:after="0"/>
        <w:textAlignment w:val="baseline"/>
        <w:rPr>
          <w:rFonts w:cstheme="minorHAnsi"/>
          <w:sz w:val="24"/>
          <w:szCs w:val="24"/>
        </w:rPr>
      </w:pPr>
    </w:p>
    <w:p w14:paraId="3A1877C5" w14:textId="77777777" w:rsidR="00CE3D09" w:rsidRDefault="00CE3D09" w:rsidP="00587D9E">
      <w:pPr>
        <w:spacing w:after="0"/>
        <w:textAlignment w:val="baseline"/>
        <w:rPr>
          <w:rFonts w:cstheme="minorHAnsi"/>
          <w:sz w:val="24"/>
          <w:szCs w:val="24"/>
        </w:rPr>
      </w:pPr>
    </w:p>
    <w:p w14:paraId="36B8CB71" w14:textId="77777777" w:rsidR="00CE3D09" w:rsidRDefault="00CE3D09" w:rsidP="00587D9E">
      <w:pPr>
        <w:spacing w:after="0"/>
        <w:textAlignment w:val="baseline"/>
        <w:rPr>
          <w:rFonts w:cstheme="minorHAnsi"/>
          <w:sz w:val="24"/>
          <w:szCs w:val="24"/>
        </w:rPr>
      </w:pPr>
    </w:p>
    <w:p w14:paraId="08DF1809" w14:textId="77777777" w:rsidR="00CE3D09" w:rsidRDefault="00CE3D09" w:rsidP="00587D9E">
      <w:pPr>
        <w:spacing w:after="0"/>
        <w:textAlignment w:val="baseline"/>
        <w:rPr>
          <w:rFonts w:cstheme="minorHAnsi"/>
          <w:sz w:val="24"/>
          <w:szCs w:val="24"/>
        </w:rPr>
      </w:pPr>
      <w:bookmarkStart w:id="5" w:name="NO6"/>
    </w:p>
    <w:p w14:paraId="2004525A" w14:textId="77777777" w:rsidR="00834E45" w:rsidRDefault="00834E45" w:rsidP="00587D9E">
      <w:pPr>
        <w:spacing w:after="0"/>
        <w:textAlignment w:val="baseline"/>
        <w:rPr>
          <w:rFonts w:cstheme="minorHAnsi"/>
          <w:sz w:val="24"/>
          <w:szCs w:val="24"/>
        </w:rPr>
      </w:pPr>
    </w:p>
    <w:p w14:paraId="5CBE6C73" w14:textId="77777777" w:rsidR="00834E45" w:rsidRDefault="00834E45" w:rsidP="00587D9E">
      <w:pPr>
        <w:spacing w:after="0"/>
        <w:textAlignment w:val="baseline"/>
        <w:rPr>
          <w:rFonts w:cstheme="minorHAnsi"/>
          <w:sz w:val="24"/>
          <w:szCs w:val="24"/>
        </w:rPr>
      </w:pPr>
    </w:p>
    <w:p w14:paraId="6BE9D878" w14:textId="77777777" w:rsidR="00834E45" w:rsidRDefault="00834E45" w:rsidP="00587D9E">
      <w:pPr>
        <w:spacing w:after="0"/>
        <w:textAlignment w:val="baseline"/>
        <w:rPr>
          <w:rFonts w:cstheme="minorHAnsi"/>
          <w:sz w:val="24"/>
          <w:szCs w:val="24"/>
        </w:rPr>
      </w:pPr>
    </w:p>
    <w:p w14:paraId="21E77F80" w14:textId="763E7B45" w:rsidR="00CE3D09" w:rsidRPr="00CE3D09" w:rsidRDefault="00CE3D09"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CE3D09">
        <w:rPr>
          <w:b/>
          <w:bCs/>
        </w:rPr>
        <w:t>6.</w:t>
      </w:r>
      <w:r w:rsidRPr="00CE3D09">
        <w:rPr>
          <w:b/>
          <w:bCs/>
        </w:rPr>
        <w:t>Accelerated Access to Records Programme update</w:t>
      </w:r>
    </w:p>
    <w:bookmarkEnd w:id="5"/>
    <w:p w14:paraId="4913055A" w14:textId="77777777" w:rsidR="00CE3D09" w:rsidRPr="00CE3D09" w:rsidRDefault="00CE3D09"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CE3D09">
        <w:t xml:space="preserve">Following on from the </w:t>
      </w:r>
      <w:hyperlink r:id="rId27" w:history="1">
        <w:r w:rsidRPr="00CE3D09">
          <w:rPr>
            <w:rStyle w:val="Hyperlink"/>
          </w:rPr>
          <w:t>guidance that GPC England (GPCE) shared with practices</w:t>
        </w:r>
      </w:hyperlink>
      <w:r w:rsidRPr="00CE3D09">
        <w:t xml:space="preserve"> last Friday, we are expecting to continue dialogue with NHS England in the coming week to ascertain how practices can be best supported in the lead up to the 31</w:t>
      </w:r>
      <w:r w:rsidRPr="00CE3D09">
        <w:rPr>
          <w:vertAlign w:val="superscript"/>
        </w:rPr>
        <w:t>st</w:t>
      </w:r>
      <w:r w:rsidRPr="00CE3D09">
        <w:t xml:space="preserve"> October go-live date and beyond. </w:t>
      </w:r>
    </w:p>
    <w:p w14:paraId="0056189F" w14:textId="77777777" w:rsidR="00CE3D09" w:rsidRPr="00CE3D09" w:rsidRDefault="00CE3D09"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CE3D09">
        <w:t xml:space="preserve">Practices are strongly advised to carry out a practice Data Protection Impact Assessment (DPIA) if they have not already done so, and may wish to use the </w:t>
      </w:r>
      <w:hyperlink r:id="rId28" w:history="1">
        <w:r w:rsidRPr="00CE3D09">
          <w:rPr>
            <w:rStyle w:val="Hyperlink"/>
          </w:rPr>
          <w:t>BMA’s DPIA</w:t>
        </w:r>
      </w:hyperlink>
      <w:r w:rsidRPr="00CE3D09">
        <w:t xml:space="preserve"> as a template. This can be found </w:t>
      </w:r>
      <w:hyperlink r:id="rId29" w:history="1">
        <w:r w:rsidRPr="00CE3D09">
          <w:rPr>
            <w:rStyle w:val="Hyperlink"/>
          </w:rPr>
          <w:t>here</w:t>
        </w:r>
      </w:hyperlink>
      <w:r w:rsidRPr="00CE3D09">
        <w:t xml:space="preserve"> alongside a suite of resources (listed below) which practices can use in helping to prepare for prospective records access to their patients;</w:t>
      </w:r>
    </w:p>
    <w:p w14:paraId="1D45E964" w14:textId="77777777" w:rsidR="00CE3D09" w:rsidRPr="00CE3D09" w:rsidRDefault="00CE3D09"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Style w:val="Hyperlink"/>
          <w:rFonts w:eastAsia="Times New Roman"/>
          <w:lang w:eastAsia="en-GB"/>
        </w:rPr>
      </w:pPr>
      <w:hyperlink r:id="rId30" w:history="1">
        <w:r w:rsidRPr="00CE3D09">
          <w:rPr>
            <w:rStyle w:val="Hyperlink"/>
            <w:rFonts w:eastAsia="Times New Roman"/>
          </w:rPr>
          <w:t xml:space="preserve">FAQs for </w:t>
        </w:r>
        <w:proofErr w:type="spellStart"/>
        <w:r w:rsidRPr="00CE3D09">
          <w:rPr>
            <w:rStyle w:val="Hyperlink"/>
            <w:rFonts w:eastAsia="Times New Roman"/>
          </w:rPr>
          <w:t>AAtR</w:t>
        </w:r>
        <w:proofErr w:type="spellEnd"/>
        <w:r w:rsidRPr="00CE3D09">
          <w:rPr>
            <w:rStyle w:val="Hyperlink"/>
            <w:rFonts w:eastAsia="Times New Roman"/>
          </w:rPr>
          <w:t xml:space="preserve"> programme implementation</w:t>
        </w:r>
      </w:hyperlink>
    </w:p>
    <w:p w14:paraId="1E175924" w14:textId="77777777" w:rsidR="00CE3D09" w:rsidRPr="00CE3D09" w:rsidRDefault="00CE3D09"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pPr>
      <w:hyperlink r:id="rId31" w:history="1">
        <w:r w:rsidRPr="00CE3D09">
          <w:rPr>
            <w:rStyle w:val="Hyperlink"/>
            <w:rFonts w:eastAsia="Times New Roman"/>
          </w:rPr>
          <w:t>Data Protection Impact Assessment (DPIA)</w:t>
        </w:r>
      </w:hyperlink>
    </w:p>
    <w:p w14:paraId="00C37A09" w14:textId="77777777" w:rsidR="00CE3D09" w:rsidRPr="00CE3D09" w:rsidRDefault="00CE3D09"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olor w:val="0967B1"/>
          <w:lang w:eastAsia="en-GB"/>
        </w:rPr>
      </w:pPr>
      <w:hyperlink r:id="rId32" w:history="1">
        <w:r w:rsidRPr="00CE3D09">
          <w:rPr>
            <w:rStyle w:val="Hyperlink"/>
            <w:rFonts w:eastAsia="Times New Roman"/>
          </w:rPr>
          <w:t>Template text message for practices</w:t>
        </w:r>
      </w:hyperlink>
    </w:p>
    <w:p w14:paraId="662D4CB9" w14:textId="77777777" w:rsidR="00CE3D09" w:rsidRPr="00CE3D09" w:rsidRDefault="00CE3D09"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olor w:val="0967B1"/>
        </w:rPr>
      </w:pPr>
      <w:hyperlink r:id="rId33" w:history="1">
        <w:r w:rsidRPr="00CE3D09">
          <w:rPr>
            <w:rStyle w:val="Hyperlink"/>
            <w:rFonts w:eastAsia="Times New Roman"/>
          </w:rPr>
          <w:t>Example webpage for practice website (linked to from text message)</w:t>
        </w:r>
      </w:hyperlink>
    </w:p>
    <w:p w14:paraId="72E54629" w14:textId="77777777" w:rsidR="00CE3D09" w:rsidRPr="00CE3D09" w:rsidRDefault="00CE3D09"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olor w:val="0967B1"/>
        </w:rPr>
      </w:pPr>
      <w:hyperlink r:id="rId34" w:history="1">
        <w:r w:rsidRPr="00CE3D09">
          <w:rPr>
            <w:rStyle w:val="Hyperlink"/>
            <w:rFonts w:eastAsia="Times New Roman"/>
          </w:rPr>
          <w:t>Sample Draft Email to ICB Primary Care IT Teams</w:t>
        </w:r>
      </w:hyperlink>
    </w:p>
    <w:p w14:paraId="60C184A2" w14:textId="77777777" w:rsidR="00CE3D09" w:rsidRPr="00CE3D09" w:rsidRDefault="00CE3D09"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olor w:val="0967B1"/>
        </w:rPr>
      </w:pPr>
      <w:hyperlink r:id="rId35" w:history="1">
        <w:r w:rsidRPr="00CE3D09">
          <w:rPr>
            <w:rStyle w:val="Hyperlink"/>
            <w:rFonts w:eastAsia="Times New Roman"/>
          </w:rPr>
          <w:t>Application form for online access to the practice online services</w:t>
        </w:r>
      </w:hyperlink>
    </w:p>
    <w:p w14:paraId="7B0A30DC" w14:textId="77777777" w:rsidR="00CE3D09" w:rsidRPr="00CE3D09" w:rsidRDefault="00CE3D09"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51016B58" w14:textId="77777777" w:rsidR="00CE3D09" w:rsidRPr="00CE3D09" w:rsidRDefault="00CE3D09"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CE3D09">
        <w:t>GPCE remains committed to supporting practices as they navigate this programme and will refresh and cascade resources on a regular basis.</w:t>
      </w:r>
    </w:p>
    <w:p w14:paraId="4F88770A" w14:textId="77777777" w:rsidR="00CE3D09" w:rsidRDefault="00CE3D09" w:rsidP="00FB65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lang w:eastAsia="en-GB"/>
        </w:rPr>
      </w:pPr>
      <w:r w:rsidRPr="00CE3D09">
        <w:t>Read our full guidance</w:t>
      </w:r>
      <w:hyperlink r:id="rId36" w:history="1">
        <w:r w:rsidRPr="00CE3D09">
          <w:rPr>
            <w:rStyle w:val="Hyperlink"/>
          </w:rPr>
          <w:t xml:space="preserve"> here</w:t>
        </w:r>
      </w:hyperlink>
    </w:p>
    <w:p w14:paraId="414B90BA" w14:textId="77777777" w:rsidR="00CE3D09" w:rsidRDefault="00CE3D09" w:rsidP="00CE3D09"/>
    <w:p w14:paraId="7B381BA8" w14:textId="77777777" w:rsidR="00914D10" w:rsidRDefault="00914D10" w:rsidP="00914D10">
      <w:pPr>
        <w:rPr>
          <w:b/>
          <w:bCs/>
          <w:highlight w:val="yellow"/>
        </w:rPr>
      </w:pPr>
    </w:p>
    <w:p w14:paraId="721FE13B" w14:textId="77777777" w:rsidR="00914D10" w:rsidRDefault="00914D10" w:rsidP="00914D10">
      <w:pPr>
        <w:rPr>
          <w:b/>
          <w:bCs/>
          <w:highlight w:val="yellow"/>
        </w:rPr>
      </w:pPr>
    </w:p>
    <w:p w14:paraId="328AA9E4" w14:textId="77777777" w:rsidR="00914D10" w:rsidRDefault="00914D10" w:rsidP="00914D10">
      <w:pPr>
        <w:rPr>
          <w:b/>
          <w:bCs/>
          <w:highlight w:val="yellow"/>
        </w:rPr>
      </w:pPr>
    </w:p>
    <w:p w14:paraId="1AB8B3D2" w14:textId="77777777" w:rsidR="00914D10" w:rsidRDefault="00914D10" w:rsidP="00914D10">
      <w:pPr>
        <w:rPr>
          <w:b/>
          <w:bCs/>
          <w:highlight w:val="yellow"/>
        </w:rPr>
      </w:pPr>
    </w:p>
    <w:p w14:paraId="6FBD189A" w14:textId="77777777" w:rsidR="00914D10" w:rsidRDefault="00914D10" w:rsidP="00914D10">
      <w:pPr>
        <w:rPr>
          <w:b/>
          <w:bCs/>
          <w:highlight w:val="yellow"/>
        </w:rPr>
      </w:pPr>
    </w:p>
    <w:p w14:paraId="0D955F51" w14:textId="77777777" w:rsidR="00914D10" w:rsidRDefault="00914D10" w:rsidP="00914D10">
      <w:pPr>
        <w:rPr>
          <w:b/>
          <w:bCs/>
          <w:highlight w:val="yellow"/>
        </w:rPr>
      </w:pPr>
    </w:p>
    <w:p w14:paraId="737DFA71" w14:textId="77777777" w:rsidR="00914D10" w:rsidRDefault="00914D10" w:rsidP="00914D10">
      <w:pPr>
        <w:rPr>
          <w:b/>
          <w:bCs/>
          <w:highlight w:val="yellow"/>
        </w:rPr>
      </w:pPr>
    </w:p>
    <w:p w14:paraId="1CBD82D9" w14:textId="77777777" w:rsidR="00914D10" w:rsidRDefault="00914D10" w:rsidP="00914D10">
      <w:pPr>
        <w:rPr>
          <w:b/>
          <w:bCs/>
          <w:highlight w:val="yellow"/>
        </w:rPr>
      </w:pPr>
    </w:p>
    <w:p w14:paraId="2972A8AC" w14:textId="77777777" w:rsidR="00914D10" w:rsidRDefault="00914D10" w:rsidP="00914D10">
      <w:pPr>
        <w:rPr>
          <w:b/>
          <w:bCs/>
          <w:highlight w:val="yellow"/>
        </w:rPr>
      </w:pPr>
    </w:p>
    <w:p w14:paraId="3C8AAE5A" w14:textId="77777777" w:rsidR="00914D10" w:rsidRDefault="00914D10" w:rsidP="00914D10">
      <w:pPr>
        <w:rPr>
          <w:b/>
          <w:bCs/>
          <w:highlight w:val="yellow"/>
        </w:rPr>
      </w:pPr>
    </w:p>
    <w:p w14:paraId="185C6621" w14:textId="77777777" w:rsidR="00914D10" w:rsidRDefault="00914D10" w:rsidP="00914D10">
      <w:pPr>
        <w:rPr>
          <w:b/>
          <w:bCs/>
          <w:highlight w:val="yellow"/>
        </w:rPr>
      </w:pPr>
    </w:p>
    <w:p w14:paraId="7FFC981E" w14:textId="77777777" w:rsidR="00914D10" w:rsidRDefault="00914D10" w:rsidP="00914D10">
      <w:pPr>
        <w:rPr>
          <w:b/>
          <w:bCs/>
          <w:highlight w:val="yellow"/>
        </w:rPr>
      </w:pPr>
    </w:p>
    <w:p w14:paraId="67CBF50E" w14:textId="77777777" w:rsidR="00914D10" w:rsidRDefault="00914D10" w:rsidP="00914D10">
      <w:pPr>
        <w:rPr>
          <w:b/>
          <w:bCs/>
          <w:highlight w:val="yellow"/>
        </w:rPr>
      </w:pPr>
    </w:p>
    <w:p w14:paraId="06FBAC59" w14:textId="77777777" w:rsidR="00914D10" w:rsidRDefault="00914D10" w:rsidP="00914D10">
      <w:pPr>
        <w:rPr>
          <w:b/>
          <w:bCs/>
          <w:highlight w:val="yellow"/>
        </w:rPr>
      </w:pPr>
    </w:p>
    <w:p w14:paraId="10BC4498" w14:textId="77777777" w:rsidR="00834E45" w:rsidRDefault="00834E45" w:rsidP="00914D10">
      <w:pPr>
        <w:rPr>
          <w:b/>
          <w:bCs/>
          <w:highlight w:val="yellow"/>
        </w:rPr>
      </w:pPr>
    </w:p>
    <w:p w14:paraId="1C8F4678" w14:textId="373EE826" w:rsidR="00914D10" w:rsidRPr="00914D10" w:rsidRDefault="00914D10"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6" w:name="NO7"/>
      <w:r w:rsidRPr="00914D10">
        <w:rPr>
          <w:b/>
          <w:bCs/>
        </w:rPr>
        <w:t>7.</w:t>
      </w:r>
      <w:r w:rsidRPr="00914D10">
        <w:rPr>
          <w:b/>
          <w:bCs/>
        </w:rPr>
        <w:t xml:space="preserve">Update on negotiations relating to DDRB recommended 6% uplift </w:t>
      </w:r>
    </w:p>
    <w:bookmarkEnd w:id="6"/>
    <w:p w14:paraId="3F8F18F3" w14:textId="77777777" w:rsidR="00914D10" w:rsidRPr="00914D10" w:rsidRDefault="00914D10"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914D10">
        <w:t xml:space="preserve">In 2023/24, the Doctors’ and Dentists’ Pay Review Body (DDRB) recommended a 6% award to salaried GPs, which was subsequently </w:t>
      </w:r>
      <w:hyperlink r:id="rId37" w:history="1">
        <w:r w:rsidRPr="00914D10">
          <w:rPr>
            <w:rStyle w:val="Hyperlink"/>
          </w:rPr>
          <w:t>extended to all non-ARRS salaried general practice staff</w:t>
        </w:r>
      </w:hyperlink>
      <w:r w:rsidRPr="00914D10">
        <w:t xml:space="preserve"> by the Department of Health and Social Care in July.</w:t>
      </w:r>
    </w:p>
    <w:p w14:paraId="3EF5EA05" w14:textId="77777777" w:rsidR="00914D10" w:rsidRPr="00914D10" w:rsidRDefault="00914D10"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914D10">
        <w:t>This is separate to the Agenda for Change (</w:t>
      </w:r>
      <w:proofErr w:type="spellStart"/>
      <w:r w:rsidRPr="00914D10">
        <w:t>AfC</w:t>
      </w:r>
      <w:proofErr w:type="spellEnd"/>
      <w:r w:rsidRPr="00914D10">
        <w:t xml:space="preserve">) 5% uplift, which was agreed with the government by the </w:t>
      </w:r>
      <w:proofErr w:type="spellStart"/>
      <w:r w:rsidRPr="00914D10">
        <w:t>AfC</w:t>
      </w:r>
      <w:proofErr w:type="spellEnd"/>
      <w:r w:rsidRPr="00914D10">
        <w:t xml:space="preserve"> unions earlier this year. In April 2023, a 2.1% uplift was included in the contract funding for 2023/24 to cover ‘staffing expenses (not related to GP contractors)’. The DHSC and NHS England (NHSE) therefore applied another 3.9% uplift to the staffing expenses element of the GP contract to bring the total uplift for 2023/24 to 6%. NHSE has confirmed that this element of funding is calculated to contribute to both the costs of salary, and on-costs, such as Employers’ National Insurance contributions, Employers’ Superannuation payments – into their employees’ pensions – and other staff benefits. </w:t>
      </w:r>
    </w:p>
    <w:p w14:paraId="0794C2D8" w14:textId="77777777" w:rsidR="00914D10" w:rsidRPr="00914D10" w:rsidRDefault="00914D10"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914D10">
        <w:t>The additional 3.9% of funding will be distributed via global sum, and an eight-month payment should be made in November 2023 (April – November 2023 inclusive).</w:t>
      </w:r>
    </w:p>
    <w:p w14:paraId="2FEE96A8" w14:textId="77777777" w:rsidR="00914D10" w:rsidRPr="00914D10" w:rsidRDefault="00914D10"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u w:val="single"/>
        </w:rPr>
      </w:pPr>
      <w:r w:rsidRPr="00914D10">
        <w:rPr>
          <w:u w:val="single"/>
        </w:rPr>
        <w:t>Global sum (payment per weighted patient)</w:t>
      </w:r>
    </w:p>
    <w:p w14:paraId="4C4AC3D3" w14:textId="77777777" w:rsidR="00914D10" w:rsidRPr="00914D10" w:rsidRDefault="00914D10"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914D10">
        <w:t>2022/23 – £99.70</w:t>
      </w:r>
    </w:p>
    <w:p w14:paraId="6B474B4B" w14:textId="77777777" w:rsidR="00914D10" w:rsidRPr="00914D10" w:rsidRDefault="00914D10"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914D10">
        <w:t>Original 2023/24 - £102.28</w:t>
      </w:r>
    </w:p>
    <w:p w14:paraId="29206DB0" w14:textId="77777777" w:rsidR="00914D10" w:rsidRPr="00914D10" w:rsidRDefault="00914D10"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914D10">
        <w:t xml:space="preserve">Uplifted 2023/24 - </w:t>
      </w:r>
      <w:r w:rsidRPr="00914D10">
        <w:rPr>
          <w:b/>
          <w:bCs/>
        </w:rPr>
        <w:t>£104.73</w:t>
      </w:r>
    </w:p>
    <w:p w14:paraId="58DA6D72" w14:textId="77777777" w:rsidR="00914D10" w:rsidRPr="00914D10" w:rsidRDefault="00914D10"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u w:val="single"/>
        </w:rPr>
      </w:pPr>
      <w:r w:rsidRPr="00914D10">
        <w:rPr>
          <w:u w:val="single"/>
        </w:rPr>
        <w:t>Other uplifts</w:t>
      </w:r>
    </w:p>
    <w:p w14:paraId="4EA59DAF" w14:textId="77777777" w:rsidR="00914D10" w:rsidRPr="00914D10" w:rsidRDefault="00914D10"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914D10">
        <w:t>GPC England (GPCE) also requested that the Trainer’s Grant, which did not form part of the DDRB recommendations this year, was uplifted by 6% – this has been agreed. A further GPCE request to uplift the SFE payment levels for sickness and parental leave, in line with trying to help address the gender pay gap, was not agreed.</w:t>
      </w:r>
    </w:p>
    <w:p w14:paraId="6B8DD1A3" w14:textId="77777777" w:rsidR="00914D10" w:rsidRPr="00914D10" w:rsidRDefault="00914D10"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914D10">
        <w:t xml:space="preserve">In addition, DHSC and NHSE have applied an increase of 4.24% to the profit element of the dispensing fee scale. This funding is reflected in the October release.  </w:t>
      </w:r>
    </w:p>
    <w:p w14:paraId="169D7FB4" w14:textId="407101BD" w:rsidR="00CE3D09" w:rsidRPr="00734F71" w:rsidRDefault="00914D10"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u w:val="single"/>
        </w:rPr>
      </w:pPr>
      <w:r w:rsidRPr="00914D10">
        <w:t xml:space="preserve">Read a </w:t>
      </w:r>
      <w:hyperlink r:id="rId38" w:history="1">
        <w:r w:rsidRPr="00914D10">
          <w:rPr>
            <w:rStyle w:val="Hyperlink"/>
          </w:rPr>
          <w:t>summary of the changes</w:t>
        </w:r>
      </w:hyperlink>
    </w:p>
    <w:p w14:paraId="1899221D" w14:textId="77777777" w:rsidR="00E77388" w:rsidRDefault="00E77388" w:rsidP="00587D9E">
      <w:pPr>
        <w:spacing w:after="0"/>
        <w:textAlignment w:val="baseline"/>
        <w:rPr>
          <w:rFonts w:cstheme="minorHAnsi"/>
          <w:sz w:val="24"/>
          <w:szCs w:val="24"/>
        </w:rPr>
      </w:pPr>
    </w:p>
    <w:p w14:paraId="240D0AB5" w14:textId="77777777" w:rsidR="00914D10" w:rsidRDefault="00914D10" w:rsidP="00587D9E">
      <w:pPr>
        <w:spacing w:after="0"/>
        <w:textAlignment w:val="baseline"/>
        <w:rPr>
          <w:rFonts w:cstheme="minorHAnsi"/>
          <w:sz w:val="24"/>
          <w:szCs w:val="24"/>
        </w:rPr>
      </w:pPr>
    </w:p>
    <w:p w14:paraId="48EB0E2C" w14:textId="77777777" w:rsidR="00914D10" w:rsidRDefault="00914D10" w:rsidP="00587D9E">
      <w:pPr>
        <w:spacing w:after="0"/>
        <w:textAlignment w:val="baseline"/>
        <w:rPr>
          <w:rFonts w:cstheme="minorHAnsi"/>
          <w:sz w:val="24"/>
          <w:szCs w:val="24"/>
        </w:rPr>
      </w:pPr>
    </w:p>
    <w:p w14:paraId="0EAA498E" w14:textId="77777777" w:rsidR="00914D10" w:rsidRDefault="00914D10" w:rsidP="00587D9E">
      <w:pPr>
        <w:spacing w:after="0"/>
        <w:textAlignment w:val="baseline"/>
        <w:rPr>
          <w:rFonts w:cstheme="minorHAnsi"/>
          <w:sz w:val="24"/>
          <w:szCs w:val="24"/>
        </w:rPr>
      </w:pPr>
    </w:p>
    <w:p w14:paraId="3322446B" w14:textId="77777777" w:rsidR="00914D10" w:rsidRDefault="00914D10" w:rsidP="00587D9E">
      <w:pPr>
        <w:spacing w:after="0"/>
        <w:textAlignment w:val="baseline"/>
        <w:rPr>
          <w:rFonts w:cstheme="minorHAnsi"/>
          <w:sz w:val="24"/>
          <w:szCs w:val="24"/>
        </w:rPr>
      </w:pPr>
    </w:p>
    <w:p w14:paraId="6AC0E7A2" w14:textId="77777777" w:rsidR="00914D10" w:rsidRDefault="00914D10" w:rsidP="00587D9E">
      <w:pPr>
        <w:spacing w:after="0"/>
        <w:textAlignment w:val="baseline"/>
        <w:rPr>
          <w:rFonts w:cstheme="minorHAnsi"/>
          <w:sz w:val="24"/>
          <w:szCs w:val="24"/>
        </w:rPr>
      </w:pPr>
    </w:p>
    <w:p w14:paraId="1410212D" w14:textId="77777777" w:rsidR="00914D10" w:rsidRDefault="00914D10" w:rsidP="00587D9E">
      <w:pPr>
        <w:spacing w:after="0"/>
        <w:textAlignment w:val="baseline"/>
        <w:rPr>
          <w:rFonts w:cstheme="minorHAnsi"/>
          <w:sz w:val="24"/>
          <w:szCs w:val="24"/>
        </w:rPr>
      </w:pPr>
    </w:p>
    <w:p w14:paraId="1DC41269" w14:textId="77777777" w:rsidR="00914D10" w:rsidRDefault="00914D10" w:rsidP="00587D9E">
      <w:pPr>
        <w:spacing w:after="0"/>
        <w:textAlignment w:val="baseline"/>
        <w:rPr>
          <w:rFonts w:cstheme="minorHAnsi"/>
          <w:sz w:val="24"/>
          <w:szCs w:val="24"/>
        </w:rPr>
      </w:pPr>
    </w:p>
    <w:p w14:paraId="3DBE7CF3" w14:textId="77777777" w:rsidR="00914D10" w:rsidRDefault="00914D10" w:rsidP="00587D9E">
      <w:pPr>
        <w:spacing w:after="0"/>
        <w:textAlignment w:val="baseline"/>
        <w:rPr>
          <w:rFonts w:cstheme="minorHAnsi"/>
          <w:sz w:val="24"/>
          <w:szCs w:val="24"/>
        </w:rPr>
      </w:pPr>
    </w:p>
    <w:p w14:paraId="6944C1EF" w14:textId="77777777" w:rsidR="00914D10" w:rsidRDefault="00914D10" w:rsidP="00587D9E">
      <w:pPr>
        <w:spacing w:after="0"/>
        <w:textAlignment w:val="baseline"/>
        <w:rPr>
          <w:rFonts w:cstheme="minorHAnsi"/>
          <w:sz w:val="24"/>
          <w:szCs w:val="24"/>
        </w:rPr>
      </w:pPr>
    </w:p>
    <w:p w14:paraId="219367E0" w14:textId="77777777" w:rsidR="00914D10" w:rsidRDefault="00914D10" w:rsidP="00587D9E">
      <w:pPr>
        <w:spacing w:after="0"/>
        <w:textAlignment w:val="baseline"/>
        <w:rPr>
          <w:rFonts w:cstheme="minorHAnsi"/>
          <w:sz w:val="24"/>
          <w:szCs w:val="24"/>
        </w:rPr>
      </w:pPr>
    </w:p>
    <w:p w14:paraId="63ACBAEA" w14:textId="77777777" w:rsidR="00914D10" w:rsidRDefault="00914D10" w:rsidP="00587D9E">
      <w:pPr>
        <w:spacing w:after="0"/>
        <w:textAlignment w:val="baseline"/>
        <w:rPr>
          <w:rFonts w:cstheme="minorHAnsi"/>
          <w:sz w:val="24"/>
          <w:szCs w:val="24"/>
        </w:rPr>
      </w:pPr>
    </w:p>
    <w:p w14:paraId="5838044D" w14:textId="17B693D9" w:rsidR="004954D6" w:rsidRPr="004954D6" w:rsidRDefault="004954D6"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bookmarkStart w:id="7" w:name="NO8"/>
      <w:r w:rsidRPr="004954D6">
        <w:rPr>
          <w:b/>
          <w:bCs/>
        </w:rPr>
        <w:t>8.</w:t>
      </w:r>
      <w:r w:rsidRPr="004954D6">
        <w:rPr>
          <w:b/>
          <w:bCs/>
        </w:rPr>
        <w:t>New BMA guidance for sessional GPs</w:t>
      </w:r>
    </w:p>
    <w:bookmarkEnd w:id="7"/>
    <w:p w14:paraId="7809DCFB" w14:textId="77777777" w:rsidR="004954D6" w:rsidRPr="004954D6" w:rsidRDefault="004954D6"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lang w:eastAsia="en-GB"/>
        </w:rPr>
      </w:pPr>
      <w:r w:rsidRPr="004954D6">
        <w:t xml:space="preserve">The BMA’s Sessional GPs Committee and GPC England have produced </w:t>
      </w:r>
      <w:hyperlink r:id="rId39" w:history="1">
        <w:r w:rsidRPr="004954D6">
          <w:rPr>
            <w:rStyle w:val="Hyperlink"/>
          </w:rPr>
          <w:t>new guidance and support for managing the workload and overtime for salaried GPs</w:t>
        </w:r>
      </w:hyperlink>
      <w:r w:rsidRPr="004954D6">
        <w:t xml:space="preserve">. GPs and practices across the country are working hard, to support the delivery of more than a million appointments every day. This toolkit builds on the </w:t>
      </w:r>
      <w:hyperlink r:id="rId40" w:history="1">
        <w:r w:rsidRPr="004954D6">
          <w:rPr>
            <w:rStyle w:val="Hyperlink"/>
          </w:rPr>
          <w:t>BMA’s existing Safer Working Guidance</w:t>
        </w:r>
      </w:hyperlink>
      <w:r w:rsidRPr="004954D6">
        <w:t xml:space="preserve"> which was published last year.</w:t>
      </w:r>
    </w:p>
    <w:p w14:paraId="270E19B8" w14:textId="77777777" w:rsidR="004954D6" w:rsidRPr="004954D6" w:rsidRDefault="004954D6"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4954D6">
        <w:t xml:space="preserve">It is essential that we seek to retain the GPs that we have in our practice teams, and to give all GPs, irrespective of their contractual status, access to advice and support they need. We hope this guidance may encourage more open conversations where needed, around sustainable workload and demand management. </w:t>
      </w:r>
    </w:p>
    <w:p w14:paraId="2FD2A5DD" w14:textId="425AD53B" w:rsidR="004954D6" w:rsidRDefault="004954D6"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4954D6">
        <w:t xml:space="preserve">However, let us be clear: the real solution here lies with the Government, in making sure that general practice has the resources required to </w:t>
      </w:r>
      <w:r w:rsidRPr="004954D6">
        <w:t>meet patient demand safely and effectively</w:t>
      </w:r>
      <w:r w:rsidRPr="004954D6">
        <w:t xml:space="preserve"> in the first place. Read more</w:t>
      </w:r>
      <w:hyperlink r:id="rId41" w:history="1">
        <w:r w:rsidRPr="004954D6">
          <w:rPr>
            <w:rStyle w:val="Hyperlink"/>
          </w:rPr>
          <w:t xml:space="preserve"> here</w:t>
        </w:r>
      </w:hyperlink>
    </w:p>
    <w:p w14:paraId="7345E413" w14:textId="77777777" w:rsidR="00734F71" w:rsidRDefault="00734F71" w:rsidP="004954D6"/>
    <w:p w14:paraId="56C94242" w14:textId="78B331AD" w:rsidR="004954D6" w:rsidRPr="004954D6" w:rsidRDefault="004954D6"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8" w:name="NO9"/>
      <w:r w:rsidRPr="004954D6">
        <w:rPr>
          <w:b/>
          <w:bCs/>
        </w:rPr>
        <w:t>9.</w:t>
      </w:r>
      <w:r w:rsidRPr="004954D6">
        <w:rPr>
          <w:b/>
          <w:bCs/>
        </w:rPr>
        <w:t>DWP Fit note guidance</w:t>
      </w:r>
    </w:p>
    <w:bookmarkEnd w:id="8"/>
    <w:p w14:paraId="04E78ACC" w14:textId="45DBBC22" w:rsidR="004954D6" w:rsidRDefault="004954D6"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4954D6">
        <w:t xml:space="preserve">The Department of Work and Pensions (DWP) has published new guidance for GPs and other healthcare professionals using fit notes (statements of fitness for work) and GPCE was involved in its development. </w:t>
      </w:r>
      <w:hyperlink r:id="rId42" w:history="1">
        <w:r w:rsidRPr="004954D6">
          <w:rPr>
            <w:rStyle w:val="Hyperlink"/>
          </w:rPr>
          <w:t>Fit note - GOV.UK (www.gov.uk)</w:t>
        </w:r>
      </w:hyperlink>
    </w:p>
    <w:p w14:paraId="7489906E" w14:textId="77777777" w:rsidR="004954D6" w:rsidRDefault="004954D6" w:rsidP="004954D6"/>
    <w:p w14:paraId="55B3EB4C" w14:textId="77777777" w:rsidR="004954D6" w:rsidRPr="004954D6" w:rsidRDefault="004954D6" w:rsidP="004954D6">
      <w:pPr>
        <w:rPr>
          <w:color w:val="0563C1"/>
          <w:u w:val="single"/>
        </w:rPr>
      </w:pPr>
    </w:p>
    <w:p w14:paraId="41C45514" w14:textId="0B801E96" w:rsidR="004954D6" w:rsidRDefault="004954D6" w:rsidP="00734F71">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9" w:name="NU10"/>
      <w:r w:rsidRPr="004954D6">
        <w:rPr>
          <w:b/>
          <w:bCs/>
        </w:rPr>
        <w:t>10.</w:t>
      </w:r>
      <w:r w:rsidRPr="004954D6">
        <w:rPr>
          <w:b/>
          <w:bCs/>
        </w:rPr>
        <w:t>Wellbeing resources</w:t>
      </w:r>
    </w:p>
    <w:bookmarkEnd w:id="9"/>
    <w:p w14:paraId="7E7DA7CD" w14:textId="77777777" w:rsidR="004954D6" w:rsidRPr="004954D6" w:rsidRDefault="004954D6" w:rsidP="00734F71">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2400B71C" w14:textId="77777777" w:rsidR="004954D6" w:rsidRDefault="004954D6" w:rsidP="00734F71">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4954D6">
        <w:t xml:space="preserve">We continue to encourage practices to focus on their own team’s wellbeing and take time to reflect on what can be done to protect it (this will also meet the requirements of QOF </w:t>
      </w:r>
      <w:hyperlink r:id="rId43" w:history="1">
        <w:r w:rsidRPr="004954D6">
          <w:rPr>
            <w:rStyle w:val="Hyperlink"/>
          </w:rPr>
          <w:t>quality improvement project on staff wellbeing</w:t>
        </w:r>
      </w:hyperlink>
      <w:r w:rsidRPr="004954D6">
        <w:rPr>
          <w:rStyle w:val="Hyperlink"/>
        </w:rPr>
        <w:t>)</w:t>
      </w:r>
      <w:r w:rsidRPr="004954D6">
        <w:t xml:space="preserve">. We have produced a </w:t>
      </w:r>
      <w:hyperlink r:id="rId44" w:history="1">
        <w:r w:rsidRPr="004954D6">
          <w:rPr>
            <w:rStyle w:val="Hyperlink"/>
          </w:rPr>
          <w:t>document</w:t>
        </w:r>
      </w:hyperlink>
      <w:r w:rsidRPr="004954D6">
        <w:t xml:space="preserve"> which includes some tools for improving workload and safe working. A range of wellbeing and support services are also available to doctors, from the BMA’s </w:t>
      </w:r>
      <w:hyperlink r:id="rId45" w:history="1">
        <w:r w:rsidRPr="004954D6">
          <w:rPr>
            <w:rStyle w:val="Hyperlink"/>
          </w:rPr>
          <w:t>counselling and peer support services</w:t>
        </w:r>
      </w:hyperlink>
      <w:r w:rsidRPr="004954D6">
        <w:t xml:space="preserve">, </w:t>
      </w:r>
      <w:hyperlink r:id="rId46" w:tgtFrame="_blank" w:history="1">
        <w:r w:rsidRPr="004954D6">
          <w:rPr>
            <w:rStyle w:val="Hyperlink"/>
          </w:rPr>
          <w:t>NHS practitioner health service</w:t>
        </w:r>
      </w:hyperlink>
      <w:r w:rsidRPr="004954D6">
        <w:rPr>
          <w:rStyle w:val="Hyperlink"/>
        </w:rPr>
        <w:t xml:space="preserve">, </w:t>
      </w:r>
      <w:hyperlink r:id="rId47" w:tgtFrame="_blank" w:history="1">
        <w:r w:rsidRPr="004954D6">
          <w:rPr>
            <w:rStyle w:val="Hyperlink"/>
          </w:rPr>
          <w:t>Samaritans</w:t>
        </w:r>
      </w:hyperlink>
      <w:r w:rsidRPr="004954D6">
        <w:t xml:space="preserve"> and </w:t>
      </w:r>
      <w:hyperlink r:id="rId48" w:history="1">
        <w:r w:rsidRPr="004954D6">
          <w:rPr>
            <w:rStyle w:val="Hyperlink"/>
          </w:rPr>
          <w:t>Doctors in Distress</w:t>
        </w:r>
      </w:hyperlink>
      <w:r w:rsidRPr="004954D6">
        <w:t xml:space="preserve">. See also our </w:t>
      </w:r>
      <w:hyperlink r:id="rId49" w:history="1">
        <w:r w:rsidRPr="004954D6">
          <w:rPr>
            <w:rStyle w:val="Hyperlink"/>
          </w:rPr>
          <w:t>poster with 10 tips to help maintain and support wellbeing</w:t>
        </w:r>
      </w:hyperlink>
      <w:r w:rsidRPr="004954D6">
        <w:t>.</w:t>
      </w:r>
    </w:p>
    <w:p w14:paraId="65EDA0EA" w14:textId="77777777" w:rsidR="00914D10" w:rsidRPr="00914D10" w:rsidRDefault="00914D10" w:rsidP="00587D9E">
      <w:pPr>
        <w:spacing w:after="0"/>
        <w:textAlignment w:val="baseline"/>
        <w:rPr>
          <w:rFonts w:cstheme="minorHAnsi"/>
          <w:sz w:val="24"/>
          <w:szCs w:val="24"/>
        </w:rPr>
      </w:pPr>
    </w:p>
    <w:p w14:paraId="378CAE09" w14:textId="77777777" w:rsidR="00E77388" w:rsidRDefault="00E77388" w:rsidP="00587D9E">
      <w:pPr>
        <w:spacing w:after="0"/>
        <w:textAlignment w:val="baseline"/>
        <w:rPr>
          <w:rFonts w:cstheme="minorHAnsi"/>
          <w:sz w:val="24"/>
          <w:szCs w:val="24"/>
        </w:rPr>
      </w:pPr>
    </w:p>
    <w:p w14:paraId="53B98B3E" w14:textId="77777777" w:rsidR="00E77388" w:rsidRDefault="00E77388" w:rsidP="00587D9E">
      <w:pPr>
        <w:spacing w:after="0"/>
        <w:textAlignment w:val="baseline"/>
        <w:rPr>
          <w:rFonts w:cstheme="minorHAnsi"/>
          <w:sz w:val="24"/>
          <w:szCs w:val="24"/>
        </w:rPr>
      </w:pPr>
    </w:p>
    <w:p w14:paraId="2C06D336" w14:textId="77777777" w:rsidR="00E77388" w:rsidRDefault="00E77388" w:rsidP="00587D9E">
      <w:pPr>
        <w:spacing w:after="0"/>
        <w:textAlignment w:val="baseline"/>
        <w:rPr>
          <w:rFonts w:cstheme="minorHAnsi"/>
          <w:sz w:val="24"/>
          <w:szCs w:val="24"/>
        </w:rPr>
      </w:pPr>
    </w:p>
    <w:p w14:paraId="24CD3B49" w14:textId="77777777" w:rsidR="004954D6" w:rsidRDefault="004954D6" w:rsidP="00587D9E">
      <w:pPr>
        <w:spacing w:after="0"/>
        <w:textAlignment w:val="baseline"/>
        <w:rPr>
          <w:rFonts w:cstheme="minorHAnsi"/>
          <w:sz w:val="24"/>
          <w:szCs w:val="24"/>
        </w:rPr>
      </w:pPr>
    </w:p>
    <w:p w14:paraId="68D4F6F2" w14:textId="77777777" w:rsidR="004954D6" w:rsidRDefault="004954D6" w:rsidP="00587D9E">
      <w:pPr>
        <w:spacing w:after="0"/>
        <w:textAlignment w:val="baseline"/>
        <w:rPr>
          <w:rFonts w:cstheme="minorHAnsi"/>
          <w:sz w:val="24"/>
          <w:szCs w:val="24"/>
        </w:rPr>
      </w:pPr>
    </w:p>
    <w:p w14:paraId="5D107F85" w14:textId="77777777" w:rsidR="004954D6" w:rsidRDefault="004954D6" w:rsidP="00587D9E">
      <w:pPr>
        <w:spacing w:after="0"/>
        <w:textAlignment w:val="baseline"/>
        <w:rPr>
          <w:rFonts w:cstheme="minorHAnsi"/>
          <w:sz w:val="24"/>
          <w:szCs w:val="24"/>
        </w:rPr>
      </w:pPr>
    </w:p>
    <w:p w14:paraId="56A11556" w14:textId="77777777" w:rsidR="004954D6" w:rsidRDefault="004954D6" w:rsidP="00587D9E">
      <w:pPr>
        <w:spacing w:after="0"/>
        <w:textAlignment w:val="baseline"/>
        <w:rPr>
          <w:rFonts w:cstheme="minorHAnsi"/>
          <w:sz w:val="24"/>
          <w:szCs w:val="24"/>
        </w:rPr>
      </w:pPr>
    </w:p>
    <w:p w14:paraId="6457BBEF" w14:textId="77777777" w:rsidR="004954D6" w:rsidRDefault="004954D6" w:rsidP="00587D9E">
      <w:pPr>
        <w:spacing w:after="0"/>
        <w:textAlignment w:val="baseline"/>
        <w:rPr>
          <w:rFonts w:cstheme="minorHAnsi"/>
          <w:sz w:val="24"/>
          <w:szCs w:val="24"/>
        </w:rPr>
      </w:pPr>
    </w:p>
    <w:p w14:paraId="49934E53" w14:textId="77777777" w:rsidR="004954D6" w:rsidRDefault="004954D6" w:rsidP="00587D9E">
      <w:pPr>
        <w:spacing w:after="0"/>
        <w:textAlignment w:val="baseline"/>
        <w:rPr>
          <w:rFonts w:cstheme="minorHAnsi"/>
          <w:sz w:val="24"/>
          <w:szCs w:val="24"/>
        </w:rPr>
      </w:pPr>
    </w:p>
    <w:p w14:paraId="6B2BE84E" w14:textId="77777777" w:rsidR="004954D6" w:rsidRDefault="004954D6" w:rsidP="00587D9E">
      <w:pPr>
        <w:spacing w:after="0"/>
        <w:textAlignment w:val="baseline"/>
        <w:rPr>
          <w:rFonts w:cstheme="minorHAnsi"/>
          <w:sz w:val="24"/>
          <w:szCs w:val="24"/>
        </w:rPr>
      </w:pPr>
    </w:p>
    <w:p w14:paraId="43B8A65D" w14:textId="77777777" w:rsidR="004954D6" w:rsidRDefault="004954D6" w:rsidP="00587D9E">
      <w:pPr>
        <w:spacing w:after="0"/>
        <w:textAlignment w:val="baseline"/>
        <w:rPr>
          <w:rFonts w:cstheme="minorHAnsi"/>
          <w:sz w:val="24"/>
          <w:szCs w:val="24"/>
        </w:rPr>
      </w:pPr>
    </w:p>
    <w:p w14:paraId="4766397A" w14:textId="1A8ED990" w:rsidR="004954D6" w:rsidRDefault="00A76252"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030303"/>
          <w:position w:val="17"/>
        </w:rPr>
      </w:pPr>
      <w:bookmarkStart w:id="10" w:name="NU11"/>
      <w:r>
        <w:rPr>
          <w:rStyle w:val="Strong"/>
          <w:rFonts w:cstheme="minorHAnsi"/>
          <w:color w:val="000000"/>
          <w:position w:val="17"/>
        </w:rPr>
        <w:t>11.</w:t>
      </w:r>
      <w:r w:rsidRPr="00A76252">
        <w:rPr>
          <w:rStyle w:val="Strong"/>
          <w:rFonts w:cstheme="minorHAnsi"/>
          <w:color w:val="000000"/>
          <w:position w:val="17"/>
        </w:rPr>
        <w:t xml:space="preserve">NHSE - </w:t>
      </w:r>
      <w:r w:rsidRPr="00A76252">
        <w:rPr>
          <w:rStyle w:val="Strong"/>
          <w:rFonts w:cstheme="minorHAnsi"/>
          <w:color w:val="030303"/>
          <w:position w:val="17"/>
        </w:rPr>
        <w:t>Peer wellbeing sessions </w:t>
      </w:r>
      <w:bookmarkEnd w:id="10"/>
      <w:r w:rsidRPr="00A76252">
        <w:rPr>
          <w:rFonts w:cstheme="minorHAnsi"/>
          <w:color w:val="030303"/>
          <w:position w:val="17"/>
        </w:rPr>
        <w:br/>
      </w:r>
      <w:r w:rsidRPr="00A76252">
        <w:rPr>
          <w:rFonts w:cstheme="minorHAnsi"/>
          <w:color w:val="030303"/>
          <w:position w:val="17"/>
        </w:rPr>
        <w:br/>
        <w:t xml:space="preserve">Three peer wellbeing sessions are starting this month, one for men, an open session for anyone, and sessions for women from ethnically diverse backgrounds. </w:t>
      </w:r>
      <w:hyperlink r:id="rId50" w:history="1">
        <w:r w:rsidRPr="00A76252">
          <w:rPr>
            <w:rStyle w:val="Hyperlink"/>
            <w:rFonts w:cstheme="minorHAnsi"/>
            <w:color w:val="005EB8"/>
            <w:position w:val="17"/>
          </w:rPr>
          <w:t>Sign up for free peer wellbeing sessions for women from ethnically diverse backgrounds, starting 31 October</w:t>
        </w:r>
      </w:hyperlink>
      <w:r w:rsidRPr="00A76252">
        <w:rPr>
          <w:rFonts w:cstheme="minorHAnsi"/>
          <w:color w:val="030303"/>
          <w:position w:val="17"/>
        </w:rPr>
        <w:t>. These confidential sessions have been created to bring people with shared experiences together. Alongside a highly trained coach, it is a safe space to discuss and plan how to improve and maintain wellbeing, make valuable connections, and share meaningful discussions.</w:t>
      </w:r>
    </w:p>
    <w:p w14:paraId="45245BF1" w14:textId="77777777" w:rsidR="00A76252" w:rsidRDefault="00A76252" w:rsidP="00587D9E">
      <w:pPr>
        <w:spacing w:after="0"/>
        <w:textAlignment w:val="baseline"/>
        <w:rPr>
          <w:rFonts w:cstheme="minorHAnsi"/>
          <w:color w:val="030303"/>
          <w:position w:val="17"/>
        </w:rPr>
      </w:pPr>
    </w:p>
    <w:p w14:paraId="64273B6C" w14:textId="77777777" w:rsidR="00206248" w:rsidRDefault="00206248" w:rsidP="00206248">
      <w:pPr>
        <w:rPr>
          <w:b/>
          <w:bCs/>
          <w:highlight w:val="yellow"/>
        </w:rPr>
      </w:pPr>
    </w:p>
    <w:p w14:paraId="2C6E47F8" w14:textId="143C30C2" w:rsidR="00206248" w:rsidRPr="00206248" w:rsidRDefault="00206248"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1" w:name="NU12"/>
      <w:r w:rsidRPr="00206248">
        <w:rPr>
          <w:b/>
          <w:bCs/>
        </w:rPr>
        <w:t>12.</w:t>
      </w:r>
      <w:r w:rsidRPr="00206248">
        <w:rPr>
          <w:b/>
          <w:bCs/>
        </w:rPr>
        <w:t>CNSGP Update – Occupational Health Tests/Injections (including Flu Injections)</w:t>
      </w:r>
    </w:p>
    <w:bookmarkEnd w:id="11"/>
    <w:p w14:paraId="1DCBC7AB" w14:textId="77777777" w:rsidR="00206248" w:rsidRPr="00206248" w:rsidRDefault="00206248"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2DB7A50B" w14:textId="77777777" w:rsidR="00206248" w:rsidRPr="00206248" w:rsidRDefault="00206248"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hyperlink r:id="rId51" w:history="1">
        <w:r w:rsidRPr="00206248">
          <w:rPr>
            <w:rStyle w:val="Hyperlink"/>
          </w:rPr>
          <w:t>https://resolution.nhs.uk/scheme-documents/scheme-scope/</w:t>
        </w:r>
      </w:hyperlink>
      <w:r w:rsidRPr="00206248">
        <w:t xml:space="preserve"> </w:t>
      </w:r>
      <w:proofErr w:type="gramStart"/>
      <w:r w:rsidRPr="00206248">
        <w:t>states :</w:t>
      </w:r>
      <w:proofErr w:type="gramEnd"/>
    </w:p>
    <w:p w14:paraId="27E59A9A" w14:textId="77777777" w:rsidR="00206248" w:rsidRPr="00206248" w:rsidRDefault="00206248"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206248">
        <w:t>"Occupational Health tests/injections (including flu injections) arranged by a GP practice/contractor for staff for the purposes of their employment</w:t>
      </w:r>
      <w:r w:rsidRPr="00734F71">
        <w:t>" are not covered by the Clinical Negligence Scheme for GPs. Further text says "Occupational health tests/injections are not covered, as such tests/injections are the responsibility of the employer as part of occupational health arrangements.</w:t>
      </w:r>
      <w:r w:rsidRPr="00206248">
        <w:t xml:space="preserve"> </w:t>
      </w:r>
    </w:p>
    <w:p w14:paraId="46C2B691" w14:textId="318C9046" w:rsidR="00A76252" w:rsidRPr="00734F71" w:rsidRDefault="00206248" w:rsidP="00734F7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206248">
        <w:t>An exception to the above is flu vaccinations provided to staff under the seasonal influenza vaccination programme enhanced service for the 2022/23 flu vaccination season. Update states the exception for flu vaccines is continuing another year.</w:t>
      </w:r>
    </w:p>
    <w:p w14:paraId="15ED4ED1" w14:textId="77777777" w:rsidR="00E77388" w:rsidRDefault="00E77388" w:rsidP="00587D9E">
      <w:pPr>
        <w:spacing w:after="0"/>
        <w:textAlignment w:val="baseline"/>
        <w:rPr>
          <w:rFonts w:cstheme="minorHAnsi"/>
          <w:sz w:val="24"/>
          <w:szCs w:val="24"/>
        </w:rPr>
      </w:pPr>
    </w:p>
    <w:p w14:paraId="1FDFC329" w14:textId="77777777" w:rsidR="00E77388" w:rsidRDefault="00E77388" w:rsidP="00587D9E">
      <w:pPr>
        <w:spacing w:after="0"/>
        <w:textAlignment w:val="baseline"/>
        <w:rPr>
          <w:rFonts w:cstheme="minorHAnsi"/>
          <w:sz w:val="24"/>
          <w:szCs w:val="24"/>
        </w:rPr>
      </w:pPr>
    </w:p>
    <w:p w14:paraId="7514D0E3" w14:textId="77777777" w:rsidR="00E77388" w:rsidRPr="00587D9E" w:rsidRDefault="00E77388" w:rsidP="00587D9E">
      <w:pPr>
        <w:spacing w:after="0"/>
        <w:textAlignment w:val="baseline"/>
        <w:rPr>
          <w:rFonts w:cstheme="minorHAnsi"/>
          <w:sz w:val="24"/>
          <w:szCs w:val="24"/>
        </w:rPr>
      </w:pPr>
    </w:p>
    <w:p w14:paraId="13A9763D" w14:textId="7AE2CE27" w:rsidR="00D9300D" w:rsidRPr="00B96EA0" w:rsidRDefault="007241A2" w:rsidP="00B96EA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52"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43ACAD53" w14:textId="77777777" w:rsidR="00166A30" w:rsidRDefault="00166A30" w:rsidP="007241A2">
      <w:pPr>
        <w:rPr>
          <w:b/>
          <w:bCs/>
          <w:color w:val="FF0000"/>
        </w:rPr>
      </w:pPr>
    </w:p>
    <w:p w14:paraId="1167C7A9" w14:textId="77777777" w:rsidR="00FD5701" w:rsidRDefault="00FD5701" w:rsidP="007241A2">
      <w:pPr>
        <w:rPr>
          <w:b/>
          <w:bCs/>
          <w:color w:val="FF0000"/>
        </w:rPr>
      </w:pPr>
    </w:p>
    <w:p w14:paraId="5DBBD005" w14:textId="77777777" w:rsidR="00FD5701" w:rsidRDefault="00FD5701" w:rsidP="007241A2">
      <w:pPr>
        <w:rPr>
          <w:b/>
          <w:bCs/>
          <w:color w:val="FF0000"/>
        </w:rPr>
      </w:pPr>
    </w:p>
    <w:p w14:paraId="1934D3F3" w14:textId="77777777" w:rsidR="00834E45" w:rsidRDefault="00834E45" w:rsidP="007241A2">
      <w:pPr>
        <w:rPr>
          <w:b/>
          <w:bCs/>
          <w:color w:val="FF0000"/>
        </w:rPr>
      </w:pPr>
    </w:p>
    <w:p w14:paraId="6645B305" w14:textId="77777777" w:rsidR="00FD5701" w:rsidRDefault="00FD5701" w:rsidP="007241A2">
      <w:pPr>
        <w:rPr>
          <w:b/>
          <w:bCs/>
          <w:color w:val="FF0000"/>
        </w:rPr>
      </w:pPr>
    </w:p>
    <w:p w14:paraId="436DB60A" w14:textId="77777777" w:rsidR="00FD5701" w:rsidRDefault="00FD5701"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0CEF096" w14:textId="77777777" w:rsidR="004336A8" w:rsidRDefault="004336A8"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53"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54"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55"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56"/>
      <w:footerReference w:type="default" r:id="rId57"/>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158B1" w14:textId="77777777" w:rsidR="00C836C7" w:rsidRDefault="00C836C7" w:rsidP="001B4E81">
      <w:pPr>
        <w:spacing w:after="0" w:line="240" w:lineRule="auto"/>
      </w:pPr>
      <w:r>
        <w:separator/>
      </w:r>
    </w:p>
  </w:endnote>
  <w:endnote w:type="continuationSeparator" w:id="0">
    <w:p w14:paraId="59863927" w14:textId="77777777" w:rsidR="00C836C7" w:rsidRDefault="00C836C7"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48F70" w14:textId="77777777" w:rsidR="00C836C7" w:rsidRDefault="00C836C7" w:rsidP="001B4E81">
      <w:pPr>
        <w:spacing w:after="0" w:line="240" w:lineRule="auto"/>
      </w:pPr>
      <w:r>
        <w:separator/>
      </w:r>
    </w:p>
  </w:footnote>
  <w:footnote w:type="continuationSeparator" w:id="0">
    <w:p w14:paraId="7282F080" w14:textId="77777777" w:rsidR="00C836C7" w:rsidRDefault="00C836C7"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754646084" name="Picture 1754646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1F9"/>
    <w:multiLevelType w:val="hybridMultilevel"/>
    <w:tmpl w:val="CA268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94C3B"/>
    <w:multiLevelType w:val="hybridMultilevel"/>
    <w:tmpl w:val="528AD7CE"/>
    <w:lvl w:ilvl="0" w:tplc="08090003">
      <w:start w:val="1"/>
      <w:numFmt w:val="bullet"/>
      <w:lvlText w:val="o"/>
      <w:lvlJc w:val="left"/>
      <w:pPr>
        <w:ind w:left="2160" w:hanging="360"/>
      </w:pPr>
      <w:rPr>
        <w:rFonts w:ascii="Courier New" w:hAnsi="Courier New" w:cs="Courier New"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 w15:restartNumberingAfterBreak="0">
    <w:nsid w:val="06E65119"/>
    <w:multiLevelType w:val="hybridMultilevel"/>
    <w:tmpl w:val="D9E496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B2F4E94"/>
    <w:multiLevelType w:val="hybridMultilevel"/>
    <w:tmpl w:val="8EEA2B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8E47F6"/>
    <w:multiLevelType w:val="hybridMultilevel"/>
    <w:tmpl w:val="C010A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00E1B10"/>
    <w:multiLevelType w:val="multilevel"/>
    <w:tmpl w:val="E9503F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376A1C"/>
    <w:multiLevelType w:val="multilevel"/>
    <w:tmpl w:val="E16C7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08580F"/>
    <w:multiLevelType w:val="hybridMultilevel"/>
    <w:tmpl w:val="C6A89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34A4243"/>
    <w:multiLevelType w:val="hybridMultilevel"/>
    <w:tmpl w:val="AABEE9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11733B"/>
    <w:multiLevelType w:val="hybridMultilevel"/>
    <w:tmpl w:val="FDA42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634EDF"/>
    <w:multiLevelType w:val="hybridMultilevel"/>
    <w:tmpl w:val="FE5CA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AB49A8"/>
    <w:multiLevelType w:val="multilevel"/>
    <w:tmpl w:val="D0CCB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DB5B85"/>
    <w:multiLevelType w:val="multilevel"/>
    <w:tmpl w:val="81E6F5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C5D5F03"/>
    <w:multiLevelType w:val="multilevel"/>
    <w:tmpl w:val="A40273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023A11"/>
    <w:multiLevelType w:val="multilevel"/>
    <w:tmpl w:val="A5BCA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387CB6"/>
    <w:multiLevelType w:val="multilevel"/>
    <w:tmpl w:val="271CA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353AB"/>
    <w:multiLevelType w:val="hybridMultilevel"/>
    <w:tmpl w:val="3B0A40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BB4B64"/>
    <w:multiLevelType w:val="hybridMultilevel"/>
    <w:tmpl w:val="250C8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67646C"/>
    <w:multiLevelType w:val="multilevel"/>
    <w:tmpl w:val="BBDA53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6B47412"/>
    <w:multiLevelType w:val="multilevel"/>
    <w:tmpl w:val="3F74C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F52B41"/>
    <w:multiLevelType w:val="hybridMultilevel"/>
    <w:tmpl w:val="1DE658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F353DD8"/>
    <w:multiLevelType w:val="multilevel"/>
    <w:tmpl w:val="72384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951A48"/>
    <w:multiLevelType w:val="multilevel"/>
    <w:tmpl w:val="FE80F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5B282E"/>
    <w:multiLevelType w:val="multilevel"/>
    <w:tmpl w:val="3C5C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B67CF3"/>
    <w:multiLevelType w:val="hybridMultilevel"/>
    <w:tmpl w:val="907438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7CA52BA"/>
    <w:multiLevelType w:val="hybridMultilevel"/>
    <w:tmpl w:val="F926E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381C15"/>
    <w:multiLevelType w:val="multilevel"/>
    <w:tmpl w:val="04186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556AE6"/>
    <w:multiLevelType w:val="hybridMultilevel"/>
    <w:tmpl w:val="B11403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847EDA"/>
    <w:multiLevelType w:val="multilevel"/>
    <w:tmpl w:val="9F006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937E60"/>
    <w:multiLevelType w:val="hybridMultilevel"/>
    <w:tmpl w:val="2DAA33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7C5059B7"/>
    <w:multiLevelType w:val="multilevel"/>
    <w:tmpl w:val="2FA643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FF1FFE"/>
    <w:multiLevelType w:val="multilevel"/>
    <w:tmpl w:val="2E664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657233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653440">
    <w:abstractNumId w:val="20"/>
  </w:num>
  <w:num w:numId="3" w16cid:durableId="1963075059">
    <w:abstractNumId w:val="10"/>
  </w:num>
  <w:num w:numId="4" w16cid:durableId="900093143">
    <w:abstractNumId w:val="9"/>
  </w:num>
  <w:num w:numId="5" w16cid:durableId="1836990958">
    <w:abstractNumId w:val="5"/>
  </w:num>
  <w:num w:numId="6" w16cid:durableId="1479758988">
    <w:abstractNumId w:val="11"/>
  </w:num>
  <w:num w:numId="7" w16cid:durableId="55663608">
    <w:abstractNumId w:val="6"/>
  </w:num>
  <w:num w:numId="8" w16cid:durableId="970329946">
    <w:abstractNumId w:val="14"/>
  </w:num>
  <w:num w:numId="9" w16cid:durableId="1782383187">
    <w:abstractNumId w:val="22"/>
  </w:num>
  <w:num w:numId="10" w16cid:durableId="1864904604">
    <w:abstractNumId w:val="19"/>
  </w:num>
  <w:num w:numId="11" w16cid:durableId="2078749308">
    <w:abstractNumId w:val="18"/>
  </w:num>
  <w:num w:numId="12" w16cid:durableId="1004087354">
    <w:abstractNumId w:val="2"/>
  </w:num>
  <w:num w:numId="13" w16cid:durableId="759522794">
    <w:abstractNumId w:val="2"/>
  </w:num>
  <w:num w:numId="14" w16cid:durableId="18628294">
    <w:abstractNumId w:val="0"/>
  </w:num>
  <w:num w:numId="15" w16cid:durableId="1616787536">
    <w:abstractNumId w:val="12"/>
  </w:num>
  <w:num w:numId="16" w16cid:durableId="1213227995">
    <w:abstractNumId w:val="13"/>
  </w:num>
  <w:num w:numId="17" w16cid:durableId="1092362635">
    <w:abstractNumId w:val="26"/>
  </w:num>
  <w:num w:numId="18" w16cid:durableId="1549414936">
    <w:abstractNumId w:val="31"/>
  </w:num>
  <w:num w:numId="19" w16cid:durableId="941764584">
    <w:abstractNumId w:val="7"/>
  </w:num>
  <w:num w:numId="20" w16cid:durableId="1249464992">
    <w:abstractNumId w:val="3"/>
  </w:num>
  <w:num w:numId="21" w16cid:durableId="1509518504">
    <w:abstractNumId w:val="17"/>
  </w:num>
  <w:num w:numId="22" w16cid:durableId="1037899617">
    <w:abstractNumId w:val="21"/>
  </w:num>
  <w:num w:numId="23" w16cid:durableId="1133399695">
    <w:abstractNumId w:val="25"/>
  </w:num>
  <w:num w:numId="24" w16cid:durableId="1779524535">
    <w:abstractNumId w:val="28"/>
  </w:num>
  <w:num w:numId="25" w16cid:durableId="1830321780">
    <w:abstractNumId w:val="24"/>
  </w:num>
  <w:num w:numId="26" w16cid:durableId="1665358497">
    <w:abstractNumId w:val="16"/>
  </w:num>
  <w:num w:numId="27" w16cid:durableId="2055932094">
    <w:abstractNumId w:val="15"/>
  </w:num>
  <w:num w:numId="28" w16cid:durableId="1316882713">
    <w:abstractNumId w:val="30"/>
  </w:num>
  <w:num w:numId="29" w16cid:durableId="120194931">
    <w:abstractNumId w:val="27"/>
  </w:num>
  <w:num w:numId="30" w16cid:durableId="993997075">
    <w:abstractNumId w:val="23"/>
    <w:lvlOverride w:ilvl="0"/>
    <w:lvlOverride w:ilvl="1"/>
    <w:lvlOverride w:ilvl="2"/>
    <w:lvlOverride w:ilvl="3"/>
    <w:lvlOverride w:ilvl="4"/>
    <w:lvlOverride w:ilvl="5"/>
    <w:lvlOverride w:ilvl="6"/>
    <w:lvlOverride w:ilvl="7"/>
    <w:lvlOverride w:ilvl="8"/>
  </w:num>
  <w:num w:numId="31" w16cid:durableId="1599363004">
    <w:abstractNumId w:val="29"/>
    <w:lvlOverride w:ilvl="0"/>
    <w:lvlOverride w:ilvl="1"/>
    <w:lvlOverride w:ilvl="2"/>
    <w:lvlOverride w:ilvl="3"/>
    <w:lvlOverride w:ilvl="4"/>
    <w:lvlOverride w:ilvl="5"/>
    <w:lvlOverride w:ilvl="6"/>
    <w:lvlOverride w:ilvl="7"/>
    <w:lvlOverride w:ilvl="8"/>
  </w:num>
  <w:num w:numId="32" w16cid:durableId="811562773">
    <w:abstractNumId w:val="1"/>
    <w:lvlOverride w:ilvl="0"/>
    <w:lvlOverride w:ilvl="1"/>
    <w:lvlOverride w:ilvl="2"/>
    <w:lvlOverride w:ilvl="3"/>
    <w:lvlOverride w:ilvl="4"/>
    <w:lvlOverride w:ilvl="5"/>
    <w:lvlOverride w:ilvl="6"/>
    <w:lvlOverride w:ilvl="7"/>
    <w:lvlOverride w:ilvl="8"/>
  </w:num>
  <w:num w:numId="33" w16cid:durableId="631442180">
    <w:abstractNumId w:val="4"/>
    <w:lvlOverride w:ilvl="0"/>
    <w:lvlOverride w:ilvl="1"/>
    <w:lvlOverride w:ilvl="2"/>
    <w:lvlOverride w:ilvl="3"/>
    <w:lvlOverride w:ilvl="4"/>
    <w:lvlOverride w:ilvl="5"/>
    <w:lvlOverride w:ilvl="6"/>
    <w:lvlOverride w:ilvl="7"/>
    <w:lvlOverride w:ilvl="8"/>
  </w:num>
  <w:num w:numId="34" w16cid:durableId="1450858337">
    <w:abstractNumId w:val="1"/>
  </w:num>
  <w:num w:numId="35" w16cid:durableId="1424032030">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2154"/>
    <w:rsid w:val="00002876"/>
    <w:rsid w:val="00003B69"/>
    <w:rsid w:val="000048D1"/>
    <w:rsid w:val="0000555A"/>
    <w:rsid w:val="00005835"/>
    <w:rsid w:val="00007360"/>
    <w:rsid w:val="000076D4"/>
    <w:rsid w:val="00010C70"/>
    <w:rsid w:val="00012727"/>
    <w:rsid w:val="00013860"/>
    <w:rsid w:val="0001405D"/>
    <w:rsid w:val="0001625E"/>
    <w:rsid w:val="00016A08"/>
    <w:rsid w:val="00016A18"/>
    <w:rsid w:val="00016C94"/>
    <w:rsid w:val="000174D8"/>
    <w:rsid w:val="00022882"/>
    <w:rsid w:val="000228D1"/>
    <w:rsid w:val="000230CD"/>
    <w:rsid w:val="000231F0"/>
    <w:rsid w:val="00023444"/>
    <w:rsid w:val="0002433E"/>
    <w:rsid w:val="00024D7A"/>
    <w:rsid w:val="00025717"/>
    <w:rsid w:val="00026062"/>
    <w:rsid w:val="00027D7F"/>
    <w:rsid w:val="00027FFD"/>
    <w:rsid w:val="000306B5"/>
    <w:rsid w:val="00034045"/>
    <w:rsid w:val="00034B8D"/>
    <w:rsid w:val="00036883"/>
    <w:rsid w:val="0004055C"/>
    <w:rsid w:val="000451F4"/>
    <w:rsid w:val="0004647D"/>
    <w:rsid w:val="000525F3"/>
    <w:rsid w:val="000544FA"/>
    <w:rsid w:val="00054E0E"/>
    <w:rsid w:val="000555BD"/>
    <w:rsid w:val="000555EB"/>
    <w:rsid w:val="0005656A"/>
    <w:rsid w:val="0006102E"/>
    <w:rsid w:val="00066C02"/>
    <w:rsid w:val="00067C2A"/>
    <w:rsid w:val="00067D09"/>
    <w:rsid w:val="00071773"/>
    <w:rsid w:val="00071C2D"/>
    <w:rsid w:val="00072D34"/>
    <w:rsid w:val="00072ED0"/>
    <w:rsid w:val="0007398E"/>
    <w:rsid w:val="00075F17"/>
    <w:rsid w:val="00076E27"/>
    <w:rsid w:val="00081413"/>
    <w:rsid w:val="00081BFA"/>
    <w:rsid w:val="00082950"/>
    <w:rsid w:val="00082F9E"/>
    <w:rsid w:val="00085477"/>
    <w:rsid w:val="0009084C"/>
    <w:rsid w:val="00093F94"/>
    <w:rsid w:val="0009540A"/>
    <w:rsid w:val="00095426"/>
    <w:rsid w:val="000A058D"/>
    <w:rsid w:val="000A0E4D"/>
    <w:rsid w:val="000A2B44"/>
    <w:rsid w:val="000B0ADA"/>
    <w:rsid w:val="000B101E"/>
    <w:rsid w:val="000B23F1"/>
    <w:rsid w:val="000B5578"/>
    <w:rsid w:val="000B640A"/>
    <w:rsid w:val="000B7912"/>
    <w:rsid w:val="000C045A"/>
    <w:rsid w:val="000C282E"/>
    <w:rsid w:val="000C2FD6"/>
    <w:rsid w:val="000C3979"/>
    <w:rsid w:val="000D4CCB"/>
    <w:rsid w:val="000D64D6"/>
    <w:rsid w:val="000E1906"/>
    <w:rsid w:val="000E389E"/>
    <w:rsid w:val="000E4A3E"/>
    <w:rsid w:val="000E4EBA"/>
    <w:rsid w:val="000E5E4F"/>
    <w:rsid w:val="000E6DF4"/>
    <w:rsid w:val="000E799D"/>
    <w:rsid w:val="000F0353"/>
    <w:rsid w:val="000F04EC"/>
    <w:rsid w:val="000F09E4"/>
    <w:rsid w:val="000F200D"/>
    <w:rsid w:val="000F2BE9"/>
    <w:rsid w:val="000F41F3"/>
    <w:rsid w:val="000F5568"/>
    <w:rsid w:val="001003AD"/>
    <w:rsid w:val="001028EF"/>
    <w:rsid w:val="00102F12"/>
    <w:rsid w:val="00104E1A"/>
    <w:rsid w:val="00105E1A"/>
    <w:rsid w:val="00110284"/>
    <w:rsid w:val="0011033F"/>
    <w:rsid w:val="00111B5D"/>
    <w:rsid w:val="00113054"/>
    <w:rsid w:val="00113C51"/>
    <w:rsid w:val="001149AA"/>
    <w:rsid w:val="00114E8B"/>
    <w:rsid w:val="00115AFB"/>
    <w:rsid w:val="00115F19"/>
    <w:rsid w:val="00116519"/>
    <w:rsid w:val="0011791A"/>
    <w:rsid w:val="00122EBE"/>
    <w:rsid w:val="00124066"/>
    <w:rsid w:val="0012701E"/>
    <w:rsid w:val="00130DF4"/>
    <w:rsid w:val="00130F5A"/>
    <w:rsid w:val="001311BD"/>
    <w:rsid w:val="00133C16"/>
    <w:rsid w:val="001369A8"/>
    <w:rsid w:val="00140748"/>
    <w:rsid w:val="00140889"/>
    <w:rsid w:val="00141617"/>
    <w:rsid w:val="00141888"/>
    <w:rsid w:val="001418F6"/>
    <w:rsid w:val="00142AC6"/>
    <w:rsid w:val="001435E6"/>
    <w:rsid w:val="00143E19"/>
    <w:rsid w:val="001476EC"/>
    <w:rsid w:val="00147771"/>
    <w:rsid w:val="00151790"/>
    <w:rsid w:val="00154CE6"/>
    <w:rsid w:val="00156BB8"/>
    <w:rsid w:val="00156F30"/>
    <w:rsid w:val="00157E7A"/>
    <w:rsid w:val="001619DB"/>
    <w:rsid w:val="00161E55"/>
    <w:rsid w:val="001621A5"/>
    <w:rsid w:val="00163A29"/>
    <w:rsid w:val="001658F2"/>
    <w:rsid w:val="00166A30"/>
    <w:rsid w:val="00166A90"/>
    <w:rsid w:val="00170538"/>
    <w:rsid w:val="00170C2F"/>
    <w:rsid w:val="00171816"/>
    <w:rsid w:val="00174174"/>
    <w:rsid w:val="0017541B"/>
    <w:rsid w:val="00175B1F"/>
    <w:rsid w:val="00176F8C"/>
    <w:rsid w:val="00177616"/>
    <w:rsid w:val="00177EAB"/>
    <w:rsid w:val="001813EA"/>
    <w:rsid w:val="00181D32"/>
    <w:rsid w:val="001823AF"/>
    <w:rsid w:val="00182DEB"/>
    <w:rsid w:val="00184CCA"/>
    <w:rsid w:val="001855AC"/>
    <w:rsid w:val="00185F7F"/>
    <w:rsid w:val="00187528"/>
    <w:rsid w:val="0019024B"/>
    <w:rsid w:val="0019091C"/>
    <w:rsid w:val="00193F3D"/>
    <w:rsid w:val="00196742"/>
    <w:rsid w:val="001A1432"/>
    <w:rsid w:val="001A2EDA"/>
    <w:rsid w:val="001A3889"/>
    <w:rsid w:val="001A5DEE"/>
    <w:rsid w:val="001A6971"/>
    <w:rsid w:val="001A6D64"/>
    <w:rsid w:val="001A7E3C"/>
    <w:rsid w:val="001B17A2"/>
    <w:rsid w:val="001B25FF"/>
    <w:rsid w:val="001B4E81"/>
    <w:rsid w:val="001B54AA"/>
    <w:rsid w:val="001B5732"/>
    <w:rsid w:val="001B6600"/>
    <w:rsid w:val="001C01B0"/>
    <w:rsid w:val="001C1DE2"/>
    <w:rsid w:val="001C2AA4"/>
    <w:rsid w:val="001C595F"/>
    <w:rsid w:val="001D6F34"/>
    <w:rsid w:val="001E2D99"/>
    <w:rsid w:val="001E3845"/>
    <w:rsid w:val="001E764F"/>
    <w:rsid w:val="001F424B"/>
    <w:rsid w:val="001F50DA"/>
    <w:rsid w:val="001F5C20"/>
    <w:rsid w:val="002043E5"/>
    <w:rsid w:val="00204541"/>
    <w:rsid w:val="00204C60"/>
    <w:rsid w:val="002056A8"/>
    <w:rsid w:val="00206248"/>
    <w:rsid w:val="002129D4"/>
    <w:rsid w:val="002144C2"/>
    <w:rsid w:val="00215BAF"/>
    <w:rsid w:val="00216841"/>
    <w:rsid w:val="00216DBF"/>
    <w:rsid w:val="002244D3"/>
    <w:rsid w:val="00224AD9"/>
    <w:rsid w:val="00225552"/>
    <w:rsid w:val="002266D1"/>
    <w:rsid w:val="00226BE1"/>
    <w:rsid w:val="002275B5"/>
    <w:rsid w:val="002310C5"/>
    <w:rsid w:val="002312FA"/>
    <w:rsid w:val="002313DF"/>
    <w:rsid w:val="0023242C"/>
    <w:rsid w:val="00232556"/>
    <w:rsid w:val="00234234"/>
    <w:rsid w:val="0023649C"/>
    <w:rsid w:val="00236873"/>
    <w:rsid w:val="00237B73"/>
    <w:rsid w:val="00242128"/>
    <w:rsid w:val="002448D3"/>
    <w:rsid w:val="00244E6F"/>
    <w:rsid w:val="002464BC"/>
    <w:rsid w:val="00247C64"/>
    <w:rsid w:val="0025093F"/>
    <w:rsid w:val="00251063"/>
    <w:rsid w:val="00252531"/>
    <w:rsid w:val="00252B77"/>
    <w:rsid w:val="00254090"/>
    <w:rsid w:val="00254DB4"/>
    <w:rsid w:val="002559F1"/>
    <w:rsid w:val="00257079"/>
    <w:rsid w:val="0026099E"/>
    <w:rsid w:val="002611C2"/>
    <w:rsid w:val="00261FD7"/>
    <w:rsid w:val="00264197"/>
    <w:rsid w:val="002667F4"/>
    <w:rsid w:val="00267854"/>
    <w:rsid w:val="0027009C"/>
    <w:rsid w:val="0027171A"/>
    <w:rsid w:val="00272881"/>
    <w:rsid w:val="00276D77"/>
    <w:rsid w:val="002774BF"/>
    <w:rsid w:val="00280C3C"/>
    <w:rsid w:val="0028162E"/>
    <w:rsid w:val="002819FA"/>
    <w:rsid w:val="00281DDA"/>
    <w:rsid w:val="002841EF"/>
    <w:rsid w:val="00284C03"/>
    <w:rsid w:val="00293206"/>
    <w:rsid w:val="00294FD3"/>
    <w:rsid w:val="00295790"/>
    <w:rsid w:val="00295A67"/>
    <w:rsid w:val="0029684B"/>
    <w:rsid w:val="002A0876"/>
    <w:rsid w:val="002A1C30"/>
    <w:rsid w:val="002A1D1C"/>
    <w:rsid w:val="002A24EA"/>
    <w:rsid w:val="002A5FE3"/>
    <w:rsid w:val="002A60D8"/>
    <w:rsid w:val="002A60DF"/>
    <w:rsid w:val="002B2130"/>
    <w:rsid w:val="002B26EA"/>
    <w:rsid w:val="002B2F4D"/>
    <w:rsid w:val="002B78B2"/>
    <w:rsid w:val="002C0A6D"/>
    <w:rsid w:val="002C1984"/>
    <w:rsid w:val="002C36DA"/>
    <w:rsid w:val="002C420D"/>
    <w:rsid w:val="002C5602"/>
    <w:rsid w:val="002C63F4"/>
    <w:rsid w:val="002D07DE"/>
    <w:rsid w:val="002D1A8D"/>
    <w:rsid w:val="002D3853"/>
    <w:rsid w:val="002D7184"/>
    <w:rsid w:val="002D7970"/>
    <w:rsid w:val="002E129F"/>
    <w:rsid w:val="002E22EF"/>
    <w:rsid w:val="002E549A"/>
    <w:rsid w:val="002E5CC1"/>
    <w:rsid w:val="002E75A0"/>
    <w:rsid w:val="002E78B0"/>
    <w:rsid w:val="002F00B9"/>
    <w:rsid w:val="002F0A2B"/>
    <w:rsid w:val="002F0AED"/>
    <w:rsid w:val="002F1B79"/>
    <w:rsid w:val="002F4C80"/>
    <w:rsid w:val="002F5431"/>
    <w:rsid w:val="002F55AF"/>
    <w:rsid w:val="00302980"/>
    <w:rsid w:val="00304440"/>
    <w:rsid w:val="00304730"/>
    <w:rsid w:val="00304803"/>
    <w:rsid w:val="003054D3"/>
    <w:rsid w:val="00305857"/>
    <w:rsid w:val="00305AA1"/>
    <w:rsid w:val="00305BDB"/>
    <w:rsid w:val="00305E13"/>
    <w:rsid w:val="00315C88"/>
    <w:rsid w:val="003165E8"/>
    <w:rsid w:val="00316F24"/>
    <w:rsid w:val="00321E33"/>
    <w:rsid w:val="00322467"/>
    <w:rsid w:val="00322833"/>
    <w:rsid w:val="0032317A"/>
    <w:rsid w:val="003251FA"/>
    <w:rsid w:val="00325AE8"/>
    <w:rsid w:val="00326641"/>
    <w:rsid w:val="00327D6C"/>
    <w:rsid w:val="00327F6D"/>
    <w:rsid w:val="003307E4"/>
    <w:rsid w:val="003312A2"/>
    <w:rsid w:val="00331DD4"/>
    <w:rsid w:val="003324F0"/>
    <w:rsid w:val="00332C66"/>
    <w:rsid w:val="00334058"/>
    <w:rsid w:val="00334539"/>
    <w:rsid w:val="00334602"/>
    <w:rsid w:val="00334C7E"/>
    <w:rsid w:val="00335E87"/>
    <w:rsid w:val="0034616B"/>
    <w:rsid w:val="0034784E"/>
    <w:rsid w:val="003515F9"/>
    <w:rsid w:val="00351BC5"/>
    <w:rsid w:val="0035227B"/>
    <w:rsid w:val="00356DC5"/>
    <w:rsid w:val="00360AB1"/>
    <w:rsid w:val="00362320"/>
    <w:rsid w:val="003644BB"/>
    <w:rsid w:val="00365542"/>
    <w:rsid w:val="00365A06"/>
    <w:rsid w:val="003661CB"/>
    <w:rsid w:val="00367D60"/>
    <w:rsid w:val="00370688"/>
    <w:rsid w:val="003731E2"/>
    <w:rsid w:val="00375615"/>
    <w:rsid w:val="00375EBD"/>
    <w:rsid w:val="00377171"/>
    <w:rsid w:val="00377D10"/>
    <w:rsid w:val="0038016F"/>
    <w:rsid w:val="00380792"/>
    <w:rsid w:val="003837FD"/>
    <w:rsid w:val="00383D13"/>
    <w:rsid w:val="003840E1"/>
    <w:rsid w:val="00385549"/>
    <w:rsid w:val="0039021D"/>
    <w:rsid w:val="003912C3"/>
    <w:rsid w:val="003914A0"/>
    <w:rsid w:val="003916BE"/>
    <w:rsid w:val="00393FFF"/>
    <w:rsid w:val="0039424B"/>
    <w:rsid w:val="003945BA"/>
    <w:rsid w:val="0039470A"/>
    <w:rsid w:val="003A0B04"/>
    <w:rsid w:val="003A2046"/>
    <w:rsid w:val="003A541E"/>
    <w:rsid w:val="003A5789"/>
    <w:rsid w:val="003A5806"/>
    <w:rsid w:val="003A72C3"/>
    <w:rsid w:val="003B025A"/>
    <w:rsid w:val="003B05FB"/>
    <w:rsid w:val="003B0E6D"/>
    <w:rsid w:val="003B436E"/>
    <w:rsid w:val="003B5FFE"/>
    <w:rsid w:val="003C046C"/>
    <w:rsid w:val="003C5F06"/>
    <w:rsid w:val="003C71DC"/>
    <w:rsid w:val="003D1C71"/>
    <w:rsid w:val="003D21EB"/>
    <w:rsid w:val="003D3A4B"/>
    <w:rsid w:val="003D3A73"/>
    <w:rsid w:val="003D44D7"/>
    <w:rsid w:val="003D7449"/>
    <w:rsid w:val="003E06E6"/>
    <w:rsid w:val="003E298C"/>
    <w:rsid w:val="003E2F4B"/>
    <w:rsid w:val="003E4A49"/>
    <w:rsid w:val="003E5987"/>
    <w:rsid w:val="003E6828"/>
    <w:rsid w:val="003E6CAB"/>
    <w:rsid w:val="003F27EA"/>
    <w:rsid w:val="003F310C"/>
    <w:rsid w:val="003F3B49"/>
    <w:rsid w:val="003F5E55"/>
    <w:rsid w:val="004010A3"/>
    <w:rsid w:val="004033B5"/>
    <w:rsid w:val="00406312"/>
    <w:rsid w:val="00406F92"/>
    <w:rsid w:val="004103BE"/>
    <w:rsid w:val="0041106B"/>
    <w:rsid w:val="00411080"/>
    <w:rsid w:val="00411928"/>
    <w:rsid w:val="00412227"/>
    <w:rsid w:val="004139F3"/>
    <w:rsid w:val="0041458D"/>
    <w:rsid w:val="00416205"/>
    <w:rsid w:val="00417BB8"/>
    <w:rsid w:val="00420D2D"/>
    <w:rsid w:val="0042258A"/>
    <w:rsid w:val="0042361F"/>
    <w:rsid w:val="00423ADB"/>
    <w:rsid w:val="00423C6C"/>
    <w:rsid w:val="00424321"/>
    <w:rsid w:val="00424708"/>
    <w:rsid w:val="00426056"/>
    <w:rsid w:val="00430412"/>
    <w:rsid w:val="004308BD"/>
    <w:rsid w:val="004336A8"/>
    <w:rsid w:val="00434D89"/>
    <w:rsid w:val="00436F95"/>
    <w:rsid w:val="00436FDC"/>
    <w:rsid w:val="004408DA"/>
    <w:rsid w:val="00440D53"/>
    <w:rsid w:val="00440E5E"/>
    <w:rsid w:val="00442395"/>
    <w:rsid w:val="00442D06"/>
    <w:rsid w:val="004514DD"/>
    <w:rsid w:val="00451DA0"/>
    <w:rsid w:val="00452234"/>
    <w:rsid w:val="00453D8F"/>
    <w:rsid w:val="00456635"/>
    <w:rsid w:val="00457EBD"/>
    <w:rsid w:val="00457F76"/>
    <w:rsid w:val="0046239E"/>
    <w:rsid w:val="00463B1E"/>
    <w:rsid w:val="00466A19"/>
    <w:rsid w:val="00471CFB"/>
    <w:rsid w:val="0047362B"/>
    <w:rsid w:val="004739EB"/>
    <w:rsid w:val="0047507E"/>
    <w:rsid w:val="0047665D"/>
    <w:rsid w:val="00481D8D"/>
    <w:rsid w:val="0048353C"/>
    <w:rsid w:val="00483822"/>
    <w:rsid w:val="0048534D"/>
    <w:rsid w:val="0048554E"/>
    <w:rsid w:val="004858B7"/>
    <w:rsid w:val="00490162"/>
    <w:rsid w:val="0049108F"/>
    <w:rsid w:val="00492208"/>
    <w:rsid w:val="00493726"/>
    <w:rsid w:val="00494952"/>
    <w:rsid w:val="00494C1E"/>
    <w:rsid w:val="00494CD2"/>
    <w:rsid w:val="004954D6"/>
    <w:rsid w:val="00497295"/>
    <w:rsid w:val="004973C6"/>
    <w:rsid w:val="004A0B3C"/>
    <w:rsid w:val="004A158C"/>
    <w:rsid w:val="004A1D1C"/>
    <w:rsid w:val="004A38A7"/>
    <w:rsid w:val="004A3DB0"/>
    <w:rsid w:val="004A4B34"/>
    <w:rsid w:val="004A4F95"/>
    <w:rsid w:val="004A5BA5"/>
    <w:rsid w:val="004A5C73"/>
    <w:rsid w:val="004B0AAD"/>
    <w:rsid w:val="004B22D6"/>
    <w:rsid w:val="004B30AC"/>
    <w:rsid w:val="004B39E2"/>
    <w:rsid w:val="004B52A0"/>
    <w:rsid w:val="004B5D50"/>
    <w:rsid w:val="004B6C2E"/>
    <w:rsid w:val="004B6E4C"/>
    <w:rsid w:val="004B71E1"/>
    <w:rsid w:val="004B747F"/>
    <w:rsid w:val="004B7B94"/>
    <w:rsid w:val="004C1A51"/>
    <w:rsid w:val="004C1C98"/>
    <w:rsid w:val="004C57E7"/>
    <w:rsid w:val="004C676B"/>
    <w:rsid w:val="004C6C4D"/>
    <w:rsid w:val="004D3CB2"/>
    <w:rsid w:val="004E1665"/>
    <w:rsid w:val="004E2461"/>
    <w:rsid w:val="004E4B6C"/>
    <w:rsid w:val="004E5966"/>
    <w:rsid w:val="004E72B2"/>
    <w:rsid w:val="004F07C6"/>
    <w:rsid w:val="004F0F70"/>
    <w:rsid w:val="004F1E90"/>
    <w:rsid w:val="004F2CD0"/>
    <w:rsid w:val="004F2DCF"/>
    <w:rsid w:val="004F5338"/>
    <w:rsid w:val="004F5756"/>
    <w:rsid w:val="004F6095"/>
    <w:rsid w:val="004F7065"/>
    <w:rsid w:val="004F7CC6"/>
    <w:rsid w:val="005000CD"/>
    <w:rsid w:val="00502055"/>
    <w:rsid w:val="005024C3"/>
    <w:rsid w:val="00502D69"/>
    <w:rsid w:val="00504C0D"/>
    <w:rsid w:val="00507222"/>
    <w:rsid w:val="00514433"/>
    <w:rsid w:val="00515A23"/>
    <w:rsid w:val="00517063"/>
    <w:rsid w:val="005201FA"/>
    <w:rsid w:val="0052242C"/>
    <w:rsid w:val="005234FE"/>
    <w:rsid w:val="005236D8"/>
    <w:rsid w:val="00523FA8"/>
    <w:rsid w:val="0052491A"/>
    <w:rsid w:val="00527973"/>
    <w:rsid w:val="005320CF"/>
    <w:rsid w:val="0053406C"/>
    <w:rsid w:val="0053495F"/>
    <w:rsid w:val="00534F6A"/>
    <w:rsid w:val="005366BC"/>
    <w:rsid w:val="0053707A"/>
    <w:rsid w:val="005375D8"/>
    <w:rsid w:val="005444F4"/>
    <w:rsid w:val="005445AA"/>
    <w:rsid w:val="005450EC"/>
    <w:rsid w:val="00545B0F"/>
    <w:rsid w:val="00546A02"/>
    <w:rsid w:val="00551462"/>
    <w:rsid w:val="00552CC1"/>
    <w:rsid w:val="00552E3F"/>
    <w:rsid w:val="00555484"/>
    <w:rsid w:val="005567E1"/>
    <w:rsid w:val="00560030"/>
    <w:rsid w:val="00561148"/>
    <w:rsid w:val="005619C0"/>
    <w:rsid w:val="00561ACB"/>
    <w:rsid w:val="00563F4B"/>
    <w:rsid w:val="00563FE7"/>
    <w:rsid w:val="00564088"/>
    <w:rsid w:val="00564BF7"/>
    <w:rsid w:val="005670C2"/>
    <w:rsid w:val="0056755E"/>
    <w:rsid w:val="00570413"/>
    <w:rsid w:val="005706F5"/>
    <w:rsid w:val="005707BC"/>
    <w:rsid w:val="00574F1B"/>
    <w:rsid w:val="00576096"/>
    <w:rsid w:val="005761A0"/>
    <w:rsid w:val="00576E65"/>
    <w:rsid w:val="00580D61"/>
    <w:rsid w:val="00580D90"/>
    <w:rsid w:val="0058340A"/>
    <w:rsid w:val="00583D03"/>
    <w:rsid w:val="00586580"/>
    <w:rsid w:val="00586582"/>
    <w:rsid w:val="00587D9E"/>
    <w:rsid w:val="005911DF"/>
    <w:rsid w:val="00596159"/>
    <w:rsid w:val="00597A7B"/>
    <w:rsid w:val="005A03D4"/>
    <w:rsid w:val="005A2D48"/>
    <w:rsid w:val="005A2F51"/>
    <w:rsid w:val="005A33DD"/>
    <w:rsid w:val="005A4488"/>
    <w:rsid w:val="005A4EB5"/>
    <w:rsid w:val="005A689E"/>
    <w:rsid w:val="005A7DF4"/>
    <w:rsid w:val="005B23BB"/>
    <w:rsid w:val="005B2737"/>
    <w:rsid w:val="005B53D8"/>
    <w:rsid w:val="005B5716"/>
    <w:rsid w:val="005B59B3"/>
    <w:rsid w:val="005C3370"/>
    <w:rsid w:val="005C58CB"/>
    <w:rsid w:val="005C61CB"/>
    <w:rsid w:val="005D1ED0"/>
    <w:rsid w:val="005D1F79"/>
    <w:rsid w:val="005D2F4B"/>
    <w:rsid w:val="005D3258"/>
    <w:rsid w:val="005D5916"/>
    <w:rsid w:val="005D67FE"/>
    <w:rsid w:val="005D79D8"/>
    <w:rsid w:val="005E0602"/>
    <w:rsid w:val="005E0EA4"/>
    <w:rsid w:val="005E5C12"/>
    <w:rsid w:val="005E5E96"/>
    <w:rsid w:val="005E602C"/>
    <w:rsid w:val="005E7607"/>
    <w:rsid w:val="005F4CBE"/>
    <w:rsid w:val="005F5155"/>
    <w:rsid w:val="005F6A2D"/>
    <w:rsid w:val="006004EA"/>
    <w:rsid w:val="006038A0"/>
    <w:rsid w:val="00605E2D"/>
    <w:rsid w:val="00610206"/>
    <w:rsid w:val="00612E52"/>
    <w:rsid w:val="00613760"/>
    <w:rsid w:val="0061786B"/>
    <w:rsid w:val="00620DF2"/>
    <w:rsid w:val="0062196D"/>
    <w:rsid w:val="00621C2D"/>
    <w:rsid w:val="00622096"/>
    <w:rsid w:val="00622E72"/>
    <w:rsid w:val="00625841"/>
    <w:rsid w:val="0062679C"/>
    <w:rsid w:val="00626E89"/>
    <w:rsid w:val="00630B35"/>
    <w:rsid w:val="006324DA"/>
    <w:rsid w:val="00633CD1"/>
    <w:rsid w:val="006348FE"/>
    <w:rsid w:val="00634E72"/>
    <w:rsid w:val="00636892"/>
    <w:rsid w:val="00637577"/>
    <w:rsid w:val="006415B1"/>
    <w:rsid w:val="00641943"/>
    <w:rsid w:val="00641CDD"/>
    <w:rsid w:val="0064320F"/>
    <w:rsid w:val="0064472F"/>
    <w:rsid w:val="00651A5E"/>
    <w:rsid w:val="00652856"/>
    <w:rsid w:val="00652DE1"/>
    <w:rsid w:val="00653F65"/>
    <w:rsid w:val="00654AA4"/>
    <w:rsid w:val="006553A9"/>
    <w:rsid w:val="0065707B"/>
    <w:rsid w:val="006577F0"/>
    <w:rsid w:val="00660087"/>
    <w:rsid w:val="00660BA8"/>
    <w:rsid w:val="0066695C"/>
    <w:rsid w:val="00670413"/>
    <w:rsid w:val="00670A0D"/>
    <w:rsid w:val="00671768"/>
    <w:rsid w:val="00673314"/>
    <w:rsid w:val="00673D0E"/>
    <w:rsid w:val="006764DF"/>
    <w:rsid w:val="006819C4"/>
    <w:rsid w:val="00681DB7"/>
    <w:rsid w:val="00681DC9"/>
    <w:rsid w:val="00683666"/>
    <w:rsid w:val="00684D69"/>
    <w:rsid w:val="00686F2E"/>
    <w:rsid w:val="00692147"/>
    <w:rsid w:val="00692230"/>
    <w:rsid w:val="00692BEF"/>
    <w:rsid w:val="00692C1F"/>
    <w:rsid w:val="0069328B"/>
    <w:rsid w:val="006939D4"/>
    <w:rsid w:val="00693B1A"/>
    <w:rsid w:val="00695049"/>
    <w:rsid w:val="00695059"/>
    <w:rsid w:val="006951EB"/>
    <w:rsid w:val="00696CB2"/>
    <w:rsid w:val="00696F67"/>
    <w:rsid w:val="00697DEE"/>
    <w:rsid w:val="006A0433"/>
    <w:rsid w:val="006A2C4B"/>
    <w:rsid w:val="006A76EE"/>
    <w:rsid w:val="006A77FC"/>
    <w:rsid w:val="006B14CC"/>
    <w:rsid w:val="006B2619"/>
    <w:rsid w:val="006B335C"/>
    <w:rsid w:val="006B6D81"/>
    <w:rsid w:val="006C0EA9"/>
    <w:rsid w:val="006C1293"/>
    <w:rsid w:val="006C2C80"/>
    <w:rsid w:val="006C4FD6"/>
    <w:rsid w:val="006C6529"/>
    <w:rsid w:val="006C6B49"/>
    <w:rsid w:val="006C70C7"/>
    <w:rsid w:val="006C7A19"/>
    <w:rsid w:val="006D030D"/>
    <w:rsid w:val="006D0B43"/>
    <w:rsid w:val="006D1EAD"/>
    <w:rsid w:val="006D4952"/>
    <w:rsid w:val="006D4E3F"/>
    <w:rsid w:val="006D5F1C"/>
    <w:rsid w:val="006D78AA"/>
    <w:rsid w:val="006D7D45"/>
    <w:rsid w:val="006E11FF"/>
    <w:rsid w:val="006E251D"/>
    <w:rsid w:val="006E2F7A"/>
    <w:rsid w:val="006E3E22"/>
    <w:rsid w:val="006E4A9F"/>
    <w:rsid w:val="006E5070"/>
    <w:rsid w:val="006E5B89"/>
    <w:rsid w:val="006E5E51"/>
    <w:rsid w:val="006E6E75"/>
    <w:rsid w:val="006F1C6F"/>
    <w:rsid w:val="006F6813"/>
    <w:rsid w:val="0070005B"/>
    <w:rsid w:val="00701E76"/>
    <w:rsid w:val="007045DA"/>
    <w:rsid w:val="007049EA"/>
    <w:rsid w:val="00707D70"/>
    <w:rsid w:val="00710F4B"/>
    <w:rsid w:val="00716D4C"/>
    <w:rsid w:val="00716F47"/>
    <w:rsid w:val="0072105C"/>
    <w:rsid w:val="00721466"/>
    <w:rsid w:val="007241A2"/>
    <w:rsid w:val="00724832"/>
    <w:rsid w:val="00726985"/>
    <w:rsid w:val="0072698F"/>
    <w:rsid w:val="007277EC"/>
    <w:rsid w:val="00734F71"/>
    <w:rsid w:val="007370E8"/>
    <w:rsid w:val="0074133D"/>
    <w:rsid w:val="007417CF"/>
    <w:rsid w:val="00742428"/>
    <w:rsid w:val="007530B9"/>
    <w:rsid w:val="00753DB0"/>
    <w:rsid w:val="00763EC1"/>
    <w:rsid w:val="007641D2"/>
    <w:rsid w:val="00765804"/>
    <w:rsid w:val="00766186"/>
    <w:rsid w:val="00766750"/>
    <w:rsid w:val="0077187F"/>
    <w:rsid w:val="00772485"/>
    <w:rsid w:val="007734CC"/>
    <w:rsid w:val="00777371"/>
    <w:rsid w:val="00777DB1"/>
    <w:rsid w:val="0078012A"/>
    <w:rsid w:val="00780A4F"/>
    <w:rsid w:val="0078159D"/>
    <w:rsid w:val="00785F5E"/>
    <w:rsid w:val="007866E3"/>
    <w:rsid w:val="00786743"/>
    <w:rsid w:val="00786C5B"/>
    <w:rsid w:val="00787AC8"/>
    <w:rsid w:val="007906F8"/>
    <w:rsid w:val="007927A7"/>
    <w:rsid w:val="007935EE"/>
    <w:rsid w:val="007A08C6"/>
    <w:rsid w:val="007A2B95"/>
    <w:rsid w:val="007A3B0B"/>
    <w:rsid w:val="007A3DA1"/>
    <w:rsid w:val="007A489B"/>
    <w:rsid w:val="007A54C6"/>
    <w:rsid w:val="007A57AD"/>
    <w:rsid w:val="007A70F0"/>
    <w:rsid w:val="007B0B62"/>
    <w:rsid w:val="007B13FF"/>
    <w:rsid w:val="007B1647"/>
    <w:rsid w:val="007B214F"/>
    <w:rsid w:val="007B439F"/>
    <w:rsid w:val="007B4F21"/>
    <w:rsid w:val="007B680F"/>
    <w:rsid w:val="007C6748"/>
    <w:rsid w:val="007D3DA3"/>
    <w:rsid w:val="007D5CCE"/>
    <w:rsid w:val="007D7D9E"/>
    <w:rsid w:val="007E2041"/>
    <w:rsid w:val="007E2060"/>
    <w:rsid w:val="007E384A"/>
    <w:rsid w:val="007E3A3E"/>
    <w:rsid w:val="007F2532"/>
    <w:rsid w:val="007F5F4E"/>
    <w:rsid w:val="007F6BB4"/>
    <w:rsid w:val="008009C2"/>
    <w:rsid w:val="00800D60"/>
    <w:rsid w:val="00802D5C"/>
    <w:rsid w:val="00806329"/>
    <w:rsid w:val="00813BAE"/>
    <w:rsid w:val="00815122"/>
    <w:rsid w:val="0081578E"/>
    <w:rsid w:val="00816314"/>
    <w:rsid w:val="00816E1F"/>
    <w:rsid w:val="008173EA"/>
    <w:rsid w:val="00817D35"/>
    <w:rsid w:val="00820294"/>
    <w:rsid w:val="00821192"/>
    <w:rsid w:val="00821BAC"/>
    <w:rsid w:val="00824B73"/>
    <w:rsid w:val="008255A8"/>
    <w:rsid w:val="00826BB3"/>
    <w:rsid w:val="00830768"/>
    <w:rsid w:val="00830E84"/>
    <w:rsid w:val="00834E45"/>
    <w:rsid w:val="00836757"/>
    <w:rsid w:val="00840E4C"/>
    <w:rsid w:val="00842017"/>
    <w:rsid w:val="00843E52"/>
    <w:rsid w:val="00844711"/>
    <w:rsid w:val="00844C50"/>
    <w:rsid w:val="0084596C"/>
    <w:rsid w:val="00845AF5"/>
    <w:rsid w:val="0084797C"/>
    <w:rsid w:val="00847B5F"/>
    <w:rsid w:val="008503A0"/>
    <w:rsid w:val="00854644"/>
    <w:rsid w:val="00855C0A"/>
    <w:rsid w:val="00856C64"/>
    <w:rsid w:val="0086185C"/>
    <w:rsid w:val="00861B5E"/>
    <w:rsid w:val="00862B67"/>
    <w:rsid w:val="00863461"/>
    <w:rsid w:val="00864E7C"/>
    <w:rsid w:val="00864EE9"/>
    <w:rsid w:val="0086562F"/>
    <w:rsid w:val="00867E3E"/>
    <w:rsid w:val="00867F99"/>
    <w:rsid w:val="00873E6D"/>
    <w:rsid w:val="00874FBF"/>
    <w:rsid w:val="008753E8"/>
    <w:rsid w:val="00875A27"/>
    <w:rsid w:val="00881398"/>
    <w:rsid w:val="008855B8"/>
    <w:rsid w:val="008901C7"/>
    <w:rsid w:val="00890D95"/>
    <w:rsid w:val="008948BC"/>
    <w:rsid w:val="008952E6"/>
    <w:rsid w:val="00896343"/>
    <w:rsid w:val="008968A4"/>
    <w:rsid w:val="00896D3D"/>
    <w:rsid w:val="008A02F6"/>
    <w:rsid w:val="008A1B56"/>
    <w:rsid w:val="008A3E29"/>
    <w:rsid w:val="008A5BBD"/>
    <w:rsid w:val="008A6ACF"/>
    <w:rsid w:val="008A6C3C"/>
    <w:rsid w:val="008B1891"/>
    <w:rsid w:val="008B2543"/>
    <w:rsid w:val="008B2BEB"/>
    <w:rsid w:val="008B2CD4"/>
    <w:rsid w:val="008B3B03"/>
    <w:rsid w:val="008B4886"/>
    <w:rsid w:val="008B579F"/>
    <w:rsid w:val="008B5C14"/>
    <w:rsid w:val="008B65B9"/>
    <w:rsid w:val="008B76B1"/>
    <w:rsid w:val="008C4098"/>
    <w:rsid w:val="008C4B86"/>
    <w:rsid w:val="008C4D7E"/>
    <w:rsid w:val="008C56EA"/>
    <w:rsid w:val="008C5E21"/>
    <w:rsid w:val="008C67A8"/>
    <w:rsid w:val="008C7A8C"/>
    <w:rsid w:val="008D0015"/>
    <w:rsid w:val="008D352B"/>
    <w:rsid w:val="008D40B3"/>
    <w:rsid w:val="008D786B"/>
    <w:rsid w:val="008E26CD"/>
    <w:rsid w:val="008E2F6B"/>
    <w:rsid w:val="008E31F2"/>
    <w:rsid w:val="008E369B"/>
    <w:rsid w:val="008E43DA"/>
    <w:rsid w:val="008E5647"/>
    <w:rsid w:val="008E62A0"/>
    <w:rsid w:val="008F0253"/>
    <w:rsid w:val="008F0562"/>
    <w:rsid w:val="008F06D1"/>
    <w:rsid w:val="008F22B2"/>
    <w:rsid w:val="008F2EC4"/>
    <w:rsid w:val="008F367A"/>
    <w:rsid w:val="008F5AFC"/>
    <w:rsid w:val="008F7778"/>
    <w:rsid w:val="00900970"/>
    <w:rsid w:val="0090246D"/>
    <w:rsid w:val="00903FE9"/>
    <w:rsid w:val="00904057"/>
    <w:rsid w:val="00906A69"/>
    <w:rsid w:val="0090782C"/>
    <w:rsid w:val="00910D11"/>
    <w:rsid w:val="00910FAB"/>
    <w:rsid w:val="00911739"/>
    <w:rsid w:val="00914D10"/>
    <w:rsid w:val="00915281"/>
    <w:rsid w:val="00916B6A"/>
    <w:rsid w:val="00916C26"/>
    <w:rsid w:val="009172AA"/>
    <w:rsid w:val="009202DD"/>
    <w:rsid w:val="00920C67"/>
    <w:rsid w:val="00921AF5"/>
    <w:rsid w:val="0092213E"/>
    <w:rsid w:val="00930150"/>
    <w:rsid w:val="009309D6"/>
    <w:rsid w:val="00930E9D"/>
    <w:rsid w:val="0093140E"/>
    <w:rsid w:val="00932921"/>
    <w:rsid w:val="00933287"/>
    <w:rsid w:val="00935CE8"/>
    <w:rsid w:val="00941DD4"/>
    <w:rsid w:val="00943475"/>
    <w:rsid w:val="00943AF0"/>
    <w:rsid w:val="0094670E"/>
    <w:rsid w:val="00951526"/>
    <w:rsid w:val="009515E6"/>
    <w:rsid w:val="00951847"/>
    <w:rsid w:val="00954283"/>
    <w:rsid w:val="00954559"/>
    <w:rsid w:val="00954B54"/>
    <w:rsid w:val="00954D63"/>
    <w:rsid w:val="009564A0"/>
    <w:rsid w:val="009564E3"/>
    <w:rsid w:val="00956B5A"/>
    <w:rsid w:val="00956FAE"/>
    <w:rsid w:val="00960FE0"/>
    <w:rsid w:val="009625A3"/>
    <w:rsid w:val="00962BD5"/>
    <w:rsid w:val="00962E30"/>
    <w:rsid w:val="009631B9"/>
    <w:rsid w:val="009645C3"/>
    <w:rsid w:val="00965B0B"/>
    <w:rsid w:val="00966AF5"/>
    <w:rsid w:val="009670F5"/>
    <w:rsid w:val="00967913"/>
    <w:rsid w:val="00971862"/>
    <w:rsid w:val="0097258B"/>
    <w:rsid w:val="0097290E"/>
    <w:rsid w:val="00973534"/>
    <w:rsid w:val="00976493"/>
    <w:rsid w:val="0097782A"/>
    <w:rsid w:val="00977BDA"/>
    <w:rsid w:val="00977C79"/>
    <w:rsid w:val="00980236"/>
    <w:rsid w:val="00981A06"/>
    <w:rsid w:val="00982821"/>
    <w:rsid w:val="0098382C"/>
    <w:rsid w:val="0098389F"/>
    <w:rsid w:val="009848B1"/>
    <w:rsid w:val="00985B82"/>
    <w:rsid w:val="009865B5"/>
    <w:rsid w:val="0098663E"/>
    <w:rsid w:val="00987197"/>
    <w:rsid w:val="00992B5D"/>
    <w:rsid w:val="0099464B"/>
    <w:rsid w:val="00996DE5"/>
    <w:rsid w:val="009A44E3"/>
    <w:rsid w:val="009A56F1"/>
    <w:rsid w:val="009B0C0A"/>
    <w:rsid w:val="009B0C96"/>
    <w:rsid w:val="009B40C9"/>
    <w:rsid w:val="009B50EA"/>
    <w:rsid w:val="009B57E2"/>
    <w:rsid w:val="009B6209"/>
    <w:rsid w:val="009B7F26"/>
    <w:rsid w:val="009C1FB8"/>
    <w:rsid w:val="009C2F5E"/>
    <w:rsid w:val="009C3D6F"/>
    <w:rsid w:val="009C4BE8"/>
    <w:rsid w:val="009C57D4"/>
    <w:rsid w:val="009C5C9C"/>
    <w:rsid w:val="009C5D54"/>
    <w:rsid w:val="009C67A9"/>
    <w:rsid w:val="009C720F"/>
    <w:rsid w:val="009C744D"/>
    <w:rsid w:val="009D63A5"/>
    <w:rsid w:val="009E1F3B"/>
    <w:rsid w:val="009E263C"/>
    <w:rsid w:val="009E2936"/>
    <w:rsid w:val="009E36F1"/>
    <w:rsid w:val="009E4658"/>
    <w:rsid w:val="009E4766"/>
    <w:rsid w:val="009E5772"/>
    <w:rsid w:val="009E6DEA"/>
    <w:rsid w:val="009E73B2"/>
    <w:rsid w:val="009F1536"/>
    <w:rsid w:val="009F269C"/>
    <w:rsid w:val="009F2A7F"/>
    <w:rsid w:val="009F2C17"/>
    <w:rsid w:val="009F2F03"/>
    <w:rsid w:val="009F45EC"/>
    <w:rsid w:val="009F5FE6"/>
    <w:rsid w:val="009F7179"/>
    <w:rsid w:val="00A01E19"/>
    <w:rsid w:val="00A05EC8"/>
    <w:rsid w:val="00A0616A"/>
    <w:rsid w:val="00A10AB8"/>
    <w:rsid w:val="00A10CAF"/>
    <w:rsid w:val="00A115D5"/>
    <w:rsid w:val="00A11EE5"/>
    <w:rsid w:val="00A1323C"/>
    <w:rsid w:val="00A158C3"/>
    <w:rsid w:val="00A178F6"/>
    <w:rsid w:val="00A2083C"/>
    <w:rsid w:val="00A215AA"/>
    <w:rsid w:val="00A228B2"/>
    <w:rsid w:val="00A237DA"/>
    <w:rsid w:val="00A248E5"/>
    <w:rsid w:val="00A249E4"/>
    <w:rsid w:val="00A251A7"/>
    <w:rsid w:val="00A260C7"/>
    <w:rsid w:val="00A264A9"/>
    <w:rsid w:val="00A32CD9"/>
    <w:rsid w:val="00A3796E"/>
    <w:rsid w:val="00A40329"/>
    <w:rsid w:val="00A41442"/>
    <w:rsid w:val="00A43FF3"/>
    <w:rsid w:val="00A44E77"/>
    <w:rsid w:val="00A45367"/>
    <w:rsid w:val="00A46F36"/>
    <w:rsid w:val="00A47F64"/>
    <w:rsid w:val="00A5431C"/>
    <w:rsid w:val="00A549AD"/>
    <w:rsid w:val="00A552F2"/>
    <w:rsid w:val="00A557C3"/>
    <w:rsid w:val="00A56238"/>
    <w:rsid w:val="00A567A2"/>
    <w:rsid w:val="00A60D4D"/>
    <w:rsid w:val="00A63BFE"/>
    <w:rsid w:val="00A7150C"/>
    <w:rsid w:val="00A71F70"/>
    <w:rsid w:val="00A738AA"/>
    <w:rsid w:val="00A74072"/>
    <w:rsid w:val="00A74FC4"/>
    <w:rsid w:val="00A75C92"/>
    <w:rsid w:val="00A76252"/>
    <w:rsid w:val="00A80DAE"/>
    <w:rsid w:val="00A868B6"/>
    <w:rsid w:val="00A86E49"/>
    <w:rsid w:val="00A8746B"/>
    <w:rsid w:val="00A87A75"/>
    <w:rsid w:val="00A91A3A"/>
    <w:rsid w:val="00A93103"/>
    <w:rsid w:val="00A93EA8"/>
    <w:rsid w:val="00A94527"/>
    <w:rsid w:val="00A94E52"/>
    <w:rsid w:val="00A96BB0"/>
    <w:rsid w:val="00AA038A"/>
    <w:rsid w:val="00AA08C9"/>
    <w:rsid w:val="00AA0DA2"/>
    <w:rsid w:val="00AA102C"/>
    <w:rsid w:val="00AA2683"/>
    <w:rsid w:val="00AA5E63"/>
    <w:rsid w:val="00AA61A8"/>
    <w:rsid w:val="00AA6BFD"/>
    <w:rsid w:val="00AA7F14"/>
    <w:rsid w:val="00AB259C"/>
    <w:rsid w:val="00AB3A0B"/>
    <w:rsid w:val="00AB4FCA"/>
    <w:rsid w:val="00AB5987"/>
    <w:rsid w:val="00AB6C6E"/>
    <w:rsid w:val="00AB6FDE"/>
    <w:rsid w:val="00AB7EAF"/>
    <w:rsid w:val="00AC1033"/>
    <w:rsid w:val="00AC289B"/>
    <w:rsid w:val="00AC5E6E"/>
    <w:rsid w:val="00AD029C"/>
    <w:rsid w:val="00AD0BDF"/>
    <w:rsid w:val="00AD0E2F"/>
    <w:rsid w:val="00AD20FF"/>
    <w:rsid w:val="00AD2792"/>
    <w:rsid w:val="00AD4383"/>
    <w:rsid w:val="00AD5DC0"/>
    <w:rsid w:val="00AD6F84"/>
    <w:rsid w:val="00AD7CB3"/>
    <w:rsid w:val="00AD7D20"/>
    <w:rsid w:val="00AE6025"/>
    <w:rsid w:val="00AF0E48"/>
    <w:rsid w:val="00AF602A"/>
    <w:rsid w:val="00AF6DEB"/>
    <w:rsid w:val="00AF7E42"/>
    <w:rsid w:val="00B001F7"/>
    <w:rsid w:val="00B0249C"/>
    <w:rsid w:val="00B029B6"/>
    <w:rsid w:val="00B06677"/>
    <w:rsid w:val="00B12D80"/>
    <w:rsid w:val="00B156DE"/>
    <w:rsid w:val="00B168E9"/>
    <w:rsid w:val="00B16B3B"/>
    <w:rsid w:val="00B17A69"/>
    <w:rsid w:val="00B2373C"/>
    <w:rsid w:val="00B239CD"/>
    <w:rsid w:val="00B23ACD"/>
    <w:rsid w:val="00B247EC"/>
    <w:rsid w:val="00B24CAE"/>
    <w:rsid w:val="00B265A3"/>
    <w:rsid w:val="00B2748D"/>
    <w:rsid w:val="00B30428"/>
    <w:rsid w:val="00B34104"/>
    <w:rsid w:val="00B35C57"/>
    <w:rsid w:val="00B40361"/>
    <w:rsid w:val="00B410D3"/>
    <w:rsid w:val="00B414DB"/>
    <w:rsid w:val="00B449A3"/>
    <w:rsid w:val="00B51EB9"/>
    <w:rsid w:val="00B53967"/>
    <w:rsid w:val="00B550A9"/>
    <w:rsid w:val="00B5660B"/>
    <w:rsid w:val="00B605F6"/>
    <w:rsid w:val="00B70ADD"/>
    <w:rsid w:val="00B72A60"/>
    <w:rsid w:val="00B73A4B"/>
    <w:rsid w:val="00B745FF"/>
    <w:rsid w:val="00B74D66"/>
    <w:rsid w:val="00B74E57"/>
    <w:rsid w:val="00B81290"/>
    <w:rsid w:val="00B81C54"/>
    <w:rsid w:val="00B81C89"/>
    <w:rsid w:val="00B82422"/>
    <w:rsid w:val="00B9175B"/>
    <w:rsid w:val="00B94C8E"/>
    <w:rsid w:val="00B9520F"/>
    <w:rsid w:val="00B95404"/>
    <w:rsid w:val="00B96EA0"/>
    <w:rsid w:val="00B96FC5"/>
    <w:rsid w:val="00BA0AB5"/>
    <w:rsid w:val="00BA1C3B"/>
    <w:rsid w:val="00BA1E36"/>
    <w:rsid w:val="00BA1F0B"/>
    <w:rsid w:val="00BA329A"/>
    <w:rsid w:val="00BA358C"/>
    <w:rsid w:val="00BA4459"/>
    <w:rsid w:val="00BA7CB9"/>
    <w:rsid w:val="00BB00E1"/>
    <w:rsid w:val="00BB24D0"/>
    <w:rsid w:val="00BB4605"/>
    <w:rsid w:val="00BB5074"/>
    <w:rsid w:val="00BC076E"/>
    <w:rsid w:val="00BC4341"/>
    <w:rsid w:val="00BC501C"/>
    <w:rsid w:val="00BC58CC"/>
    <w:rsid w:val="00BD240B"/>
    <w:rsid w:val="00BD2B93"/>
    <w:rsid w:val="00BD369B"/>
    <w:rsid w:val="00BD3766"/>
    <w:rsid w:val="00BD3D28"/>
    <w:rsid w:val="00BD41E9"/>
    <w:rsid w:val="00BD6430"/>
    <w:rsid w:val="00BD6A8C"/>
    <w:rsid w:val="00BD7685"/>
    <w:rsid w:val="00BD7C0D"/>
    <w:rsid w:val="00BE1F53"/>
    <w:rsid w:val="00BE3313"/>
    <w:rsid w:val="00BE59FB"/>
    <w:rsid w:val="00BF0A60"/>
    <w:rsid w:val="00BF2884"/>
    <w:rsid w:val="00BF2F77"/>
    <w:rsid w:val="00BF39DA"/>
    <w:rsid w:val="00BF3B7A"/>
    <w:rsid w:val="00BF52F0"/>
    <w:rsid w:val="00BF587C"/>
    <w:rsid w:val="00BF7B3F"/>
    <w:rsid w:val="00C01174"/>
    <w:rsid w:val="00C02994"/>
    <w:rsid w:val="00C0648A"/>
    <w:rsid w:val="00C06681"/>
    <w:rsid w:val="00C075F3"/>
    <w:rsid w:val="00C11C58"/>
    <w:rsid w:val="00C145E4"/>
    <w:rsid w:val="00C14B60"/>
    <w:rsid w:val="00C15605"/>
    <w:rsid w:val="00C2372B"/>
    <w:rsid w:val="00C24155"/>
    <w:rsid w:val="00C26776"/>
    <w:rsid w:val="00C277B2"/>
    <w:rsid w:val="00C3058C"/>
    <w:rsid w:val="00C3253F"/>
    <w:rsid w:val="00C32A36"/>
    <w:rsid w:val="00C36511"/>
    <w:rsid w:val="00C4008D"/>
    <w:rsid w:val="00C40495"/>
    <w:rsid w:val="00C407FB"/>
    <w:rsid w:val="00C40F4D"/>
    <w:rsid w:val="00C4124A"/>
    <w:rsid w:val="00C416B4"/>
    <w:rsid w:val="00C417FB"/>
    <w:rsid w:val="00C433FB"/>
    <w:rsid w:val="00C44054"/>
    <w:rsid w:val="00C46181"/>
    <w:rsid w:val="00C5152D"/>
    <w:rsid w:val="00C53370"/>
    <w:rsid w:val="00C6059B"/>
    <w:rsid w:val="00C61D91"/>
    <w:rsid w:val="00C6230E"/>
    <w:rsid w:val="00C62E53"/>
    <w:rsid w:val="00C63005"/>
    <w:rsid w:val="00C64193"/>
    <w:rsid w:val="00C67FF1"/>
    <w:rsid w:val="00C701CD"/>
    <w:rsid w:val="00C721E8"/>
    <w:rsid w:val="00C75001"/>
    <w:rsid w:val="00C75A0C"/>
    <w:rsid w:val="00C76BAF"/>
    <w:rsid w:val="00C77C64"/>
    <w:rsid w:val="00C77CD7"/>
    <w:rsid w:val="00C8012B"/>
    <w:rsid w:val="00C804F9"/>
    <w:rsid w:val="00C80718"/>
    <w:rsid w:val="00C83162"/>
    <w:rsid w:val="00C836C7"/>
    <w:rsid w:val="00C83DC6"/>
    <w:rsid w:val="00C84257"/>
    <w:rsid w:val="00C863E2"/>
    <w:rsid w:val="00C8710A"/>
    <w:rsid w:val="00C902BD"/>
    <w:rsid w:val="00C93D6B"/>
    <w:rsid w:val="00C953A6"/>
    <w:rsid w:val="00C95407"/>
    <w:rsid w:val="00C96747"/>
    <w:rsid w:val="00C973C4"/>
    <w:rsid w:val="00C977B4"/>
    <w:rsid w:val="00CA3E96"/>
    <w:rsid w:val="00CA40A0"/>
    <w:rsid w:val="00CA40D2"/>
    <w:rsid w:val="00CA4839"/>
    <w:rsid w:val="00CB4202"/>
    <w:rsid w:val="00CB52A1"/>
    <w:rsid w:val="00CB704E"/>
    <w:rsid w:val="00CC1715"/>
    <w:rsid w:val="00CC2147"/>
    <w:rsid w:val="00CC228B"/>
    <w:rsid w:val="00CC3315"/>
    <w:rsid w:val="00CC47BA"/>
    <w:rsid w:val="00CC5288"/>
    <w:rsid w:val="00CD1AFA"/>
    <w:rsid w:val="00CD23CC"/>
    <w:rsid w:val="00CD264B"/>
    <w:rsid w:val="00CD28AF"/>
    <w:rsid w:val="00CD2FBF"/>
    <w:rsid w:val="00CD54CF"/>
    <w:rsid w:val="00CE0F96"/>
    <w:rsid w:val="00CE19C6"/>
    <w:rsid w:val="00CE2FAA"/>
    <w:rsid w:val="00CE3D09"/>
    <w:rsid w:val="00CE4530"/>
    <w:rsid w:val="00CE5DB2"/>
    <w:rsid w:val="00CE7686"/>
    <w:rsid w:val="00CF0635"/>
    <w:rsid w:val="00CF1A58"/>
    <w:rsid w:val="00CF2623"/>
    <w:rsid w:val="00CF2A13"/>
    <w:rsid w:val="00CF32EF"/>
    <w:rsid w:val="00CF4A29"/>
    <w:rsid w:val="00CF4E43"/>
    <w:rsid w:val="00CF5251"/>
    <w:rsid w:val="00CF6403"/>
    <w:rsid w:val="00CF6C14"/>
    <w:rsid w:val="00CF7511"/>
    <w:rsid w:val="00D03932"/>
    <w:rsid w:val="00D04C12"/>
    <w:rsid w:val="00D07E08"/>
    <w:rsid w:val="00D1014C"/>
    <w:rsid w:val="00D11D4D"/>
    <w:rsid w:val="00D1318D"/>
    <w:rsid w:val="00D1350E"/>
    <w:rsid w:val="00D14BAB"/>
    <w:rsid w:val="00D17858"/>
    <w:rsid w:val="00D17DEF"/>
    <w:rsid w:val="00D24BD5"/>
    <w:rsid w:val="00D25136"/>
    <w:rsid w:val="00D2680D"/>
    <w:rsid w:val="00D30878"/>
    <w:rsid w:val="00D3410E"/>
    <w:rsid w:val="00D41199"/>
    <w:rsid w:val="00D416CF"/>
    <w:rsid w:val="00D42FFF"/>
    <w:rsid w:val="00D43DF9"/>
    <w:rsid w:val="00D4640B"/>
    <w:rsid w:val="00D46E48"/>
    <w:rsid w:val="00D47764"/>
    <w:rsid w:val="00D4797B"/>
    <w:rsid w:val="00D54DB9"/>
    <w:rsid w:val="00D5526F"/>
    <w:rsid w:val="00D55974"/>
    <w:rsid w:val="00D56035"/>
    <w:rsid w:val="00D614AF"/>
    <w:rsid w:val="00D61838"/>
    <w:rsid w:val="00D6212C"/>
    <w:rsid w:val="00D629A3"/>
    <w:rsid w:val="00D62D4D"/>
    <w:rsid w:val="00D64FD4"/>
    <w:rsid w:val="00D66925"/>
    <w:rsid w:val="00D66B60"/>
    <w:rsid w:val="00D66F4B"/>
    <w:rsid w:val="00D7038B"/>
    <w:rsid w:val="00D717C5"/>
    <w:rsid w:val="00D72E12"/>
    <w:rsid w:val="00D73164"/>
    <w:rsid w:val="00D734DA"/>
    <w:rsid w:val="00D73883"/>
    <w:rsid w:val="00D75C1A"/>
    <w:rsid w:val="00D76B69"/>
    <w:rsid w:val="00D76F1B"/>
    <w:rsid w:val="00D8225A"/>
    <w:rsid w:val="00D83F9B"/>
    <w:rsid w:val="00D9011A"/>
    <w:rsid w:val="00D9100B"/>
    <w:rsid w:val="00D91593"/>
    <w:rsid w:val="00D92392"/>
    <w:rsid w:val="00D92CD1"/>
    <w:rsid w:val="00D9300D"/>
    <w:rsid w:val="00D940D1"/>
    <w:rsid w:val="00D9454B"/>
    <w:rsid w:val="00D950C4"/>
    <w:rsid w:val="00DA3410"/>
    <w:rsid w:val="00DA670E"/>
    <w:rsid w:val="00DA7B39"/>
    <w:rsid w:val="00DB088B"/>
    <w:rsid w:val="00DB196B"/>
    <w:rsid w:val="00DB3451"/>
    <w:rsid w:val="00DB41D5"/>
    <w:rsid w:val="00DB4DAD"/>
    <w:rsid w:val="00DC0035"/>
    <w:rsid w:val="00DC03F5"/>
    <w:rsid w:val="00DC0BEE"/>
    <w:rsid w:val="00DC0E1C"/>
    <w:rsid w:val="00DC2CE3"/>
    <w:rsid w:val="00DC2F7F"/>
    <w:rsid w:val="00DC6558"/>
    <w:rsid w:val="00DC719C"/>
    <w:rsid w:val="00DD19AD"/>
    <w:rsid w:val="00DD4370"/>
    <w:rsid w:val="00DD62A7"/>
    <w:rsid w:val="00DE02EB"/>
    <w:rsid w:val="00DE0847"/>
    <w:rsid w:val="00DE1A3E"/>
    <w:rsid w:val="00DE2EAE"/>
    <w:rsid w:val="00DE4E44"/>
    <w:rsid w:val="00DE50CD"/>
    <w:rsid w:val="00DE605B"/>
    <w:rsid w:val="00DE6135"/>
    <w:rsid w:val="00DF0C23"/>
    <w:rsid w:val="00DF19F6"/>
    <w:rsid w:val="00DF21FF"/>
    <w:rsid w:val="00DF3536"/>
    <w:rsid w:val="00DF51E3"/>
    <w:rsid w:val="00DF53C3"/>
    <w:rsid w:val="00DF5573"/>
    <w:rsid w:val="00DF6AF7"/>
    <w:rsid w:val="00DF736B"/>
    <w:rsid w:val="00E03FB7"/>
    <w:rsid w:val="00E05800"/>
    <w:rsid w:val="00E0632F"/>
    <w:rsid w:val="00E06D3C"/>
    <w:rsid w:val="00E14B44"/>
    <w:rsid w:val="00E15FCE"/>
    <w:rsid w:val="00E16357"/>
    <w:rsid w:val="00E16F86"/>
    <w:rsid w:val="00E174B2"/>
    <w:rsid w:val="00E2076F"/>
    <w:rsid w:val="00E22078"/>
    <w:rsid w:val="00E2486A"/>
    <w:rsid w:val="00E27473"/>
    <w:rsid w:val="00E279C3"/>
    <w:rsid w:val="00E3260B"/>
    <w:rsid w:val="00E331BF"/>
    <w:rsid w:val="00E35CE4"/>
    <w:rsid w:val="00E37186"/>
    <w:rsid w:val="00E37635"/>
    <w:rsid w:val="00E40AC3"/>
    <w:rsid w:val="00E43952"/>
    <w:rsid w:val="00E43FC9"/>
    <w:rsid w:val="00E44C1B"/>
    <w:rsid w:val="00E468A6"/>
    <w:rsid w:val="00E501BF"/>
    <w:rsid w:val="00E529EE"/>
    <w:rsid w:val="00E532C1"/>
    <w:rsid w:val="00E5420F"/>
    <w:rsid w:val="00E55FF2"/>
    <w:rsid w:val="00E56B81"/>
    <w:rsid w:val="00E57378"/>
    <w:rsid w:val="00E61212"/>
    <w:rsid w:val="00E61D26"/>
    <w:rsid w:val="00E62EEC"/>
    <w:rsid w:val="00E651CF"/>
    <w:rsid w:val="00E653C7"/>
    <w:rsid w:val="00E65CDC"/>
    <w:rsid w:val="00E664EB"/>
    <w:rsid w:val="00E70C34"/>
    <w:rsid w:val="00E71A03"/>
    <w:rsid w:val="00E73D22"/>
    <w:rsid w:val="00E77388"/>
    <w:rsid w:val="00E8326A"/>
    <w:rsid w:val="00E90333"/>
    <w:rsid w:val="00E919F1"/>
    <w:rsid w:val="00E932CD"/>
    <w:rsid w:val="00E934A7"/>
    <w:rsid w:val="00E94D25"/>
    <w:rsid w:val="00E9638B"/>
    <w:rsid w:val="00EA0785"/>
    <w:rsid w:val="00EA1C84"/>
    <w:rsid w:val="00EA2C53"/>
    <w:rsid w:val="00EA2D67"/>
    <w:rsid w:val="00EA30EA"/>
    <w:rsid w:val="00EA4D89"/>
    <w:rsid w:val="00EA5041"/>
    <w:rsid w:val="00EA558A"/>
    <w:rsid w:val="00EA59E1"/>
    <w:rsid w:val="00EA646C"/>
    <w:rsid w:val="00EB1370"/>
    <w:rsid w:val="00EB1F7C"/>
    <w:rsid w:val="00EB3F7E"/>
    <w:rsid w:val="00EB7888"/>
    <w:rsid w:val="00EC0142"/>
    <w:rsid w:val="00EC0352"/>
    <w:rsid w:val="00EC12C2"/>
    <w:rsid w:val="00EC2AE3"/>
    <w:rsid w:val="00EC49E5"/>
    <w:rsid w:val="00EC4EDE"/>
    <w:rsid w:val="00EC560E"/>
    <w:rsid w:val="00EC6BA7"/>
    <w:rsid w:val="00ED0479"/>
    <w:rsid w:val="00ED1272"/>
    <w:rsid w:val="00ED1CF1"/>
    <w:rsid w:val="00ED2F40"/>
    <w:rsid w:val="00ED4887"/>
    <w:rsid w:val="00ED67E0"/>
    <w:rsid w:val="00EE6841"/>
    <w:rsid w:val="00EE6A85"/>
    <w:rsid w:val="00EE7D3F"/>
    <w:rsid w:val="00EF00CB"/>
    <w:rsid w:val="00EF2B62"/>
    <w:rsid w:val="00EF31DF"/>
    <w:rsid w:val="00EF3360"/>
    <w:rsid w:val="00EF55D5"/>
    <w:rsid w:val="00EF66EA"/>
    <w:rsid w:val="00F06974"/>
    <w:rsid w:val="00F07BB5"/>
    <w:rsid w:val="00F105F0"/>
    <w:rsid w:val="00F11779"/>
    <w:rsid w:val="00F120BC"/>
    <w:rsid w:val="00F12751"/>
    <w:rsid w:val="00F15B49"/>
    <w:rsid w:val="00F166B7"/>
    <w:rsid w:val="00F169C3"/>
    <w:rsid w:val="00F20872"/>
    <w:rsid w:val="00F20D03"/>
    <w:rsid w:val="00F214AF"/>
    <w:rsid w:val="00F21719"/>
    <w:rsid w:val="00F21952"/>
    <w:rsid w:val="00F224B0"/>
    <w:rsid w:val="00F24165"/>
    <w:rsid w:val="00F2636D"/>
    <w:rsid w:val="00F26A19"/>
    <w:rsid w:val="00F335D1"/>
    <w:rsid w:val="00F343C6"/>
    <w:rsid w:val="00F358BA"/>
    <w:rsid w:val="00F36879"/>
    <w:rsid w:val="00F4199B"/>
    <w:rsid w:val="00F438EA"/>
    <w:rsid w:val="00F45B98"/>
    <w:rsid w:val="00F47D6C"/>
    <w:rsid w:val="00F504B2"/>
    <w:rsid w:val="00F51E24"/>
    <w:rsid w:val="00F567D1"/>
    <w:rsid w:val="00F5749B"/>
    <w:rsid w:val="00F57679"/>
    <w:rsid w:val="00F613CA"/>
    <w:rsid w:val="00F61A77"/>
    <w:rsid w:val="00F62CE0"/>
    <w:rsid w:val="00F6370A"/>
    <w:rsid w:val="00F679AA"/>
    <w:rsid w:val="00F67C4B"/>
    <w:rsid w:val="00F72B08"/>
    <w:rsid w:val="00F73D57"/>
    <w:rsid w:val="00F74072"/>
    <w:rsid w:val="00F74B8D"/>
    <w:rsid w:val="00F75635"/>
    <w:rsid w:val="00F81619"/>
    <w:rsid w:val="00F821EB"/>
    <w:rsid w:val="00F83B7C"/>
    <w:rsid w:val="00F84F25"/>
    <w:rsid w:val="00F84F48"/>
    <w:rsid w:val="00F879A2"/>
    <w:rsid w:val="00F90B9D"/>
    <w:rsid w:val="00F9151B"/>
    <w:rsid w:val="00F91D00"/>
    <w:rsid w:val="00F9252E"/>
    <w:rsid w:val="00F92C59"/>
    <w:rsid w:val="00F93886"/>
    <w:rsid w:val="00F93BB1"/>
    <w:rsid w:val="00F9473E"/>
    <w:rsid w:val="00F975A0"/>
    <w:rsid w:val="00FA4921"/>
    <w:rsid w:val="00FA5636"/>
    <w:rsid w:val="00FA5E6D"/>
    <w:rsid w:val="00FA6BA2"/>
    <w:rsid w:val="00FB1DE6"/>
    <w:rsid w:val="00FB31D3"/>
    <w:rsid w:val="00FB3717"/>
    <w:rsid w:val="00FB3998"/>
    <w:rsid w:val="00FB511E"/>
    <w:rsid w:val="00FB55FC"/>
    <w:rsid w:val="00FB5F5C"/>
    <w:rsid w:val="00FB657C"/>
    <w:rsid w:val="00FB71E9"/>
    <w:rsid w:val="00FC08E9"/>
    <w:rsid w:val="00FC0A49"/>
    <w:rsid w:val="00FC2E65"/>
    <w:rsid w:val="00FC4B22"/>
    <w:rsid w:val="00FC4C34"/>
    <w:rsid w:val="00FC740B"/>
    <w:rsid w:val="00FC77A3"/>
    <w:rsid w:val="00FD09DF"/>
    <w:rsid w:val="00FD29FA"/>
    <w:rsid w:val="00FD2F1F"/>
    <w:rsid w:val="00FD3AD1"/>
    <w:rsid w:val="00FD5701"/>
    <w:rsid w:val="00FD5713"/>
    <w:rsid w:val="00FD658A"/>
    <w:rsid w:val="00FE08B3"/>
    <w:rsid w:val="00FE1174"/>
    <w:rsid w:val="00FE361F"/>
    <w:rsid w:val="00FE495F"/>
    <w:rsid w:val="00FF09FE"/>
    <w:rsid w:val="00FF1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hs.us5.list-manage.com/track/click?u=fc496e37a02fff5979483df7e&amp;id=9dff167c71&amp;e=f358f93361" TargetMode="External"/><Relationship Id="rId18" Type="http://schemas.openxmlformats.org/officeDocument/2006/relationships/hyperlink" Target="https://nhs.us5.list-manage.com/track/click?u=fc496e37a02fff5979483df7e&amp;id=8759325ee8&amp;e=f358f93361" TargetMode="External"/><Relationship Id="rId26" Type="http://schemas.openxmlformats.org/officeDocument/2006/relationships/hyperlink" Target="https://www.events.england.nhs.uk/events/midlands-greener-primary-care-week" TargetMode="External"/><Relationship Id="rId39" Type="http://schemas.openxmlformats.org/officeDocument/2006/relationships/hyperlink" Target="https://www.bma.org.uk/advice-and-support/gp-practices/managing-workload/workload-and-overtime-guidance-for-salaried-gps" TargetMode="External"/><Relationship Id="rId21" Type="http://schemas.openxmlformats.org/officeDocument/2006/relationships/hyperlink" Target="mailto:info.lmcqueries@bma.org.uk" TargetMode="External"/><Relationship Id="rId34" Type="http://schemas.openxmlformats.org/officeDocument/2006/relationships/hyperlink" Target="https://www.bma.org.uk/media/7676/sample-draft-email-to-icb-primary-care-it-team-1-2.docx" TargetMode="External"/><Relationship Id="rId42" Type="http://schemas.openxmlformats.org/officeDocument/2006/relationships/hyperlink" Target="https://www.gov.uk/government/collections/fit-note" TargetMode="External"/><Relationship Id="rId47" Type="http://schemas.openxmlformats.org/officeDocument/2006/relationships/hyperlink" Target="https://www.samaritans.org/" TargetMode="External"/><Relationship Id="rId50" Type="http://schemas.openxmlformats.org/officeDocument/2006/relationships/hyperlink" Target="https://primarycarebulletin.cmail19.com/t/d-l-vikiyjy-tluhhdhyld-n/" TargetMode="External"/><Relationship Id="rId55" Type="http://schemas.openxmlformats.org/officeDocument/2006/relationships/hyperlink" Target="https://www.england.nhs.u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nhs.us5.list-manage.com/track/click?u=fc496e37a02fff5979483df7e&amp;id=14da15bd01&amp;e=f358f93361" TargetMode="External"/><Relationship Id="rId29" Type="http://schemas.openxmlformats.org/officeDocument/2006/relationships/hyperlink" Target="https://www.bma.org.uk/what-we-do/committees/general-practitioners-committee/england-general-practitioners-committee" TargetMode="External"/><Relationship Id="rId11" Type="http://schemas.openxmlformats.org/officeDocument/2006/relationships/hyperlink" Target="https://nhs.us5.list-manage.com/track/click?u=fc496e37a02fff5979483df7e&amp;id=b13e365ba0&amp;e=f358f93361" TargetMode="External"/><Relationship Id="rId24" Type="http://schemas.openxmlformats.org/officeDocument/2006/relationships/hyperlink" Target="https://www.gmc-uk.org/ethical-guidance/ethical-guidance-for-doctors/confidentiality/disclosures-for-the-protection-of-patients-and-others" TargetMode="External"/><Relationship Id="rId32" Type="http://schemas.openxmlformats.org/officeDocument/2006/relationships/hyperlink" Target="https://www.bma.org.uk/media/7672/template-text-messages-for-practices.docx" TargetMode="External"/><Relationship Id="rId37" Type="http://schemas.openxmlformats.org/officeDocument/2006/relationships/hyperlink" Target="https://healthmedia.blog.gov.uk/2023/07/14/government-accepts-recommendations-from-nhs-pay-review-bodies/" TargetMode="External"/><Relationship Id="rId40" Type="http://schemas.openxmlformats.org/officeDocument/2006/relationships/hyperlink" Target="https://www.bma.org.uk/advice-and-support/gp-practices/managing-workload/safe-working-in-general-practice" TargetMode="External"/><Relationship Id="rId45" Type="http://schemas.openxmlformats.org/officeDocument/2006/relationships/hyperlink" Target="https://www.bma.org.uk/advice-and-support/your-wellbeing/wellbeing-support-services/counselling-and-peer-support-services" TargetMode="External"/><Relationship Id="rId53" Type="http://schemas.openxmlformats.org/officeDocument/2006/relationships/hyperlink" Target="https://www.bma.org.uk/advice-and-support/gp-practices"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nhs.us5.list-manage.com/track/click?u=fc496e37a02fff5979483df7e&amp;id=78c37305ac&amp;e=f358f9336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hs.us5.list-manage.com/track/click?u=fc496e37a02fff5979483df7e&amp;id=e5954f06ac&amp;e=f358f93361" TargetMode="External"/><Relationship Id="rId22" Type="http://schemas.openxmlformats.org/officeDocument/2006/relationships/hyperlink" Target="https://www.gmc-uk.org/ethical-guidance/ethical-guidance-for-doctors/confidentiality" TargetMode="External"/><Relationship Id="rId27" Type="http://schemas.openxmlformats.org/officeDocument/2006/relationships/hyperlink" Target="https://bma-mail.org.uk/t/7IPW-4H7W-C25CB593470824F7T7YAP65BF80F04674DDE9/cr.aspx" TargetMode="External"/><Relationship Id="rId30" Type="http://schemas.openxmlformats.org/officeDocument/2006/relationships/hyperlink" Target="https://www.bma.org.uk/media/7696/bma-faq-for-the-accelerated-access-to-records-programme-implementation-4.pdf" TargetMode="External"/><Relationship Id="rId35" Type="http://schemas.openxmlformats.org/officeDocument/2006/relationships/hyperlink" Target="https://www.bma.org.uk/media/7674/application-form-for-online-access-to-the-practice-online-services.docx" TargetMode="External"/><Relationship Id="rId43" Type="http://schemas.openxmlformats.org/officeDocument/2006/relationships/hyperlink" Target="https://www.england.nhs.uk/wp-content/uploads/2023/03/PRN00289-quality-and-outcomes-framework-guidance-for-2023-24.pdf" TargetMode="External"/><Relationship Id="rId48" Type="http://schemas.openxmlformats.org/officeDocument/2006/relationships/hyperlink" Target="https://doctors-in-distress.org.uk/" TargetMode="External"/><Relationship Id="rId56"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resolution.nhs.uk/scheme-documents/scheme-scope/" TargetMode="External"/><Relationship Id="rId3" Type="http://schemas.openxmlformats.org/officeDocument/2006/relationships/customXml" Target="../customXml/item3.xml"/><Relationship Id="rId12" Type="http://schemas.openxmlformats.org/officeDocument/2006/relationships/hyperlink" Target="https://nhs.us5.list-manage.com/track/click?u=fc496e37a02fff5979483df7e&amp;id=00a3633c3c&amp;e=f358f93361" TargetMode="External"/><Relationship Id="rId17" Type="http://schemas.openxmlformats.org/officeDocument/2006/relationships/hyperlink" Target="https://nhs.us5.list-manage.com/track/click?u=fc496e37a02fff5979483df7e&amp;id=f64e16e584&amp;e=f358f93361" TargetMode="External"/><Relationship Id="rId25" Type="http://schemas.openxmlformats.org/officeDocument/2006/relationships/hyperlink" Target="https://www.gmc-uk.org/ethical-guidance/ethical-guidance-for-doctors/confidentiality/disclosures-for-the-protection-of-patients-and-others" TargetMode="External"/><Relationship Id="rId33" Type="http://schemas.openxmlformats.org/officeDocument/2006/relationships/hyperlink" Target="https://www.bma.org.uk/media/7671/example-webpage-that-could-be-hosted-on-a-practice-website.docx" TargetMode="External"/><Relationship Id="rId38" Type="http://schemas.openxmlformats.org/officeDocument/2006/relationships/hyperlink" Target="https://www.bma.org.uk/bma-media-centre/confirmation-of-increased-202324-staffing-expenses-funding-uplift" TargetMode="External"/><Relationship Id="rId46" Type="http://schemas.openxmlformats.org/officeDocument/2006/relationships/hyperlink" Target="https://www.practitionerhealth.nhs.uk/accessing-the-service" TargetMode="External"/><Relationship Id="rId59" Type="http://schemas.openxmlformats.org/officeDocument/2006/relationships/theme" Target="theme/theme1.xml"/><Relationship Id="rId20" Type="http://schemas.openxmlformats.org/officeDocument/2006/relationships/hyperlink" Target="mailto:screening.implementation@nhs.net" TargetMode="External"/><Relationship Id="rId41" Type="http://schemas.openxmlformats.org/officeDocument/2006/relationships/hyperlink" Target="https://www.bma.org.uk/advice-and-support/gp-practices/managing-workload/workload-and-overtime-guidance-for-salaried-gps" TargetMode="External"/><Relationship Id="rId54" Type="http://schemas.openxmlformats.org/officeDocument/2006/relationships/hyperlink" Target="https://www.gov.uk/coronaviru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nhs.us5.list-manage.com/track/click?u=fc496e37a02fff5979483df7e&amp;id=d07fbb84e8&amp;e=f358f93361" TargetMode="External"/><Relationship Id="rId23" Type="http://schemas.openxmlformats.org/officeDocument/2006/relationships/hyperlink" Target="https://www.bma.org.uk/media/2821/bma-access-to-health-records-june-20.pdf" TargetMode="External"/><Relationship Id="rId28" Type="http://schemas.openxmlformats.org/officeDocument/2006/relationships/hyperlink" Target="https://www.bma.org.uk/media/7673/bma-aatr-dpia-template.docx" TargetMode="External"/><Relationship Id="rId36" Type="http://schemas.openxmlformats.org/officeDocument/2006/relationships/hyperlink" Target="https://www.bma.org.uk/what-we-do/committees/general-practitioners-committee/england-general-practitioners-committee" TargetMode="External"/><Relationship Id="rId49" Type="http://schemas.openxmlformats.org/officeDocument/2006/relationships/hyperlink" Target="https://www.bma.org.uk/media/6068/wellbeing-top-tips-poster-2022.pdf" TargetMode="External"/><Relationship Id="rId5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https://www.bma.org.uk/media/7673/bma-aatr-dpia-template.docx" TargetMode="External"/><Relationship Id="rId44" Type="http://schemas.openxmlformats.org/officeDocument/2006/relationships/hyperlink" Target="https://i.emlfiles4.com/cmpdoc/2/5/8/0/5/3/files/2799_gp-practices-taking-time-to-reflect-on-wellbeing---may-2023.pdf?dm_t=0,0,0,0,0" TargetMode="External"/><Relationship Id="rId52" Type="http://schemas.openxmlformats.org/officeDocument/2006/relationships/hyperlink" Target="mailto:birmingham.lmc@n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4" ma:contentTypeDescription="Create a new document." ma:contentTypeScope="" ma:versionID="6dbe13767b95ce17c9d575421d38ba55">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7e965dd4ac9e398cb52db9a4bde43915"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2.xml><?xml version="1.0" encoding="utf-8"?>
<ds:datastoreItem xmlns:ds="http://schemas.openxmlformats.org/officeDocument/2006/customXml" ds:itemID="{763AE538-2CD0-48D0-94C8-893DAFA40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4.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2852</Words>
  <Characters>16257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2023-10-17T10:26:00Z</dcterms:created>
  <dcterms:modified xsi:type="dcterms:W3CDTF">2023-10-17T10:26:00Z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