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53276099"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22A57322"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C40F4D">
                              <w:rPr>
                                <w:b/>
                                <w:bCs/>
                                <w:i/>
                                <w:iCs/>
                                <w:color w:val="4472C4" w:themeColor="accent1"/>
                                <w:sz w:val="44"/>
                                <w:szCs w:val="44"/>
                              </w:rPr>
                              <w:t>2</w:t>
                            </w:r>
                            <w:r w:rsidR="004B52A0">
                              <w:rPr>
                                <w:b/>
                                <w:bCs/>
                                <w:i/>
                                <w:iCs/>
                                <w:color w:val="4472C4" w:themeColor="accent1"/>
                                <w:sz w:val="44"/>
                                <w:szCs w:val="44"/>
                              </w:rPr>
                              <w:t>4</w:t>
                            </w:r>
                            <w:r w:rsidR="00BA1F0B">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w:t>
                            </w:r>
                            <w:r w:rsidR="00DE4E44">
                              <w:rPr>
                                <w:b/>
                                <w:bCs/>
                                <w:i/>
                                <w:iCs/>
                                <w:color w:val="4472C4" w:themeColor="accent1"/>
                                <w:sz w:val="44"/>
                                <w:szCs w:val="44"/>
                              </w:rPr>
                              <w:t>ly</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22A57322"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C40F4D">
                        <w:rPr>
                          <w:b/>
                          <w:bCs/>
                          <w:i/>
                          <w:iCs/>
                          <w:color w:val="4472C4" w:themeColor="accent1"/>
                          <w:sz w:val="44"/>
                          <w:szCs w:val="44"/>
                        </w:rPr>
                        <w:t>2</w:t>
                      </w:r>
                      <w:r w:rsidR="004B52A0">
                        <w:rPr>
                          <w:b/>
                          <w:bCs/>
                          <w:i/>
                          <w:iCs/>
                          <w:color w:val="4472C4" w:themeColor="accent1"/>
                          <w:sz w:val="44"/>
                          <w:szCs w:val="44"/>
                        </w:rPr>
                        <w:t>4</w:t>
                      </w:r>
                      <w:r w:rsidR="00BA1F0B">
                        <w:rPr>
                          <w:b/>
                          <w:bCs/>
                          <w:i/>
                          <w:iCs/>
                          <w:color w:val="4472C4" w:themeColor="accent1"/>
                          <w:sz w:val="44"/>
                          <w:szCs w:val="44"/>
                          <w:vertAlign w:val="superscript"/>
                        </w:rPr>
                        <w:t>th</w:t>
                      </w:r>
                      <w:r w:rsidR="00370688">
                        <w:rPr>
                          <w:b/>
                          <w:bCs/>
                          <w:i/>
                          <w:iCs/>
                          <w:color w:val="4472C4" w:themeColor="accent1"/>
                          <w:sz w:val="44"/>
                          <w:szCs w:val="44"/>
                          <w:vertAlign w:val="superscript"/>
                        </w:rPr>
                        <w:t xml:space="preserve"> </w:t>
                      </w:r>
                      <w:r w:rsidR="00370688">
                        <w:rPr>
                          <w:b/>
                          <w:bCs/>
                          <w:i/>
                          <w:iCs/>
                          <w:color w:val="4472C4" w:themeColor="accent1"/>
                          <w:sz w:val="44"/>
                          <w:szCs w:val="44"/>
                        </w:rPr>
                        <w:t>of Ju</w:t>
                      </w:r>
                      <w:r w:rsidR="00DE4E44">
                        <w:rPr>
                          <w:b/>
                          <w:bCs/>
                          <w:i/>
                          <w:iCs/>
                          <w:color w:val="4472C4" w:themeColor="accent1"/>
                          <w:sz w:val="44"/>
                          <w:szCs w:val="44"/>
                        </w:rPr>
                        <w:t>ly</w:t>
                      </w:r>
                      <w:r w:rsidR="00CE7686">
                        <w:rPr>
                          <w:b/>
                          <w:bCs/>
                          <w:i/>
                          <w:iCs/>
                          <w:color w:val="4472C4" w:themeColor="accent1"/>
                          <w:sz w:val="44"/>
                          <w:szCs w:val="44"/>
                        </w:rPr>
                        <w:t xml:space="preserve"> 2023</w:t>
                      </w:r>
                    </w:p>
                  </w:txbxContent>
                </v:textbox>
                <w10:wrap type="topAndBottom" anchorx="margin"/>
              </v:shape>
            </w:pict>
          </mc:Fallback>
        </mc:AlternateContent>
      </w:r>
    </w:p>
    <w:p w14:paraId="229BCDD4" w14:textId="3B5B72DF" w:rsidR="00114E8B" w:rsidRPr="000E389E" w:rsidRDefault="0002433E" w:rsidP="0065707B">
      <w:pPr>
        <w:pStyle w:val="xmsonormal"/>
        <w:numPr>
          <w:ilvl w:val="0"/>
          <w:numId w:val="53"/>
        </w:numPr>
        <w:rPr>
          <w:b/>
          <w:bCs/>
          <w:color w:val="2F5496" w:themeColor="accent1" w:themeShade="BF"/>
        </w:rPr>
      </w:pPr>
      <w:hyperlink w:anchor="NO1" w:history="1">
        <w:r w:rsidR="0090782C" w:rsidRPr="0002433E">
          <w:rPr>
            <w:rStyle w:val="Hyperlink"/>
            <w:b/>
            <w:bCs/>
            <w14:textFill>
              <w14:solidFill>
                <w14:srgbClr w14:val="0563C1">
                  <w14:lumMod w14:val="75000"/>
                </w14:srgbClr>
              </w14:solidFill>
            </w14:textFill>
          </w:rPr>
          <w:t>LMC Cyber Security – INFORMATION SHARING SESSION</w:t>
        </w:r>
      </w:hyperlink>
      <w:r w:rsidR="0090782C" w:rsidRPr="000E389E">
        <w:rPr>
          <w:b/>
          <w:bCs/>
          <w:color w:val="2F5496" w:themeColor="accent1" w:themeShade="BF"/>
        </w:rPr>
        <w:t xml:space="preserve"> </w:t>
      </w:r>
    </w:p>
    <w:p w14:paraId="2DC6A830" w14:textId="2061FDD5" w:rsidR="0090782C" w:rsidRPr="000E389E" w:rsidRDefault="0002433E" w:rsidP="0065707B">
      <w:pPr>
        <w:pStyle w:val="xmsonormal"/>
        <w:numPr>
          <w:ilvl w:val="0"/>
          <w:numId w:val="53"/>
        </w:numPr>
        <w:rPr>
          <w:b/>
          <w:bCs/>
          <w:color w:val="2F5496" w:themeColor="accent1" w:themeShade="BF"/>
        </w:rPr>
      </w:pPr>
      <w:hyperlink w:anchor="NO2" w:history="1">
        <w:r w:rsidR="00960FE0" w:rsidRPr="0002433E">
          <w:rPr>
            <w:rStyle w:val="Hyperlink"/>
            <w:b/>
            <w:bCs/>
            <w14:textFill>
              <w14:solidFill>
                <w14:srgbClr w14:val="0563C1">
                  <w14:lumMod w14:val="75000"/>
                </w14:srgbClr>
              </w14:solidFill>
            </w14:textFill>
          </w:rPr>
          <w:t>Training Practices Only – Health Education England training contract</w:t>
        </w:r>
      </w:hyperlink>
    </w:p>
    <w:p w14:paraId="77E2E985" w14:textId="0206E5B8" w:rsidR="00960FE0" w:rsidRPr="000E389E" w:rsidRDefault="0002433E" w:rsidP="0065707B">
      <w:pPr>
        <w:pStyle w:val="xmsonormal"/>
        <w:numPr>
          <w:ilvl w:val="0"/>
          <w:numId w:val="53"/>
        </w:numPr>
        <w:rPr>
          <w:b/>
          <w:bCs/>
          <w:color w:val="2F5496" w:themeColor="accent1" w:themeShade="BF"/>
        </w:rPr>
      </w:pPr>
      <w:hyperlink w:anchor="NO3" w:history="1">
        <w:r w:rsidR="003A0B04" w:rsidRPr="0002433E">
          <w:rPr>
            <w:rStyle w:val="Hyperlink"/>
            <w:b/>
            <w:bCs/>
            <w14:textFill>
              <w14:solidFill>
                <w14:srgbClr w14:val="0563C1">
                  <w14:lumMod w14:val="75000"/>
                </w14:srgbClr>
              </w14:solidFill>
            </w14:textFill>
          </w:rPr>
          <w:t>RCGP Veteran Fri</w:t>
        </w:r>
        <w:r w:rsidR="005B53D8" w:rsidRPr="0002433E">
          <w:rPr>
            <w:rStyle w:val="Hyperlink"/>
            <w:b/>
            <w:bCs/>
            <w14:textFill>
              <w14:solidFill>
                <w14:srgbClr w14:val="0563C1">
                  <w14:lumMod w14:val="75000"/>
                </w14:srgbClr>
              </w14:solidFill>
            </w14:textFill>
          </w:rPr>
          <w:t>endly Accreditation Programme</w:t>
        </w:r>
      </w:hyperlink>
      <w:r w:rsidR="005B53D8" w:rsidRPr="000E389E">
        <w:rPr>
          <w:b/>
          <w:bCs/>
          <w:color w:val="2F5496" w:themeColor="accent1" w:themeShade="BF"/>
        </w:rPr>
        <w:t xml:space="preserve"> </w:t>
      </w:r>
    </w:p>
    <w:p w14:paraId="5369EACE" w14:textId="0DC51EB0" w:rsidR="005B53D8" w:rsidRPr="000E389E" w:rsidRDefault="0002433E" w:rsidP="0065707B">
      <w:pPr>
        <w:pStyle w:val="xmsonormal"/>
        <w:numPr>
          <w:ilvl w:val="0"/>
          <w:numId w:val="53"/>
        </w:numPr>
        <w:rPr>
          <w:b/>
          <w:bCs/>
          <w:color w:val="2F5496" w:themeColor="accent1" w:themeShade="BF"/>
        </w:rPr>
      </w:pPr>
      <w:hyperlink w:anchor="NO4" w:history="1">
        <w:r w:rsidR="005B53D8" w:rsidRPr="0002433E">
          <w:rPr>
            <w:rStyle w:val="Hyperlink"/>
            <w:b/>
            <w:bCs/>
            <w14:textFill>
              <w14:solidFill>
                <w14:srgbClr w14:val="0563C1">
                  <w14:lumMod w14:val="75000"/>
                </w14:srgbClr>
              </w14:solidFill>
            </w14:textFill>
          </w:rPr>
          <w:t xml:space="preserve">Online access to GP records </w:t>
        </w:r>
        <w:r w:rsidR="002F55AF" w:rsidRPr="0002433E">
          <w:rPr>
            <w:rStyle w:val="Hyperlink"/>
            <w:b/>
            <w:bCs/>
            <w14:textFill>
              <w14:solidFill>
                <w14:srgbClr w14:val="0563C1">
                  <w14:lumMod w14:val="75000"/>
                </w14:srgbClr>
              </w14:solidFill>
            </w14:textFill>
          </w:rPr>
          <w:t>–</w:t>
        </w:r>
        <w:r w:rsidR="005B53D8" w:rsidRPr="0002433E">
          <w:rPr>
            <w:rStyle w:val="Hyperlink"/>
            <w:b/>
            <w:bCs/>
            <w14:textFill>
              <w14:solidFill>
                <w14:srgbClr w14:val="0563C1">
                  <w14:lumMod w14:val="75000"/>
                </w14:srgbClr>
              </w14:solidFill>
            </w14:textFill>
          </w:rPr>
          <w:t xml:space="preserve"> </w:t>
        </w:r>
        <w:r w:rsidR="002F55AF" w:rsidRPr="0002433E">
          <w:rPr>
            <w:rStyle w:val="Hyperlink"/>
            <w:b/>
            <w:bCs/>
            <w14:textFill>
              <w14:solidFill>
                <w14:srgbClr w14:val="0563C1">
                  <w14:lumMod w14:val="75000"/>
                </w14:srgbClr>
              </w14:solidFill>
            </w14:textFill>
          </w:rPr>
          <w:t>switching on access for EMIS practices in August</w:t>
        </w:r>
      </w:hyperlink>
      <w:r w:rsidR="002F55AF" w:rsidRPr="000E389E">
        <w:rPr>
          <w:b/>
          <w:bCs/>
          <w:color w:val="2F5496" w:themeColor="accent1" w:themeShade="BF"/>
        </w:rPr>
        <w:t xml:space="preserve"> </w:t>
      </w:r>
    </w:p>
    <w:p w14:paraId="03A07806" w14:textId="05661488" w:rsidR="002F55AF" w:rsidRPr="000E389E" w:rsidRDefault="0002433E" w:rsidP="0065707B">
      <w:pPr>
        <w:pStyle w:val="xmsonormal"/>
        <w:numPr>
          <w:ilvl w:val="0"/>
          <w:numId w:val="53"/>
        </w:numPr>
        <w:rPr>
          <w:b/>
          <w:bCs/>
          <w:color w:val="2F5496" w:themeColor="accent1" w:themeShade="BF"/>
        </w:rPr>
      </w:pPr>
      <w:hyperlink w:anchor="NO5" w:history="1">
        <w:r w:rsidR="002F55AF" w:rsidRPr="0002433E">
          <w:rPr>
            <w:rStyle w:val="Hyperlink"/>
            <w:b/>
            <w:bCs/>
            <w14:textFill>
              <w14:solidFill>
                <w14:srgbClr w14:val="0563C1">
                  <w14:lumMod w14:val="75000"/>
                </w14:srgbClr>
              </w14:solidFill>
            </w14:textFill>
          </w:rPr>
          <w:t xml:space="preserve">Use of 104 exclusion </w:t>
        </w:r>
        <w:r w:rsidR="00B414DB" w:rsidRPr="0002433E">
          <w:rPr>
            <w:rStyle w:val="Hyperlink"/>
            <w:b/>
            <w:bCs/>
            <w14:textFill>
              <w14:solidFill>
                <w14:srgbClr w14:val="0563C1">
                  <w14:lumMod w14:val="75000"/>
                </w14:srgbClr>
              </w14:solidFill>
            </w14:textFill>
          </w:rPr>
          <w:t>code on citizen access to GP records</w:t>
        </w:r>
      </w:hyperlink>
    </w:p>
    <w:p w14:paraId="39F08206" w14:textId="367C631F" w:rsidR="00B414DB" w:rsidRPr="0002433E" w:rsidRDefault="0002433E" w:rsidP="0065707B">
      <w:pPr>
        <w:pStyle w:val="xmsonormal"/>
        <w:numPr>
          <w:ilvl w:val="0"/>
          <w:numId w:val="53"/>
        </w:numPr>
        <w:rPr>
          <w:rStyle w:val="Hyperlink"/>
          <w:b/>
          <w:bCs/>
          <w14:textFill>
            <w14:solidFill>
              <w14:srgbClr w14:val="0563C1">
                <w14:lumMod w14:val="75000"/>
              </w14:srgbClr>
            </w14:solidFill>
          </w14:textFill>
        </w:rPr>
      </w:pPr>
      <w:r>
        <w:rPr>
          <w:b/>
          <w:bCs/>
          <w:color w:val="2F5496" w:themeColor="accent1" w:themeShade="BF"/>
        </w:rPr>
        <w:fldChar w:fldCharType="begin"/>
      </w:r>
      <w:r>
        <w:rPr>
          <w:b/>
          <w:bCs/>
          <w:color w:val="2F5496" w:themeColor="accent1" w:themeShade="BF"/>
        </w:rPr>
        <w:instrText>HYPERLINK  \l "NO6"</w:instrText>
      </w:r>
      <w:r>
        <w:rPr>
          <w:b/>
          <w:bCs/>
          <w:color w:val="2F5496" w:themeColor="accent1" w:themeShade="BF"/>
        </w:rPr>
      </w:r>
      <w:r>
        <w:rPr>
          <w:b/>
          <w:bCs/>
          <w:color w:val="2F5496" w:themeColor="accent1" w:themeShade="BF"/>
        </w:rPr>
        <w:fldChar w:fldCharType="separate"/>
      </w:r>
      <w:r w:rsidR="00B414DB" w:rsidRPr="0002433E">
        <w:rPr>
          <w:rStyle w:val="Hyperlink"/>
          <w:b/>
          <w:bCs/>
          <w14:textFill>
            <w14:solidFill>
              <w14:srgbClr w14:val="0563C1">
                <w14:lumMod w14:val="75000"/>
              </w14:srgbClr>
            </w14:solidFill>
          </w14:textFill>
        </w:rPr>
        <w:t>Update from GPC England meeting</w:t>
      </w:r>
    </w:p>
    <w:p w14:paraId="5530015C" w14:textId="0E514193" w:rsidR="00326641" w:rsidRPr="000E389E" w:rsidRDefault="0002433E" w:rsidP="0065707B">
      <w:pPr>
        <w:pStyle w:val="xmsonormal"/>
        <w:numPr>
          <w:ilvl w:val="0"/>
          <w:numId w:val="53"/>
        </w:numPr>
        <w:rPr>
          <w:b/>
          <w:bCs/>
          <w:color w:val="2F5496" w:themeColor="accent1" w:themeShade="BF"/>
        </w:rPr>
      </w:pPr>
      <w:r>
        <w:rPr>
          <w:b/>
          <w:bCs/>
          <w:color w:val="2F5496" w:themeColor="accent1" w:themeShade="BF"/>
        </w:rPr>
        <w:fldChar w:fldCharType="end"/>
      </w:r>
      <w:hyperlink w:anchor="NO7" w:history="1">
        <w:r w:rsidR="00326641" w:rsidRPr="0002433E">
          <w:rPr>
            <w:rStyle w:val="Hyperlink"/>
            <w:b/>
            <w:bCs/>
            <w14:textFill>
              <w14:solidFill>
                <w14:srgbClr w14:val="0563C1">
                  <w14:lumMod w14:val="75000"/>
                </w14:srgbClr>
              </w14:solidFill>
            </w14:textFill>
          </w:rPr>
          <w:t>Call to action and safe working in general practice</w:t>
        </w:r>
      </w:hyperlink>
      <w:r w:rsidR="00326641" w:rsidRPr="000E389E">
        <w:rPr>
          <w:b/>
          <w:bCs/>
          <w:color w:val="2F5496" w:themeColor="accent1" w:themeShade="BF"/>
        </w:rPr>
        <w:t xml:space="preserve"> </w:t>
      </w:r>
    </w:p>
    <w:p w14:paraId="3AFBFFFC" w14:textId="777DE8BD" w:rsidR="00326641" w:rsidRPr="000E389E" w:rsidRDefault="0002433E" w:rsidP="0065707B">
      <w:pPr>
        <w:pStyle w:val="xmsonormal"/>
        <w:numPr>
          <w:ilvl w:val="0"/>
          <w:numId w:val="53"/>
        </w:numPr>
        <w:rPr>
          <w:b/>
          <w:bCs/>
          <w:color w:val="2F5496" w:themeColor="accent1" w:themeShade="BF"/>
        </w:rPr>
      </w:pPr>
      <w:hyperlink w:anchor="NO8" w:history="1">
        <w:r w:rsidR="00326641" w:rsidRPr="0002433E">
          <w:rPr>
            <w:rStyle w:val="Hyperlink"/>
            <w:b/>
            <w:bCs/>
            <w14:textFill>
              <w14:solidFill>
                <w14:srgbClr w14:val="0563C1">
                  <w14:lumMod w14:val="75000"/>
                </w14:srgbClr>
              </w14:solidFill>
            </w14:textFill>
          </w:rPr>
          <w:t xml:space="preserve">Safe working – teaching GPs to be </w:t>
        </w:r>
        <w:r w:rsidR="00276D77" w:rsidRPr="0002433E">
          <w:rPr>
            <w:rStyle w:val="Hyperlink"/>
            <w:b/>
            <w:bCs/>
            <w14:textFill>
              <w14:solidFill>
                <w14:srgbClr w14:val="0563C1">
                  <w14:lumMod w14:val="75000"/>
                </w14:srgbClr>
              </w14:solidFill>
            </w14:textFill>
          </w:rPr>
          <w:t>activists</w:t>
        </w:r>
      </w:hyperlink>
      <w:r w:rsidR="00276D77" w:rsidRPr="000E389E">
        <w:rPr>
          <w:b/>
          <w:bCs/>
          <w:color w:val="2F5496" w:themeColor="accent1" w:themeShade="BF"/>
        </w:rPr>
        <w:t xml:space="preserve"> </w:t>
      </w:r>
    </w:p>
    <w:p w14:paraId="06773942" w14:textId="7AB40DC6" w:rsidR="00276D77" w:rsidRPr="000E389E" w:rsidRDefault="0002433E" w:rsidP="0065707B">
      <w:pPr>
        <w:pStyle w:val="xmsonormal"/>
        <w:numPr>
          <w:ilvl w:val="0"/>
          <w:numId w:val="53"/>
        </w:numPr>
        <w:rPr>
          <w:b/>
          <w:bCs/>
          <w:color w:val="2F5496" w:themeColor="accent1" w:themeShade="BF"/>
        </w:rPr>
      </w:pPr>
      <w:hyperlink w:anchor="NO9" w:history="1">
        <w:r w:rsidR="00276D77" w:rsidRPr="0002433E">
          <w:rPr>
            <w:rStyle w:val="Hyperlink"/>
            <w:b/>
            <w:bCs/>
            <w14:textFill>
              <w14:solidFill>
                <w14:srgbClr w14:val="0563C1">
                  <w14:lumMod w14:val="75000"/>
                </w14:srgbClr>
              </w14:solidFill>
            </w14:textFill>
          </w:rPr>
          <w:t>Prepping for balloting on industrial action</w:t>
        </w:r>
      </w:hyperlink>
      <w:r w:rsidR="00276D77" w:rsidRPr="000E389E">
        <w:rPr>
          <w:b/>
          <w:bCs/>
          <w:color w:val="2F5496" w:themeColor="accent1" w:themeShade="BF"/>
        </w:rPr>
        <w:t xml:space="preserve"> </w:t>
      </w:r>
    </w:p>
    <w:p w14:paraId="0E1D9E57" w14:textId="50ECE1A7" w:rsidR="00276D77" w:rsidRPr="000E389E" w:rsidRDefault="0002433E" w:rsidP="0065707B">
      <w:pPr>
        <w:pStyle w:val="xmsonormal"/>
        <w:numPr>
          <w:ilvl w:val="0"/>
          <w:numId w:val="53"/>
        </w:numPr>
        <w:rPr>
          <w:b/>
          <w:bCs/>
          <w:color w:val="2F5496" w:themeColor="accent1" w:themeShade="BF"/>
        </w:rPr>
      </w:pPr>
      <w:hyperlink w:anchor="NU10" w:history="1">
        <w:r w:rsidR="00276D77" w:rsidRPr="0002433E">
          <w:rPr>
            <w:rStyle w:val="Hyperlink"/>
            <w:b/>
            <w:bCs/>
            <w14:textFill>
              <w14:solidFill>
                <w14:srgbClr w14:val="0563C1">
                  <w14:lumMod w14:val="75000"/>
                </w14:srgbClr>
              </w14:solidFill>
            </w14:textFill>
          </w:rPr>
          <w:t>Implementing a triage system in general practice</w:t>
        </w:r>
      </w:hyperlink>
      <w:r w:rsidR="00276D77" w:rsidRPr="000E389E">
        <w:rPr>
          <w:b/>
          <w:bCs/>
          <w:color w:val="2F5496" w:themeColor="accent1" w:themeShade="BF"/>
        </w:rPr>
        <w:t xml:space="preserve"> </w:t>
      </w:r>
    </w:p>
    <w:p w14:paraId="515F0C47" w14:textId="70012835" w:rsidR="00276D77" w:rsidRPr="000E389E" w:rsidRDefault="0002433E" w:rsidP="0065707B">
      <w:pPr>
        <w:pStyle w:val="xmsonormal"/>
        <w:numPr>
          <w:ilvl w:val="0"/>
          <w:numId w:val="53"/>
        </w:numPr>
        <w:rPr>
          <w:b/>
          <w:bCs/>
          <w:color w:val="2F5496" w:themeColor="accent1" w:themeShade="BF"/>
        </w:rPr>
      </w:pPr>
      <w:hyperlink w:anchor="NU11" w:history="1">
        <w:r w:rsidR="00FD5713" w:rsidRPr="0002433E">
          <w:rPr>
            <w:rStyle w:val="Hyperlink"/>
            <w:b/>
            <w:bCs/>
            <w14:textFill>
              <w14:solidFill>
                <w14:srgbClr w14:val="0563C1">
                  <w14:lumMod w14:val="75000"/>
                </w14:srgbClr>
              </w14:solidFill>
            </w14:textFill>
          </w:rPr>
          <w:t>DDRB pay recommendation and BMA response</w:t>
        </w:r>
      </w:hyperlink>
      <w:r w:rsidR="00FD5713" w:rsidRPr="000E389E">
        <w:rPr>
          <w:b/>
          <w:bCs/>
          <w:color w:val="2F5496" w:themeColor="accent1" w:themeShade="BF"/>
        </w:rPr>
        <w:t xml:space="preserve"> </w:t>
      </w:r>
    </w:p>
    <w:p w14:paraId="4D67811C" w14:textId="20129B45" w:rsidR="00FD5713" w:rsidRPr="000E389E" w:rsidRDefault="0002433E" w:rsidP="0065707B">
      <w:pPr>
        <w:pStyle w:val="xmsonormal"/>
        <w:numPr>
          <w:ilvl w:val="0"/>
          <w:numId w:val="53"/>
        </w:numPr>
        <w:rPr>
          <w:b/>
          <w:bCs/>
          <w:color w:val="2F5496" w:themeColor="accent1" w:themeShade="BF"/>
        </w:rPr>
      </w:pPr>
      <w:hyperlink w:anchor="NU12" w:history="1">
        <w:r w:rsidR="00FD5713" w:rsidRPr="0002433E">
          <w:rPr>
            <w:rStyle w:val="Hyperlink"/>
            <w:b/>
            <w:bCs/>
            <w14:textFill>
              <w14:solidFill>
                <w14:srgbClr w14:val="0563C1">
                  <w14:lumMod w14:val="75000"/>
                </w14:srgbClr>
              </w14:solidFill>
            </w14:textFill>
          </w:rPr>
          <w:t xml:space="preserve">General practice responsibility </w:t>
        </w:r>
        <w:r w:rsidR="00DE6135" w:rsidRPr="0002433E">
          <w:rPr>
            <w:rStyle w:val="Hyperlink"/>
            <w:b/>
            <w:bCs/>
            <w14:textFill>
              <w14:solidFill>
                <w14:srgbClr w14:val="0563C1">
                  <w14:lumMod w14:val="75000"/>
                </w14:srgbClr>
              </w14:solidFill>
            </w14:textFill>
          </w:rPr>
          <w:t>in responding to private healthcare</w:t>
        </w:r>
      </w:hyperlink>
      <w:r w:rsidR="00DE6135" w:rsidRPr="000E389E">
        <w:rPr>
          <w:b/>
          <w:bCs/>
          <w:color w:val="2F5496" w:themeColor="accent1" w:themeShade="BF"/>
        </w:rPr>
        <w:t xml:space="preserve"> </w:t>
      </w:r>
    </w:p>
    <w:p w14:paraId="08D36F20" w14:textId="0EB2BF80" w:rsidR="00DE6135" w:rsidRPr="000E389E" w:rsidRDefault="0002433E" w:rsidP="0065707B">
      <w:pPr>
        <w:pStyle w:val="xmsonormal"/>
        <w:numPr>
          <w:ilvl w:val="0"/>
          <w:numId w:val="53"/>
        </w:numPr>
        <w:rPr>
          <w:b/>
          <w:bCs/>
          <w:color w:val="2F5496" w:themeColor="accent1" w:themeShade="BF"/>
        </w:rPr>
      </w:pPr>
      <w:hyperlink w:anchor="NU13" w:history="1">
        <w:r w:rsidR="00DE6135" w:rsidRPr="0002433E">
          <w:rPr>
            <w:rStyle w:val="Hyperlink"/>
            <w:b/>
            <w:bCs/>
            <w14:textFill>
              <w14:solidFill>
                <w14:srgbClr w14:val="0563C1">
                  <w14:lumMod w14:val="75000"/>
                </w14:srgbClr>
              </w14:solidFill>
            </w14:textFill>
          </w:rPr>
          <w:t>Measles warning</w:t>
        </w:r>
      </w:hyperlink>
      <w:r w:rsidR="00DE6135" w:rsidRPr="000E389E">
        <w:rPr>
          <w:b/>
          <w:bCs/>
          <w:color w:val="2F5496" w:themeColor="accent1" w:themeShade="BF"/>
        </w:rPr>
        <w:t xml:space="preserve"> </w:t>
      </w:r>
    </w:p>
    <w:p w14:paraId="4EC1BD35" w14:textId="73C23A94" w:rsidR="00DE6135" w:rsidRPr="000E389E" w:rsidRDefault="0002433E" w:rsidP="0065707B">
      <w:pPr>
        <w:pStyle w:val="xmsonormal"/>
        <w:numPr>
          <w:ilvl w:val="0"/>
          <w:numId w:val="53"/>
        </w:numPr>
        <w:rPr>
          <w:b/>
          <w:bCs/>
          <w:color w:val="2F5496" w:themeColor="accent1" w:themeShade="BF"/>
        </w:rPr>
      </w:pPr>
      <w:hyperlink w:anchor="NU14" w:history="1">
        <w:r w:rsidR="00DE6135" w:rsidRPr="0002433E">
          <w:rPr>
            <w:rStyle w:val="Hyperlink"/>
            <w:b/>
            <w:bCs/>
            <w14:textFill>
              <w14:solidFill>
                <w14:srgbClr w14:val="0563C1">
                  <w14:lumMod w14:val="75000"/>
                </w14:srgbClr>
              </w14:solidFill>
            </w14:textFill>
          </w:rPr>
          <w:t>GP trainee visa sponsorship</w:t>
        </w:r>
      </w:hyperlink>
      <w:r w:rsidR="00DE6135" w:rsidRPr="000E389E">
        <w:rPr>
          <w:b/>
          <w:bCs/>
          <w:color w:val="2F5496" w:themeColor="accent1" w:themeShade="BF"/>
        </w:rPr>
        <w:t xml:space="preserve"> </w:t>
      </w:r>
    </w:p>
    <w:p w14:paraId="35AD6C23" w14:textId="065BD787" w:rsidR="00DE6135" w:rsidRPr="000E389E" w:rsidRDefault="0002433E" w:rsidP="0065707B">
      <w:pPr>
        <w:pStyle w:val="xmsonormal"/>
        <w:numPr>
          <w:ilvl w:val="0"/>
          <w:numId w:val="53"/>
        </w:numPr>
        <w:rPr>
          <w:b/>
          <w:bCs/>
          <w:color w:val="2F5496" w:themeColor="accent1" w:themeShade="BF"/>
        </w:rPr>
      </w:pPr>
      <w:hyperlink w:anchor="NU15" w:history="1">
        <w:r w:rsidR="00CF32EF" w:rsidRPr="0002433E">
          <w:rPr>
            <w:rStyle w:val="Hyperlink"/>
            <w:b/>
            <w:bCs/>
            <w14:textFill>
              <w14:solidFill>
                <w14:srgbClr w14:val="0563C1">
                  <w14:lumMod w14:val="75000"/>
                </w14:srgbClr>
              </w14:solidFill>
            </w14:textFill>
          </w:rPr>
          <w:t>Industrial Action and time out of training (TOOT) for GP trainees</w:t>
        </w:r>
      </w:hyperlink>
      <w:r w:rsidR="00CF32EF" w:rsidRPr="000E389E">
        <w:rPr>
          <w:b/>
          <w:bCs/>
          <w:color w:val="2F5496" w:themeColor="accent1" w:themeShade="BF"/>
        </w:rPr>
        <w:t xml:space="preserve"> </w:t>
      </w:r>
    </w:p>
    <w:p w14:paraId="774BF748" w14:textId="015B4E48" w:rsidR="00CF32EF" w:rsidRPr="000E389E" w:rsidRDefault="0002433E" w:rsidP="0065707B">
      <w:pPr>
        <w:pStyle w:val="xmsonormal"/>
        <w:numPr>
          <w:ilvl w:val="0"/>
          <w:numId w:val="53"/>
        </w:numPr>
        <w:rPr>
          <w:b/>
          <w:bCs/>
          <w:color w:val="2F5496" w:themeColor="accent1" w:themeShade="BF"/>
        </w:rPr>
      </w:pPr>
      <w:hyperlink w:anchor="NU16" w:history="1">
        <w:r w:rsidR="00CF32EF" w:rsidRPr="0002433E">
          <w:rPr>
            <w:rStyle w:val="Hyperlink"/>
            <w:b/>
            <w:bCs/>
            <w14:textFill>
              <w14:solidFill>
                <w14:srgbClr w14:val="0563C1">
                  <w14:lumMod w14:val="75000"/>
                </w14:srgbClr>
              </w14:solidFill>
            </w14:textFill>
          </w:rPr>
          <w:t>Sessional GP s conference and latest newsletter</w:t>
        </w:r>
      </w:hyperlink>
      <w:r w:rsidR="00CF32EF" w:rsidRPr="000E389E">
        <w:rPr>
          <w:b/>
          <w:bCs/>
          <w:color w:val="2F5496" w:themeColor="accent1" w:themeShade="BF"/>
        </w:rPr>
        <w:t xml:space="preserve"> </w:t>
      </w:r>
    </w:p>
    <w:p w14:paraId="662B0E96" w14:textId="7FEE8A6E" w:rsidR="00CF32EF" w:rsidRPr="000E389E" w:rsidRDefault="0002433E" w:rsidP="0065707B">
      <w:pPr>
        <w:pStyle w:val="xmsonormal"/>
        <w:numPr>
          <w:ilvl w:val="0"/>
          <w:numId w:val="53"/>
        </w:numPr>
        <w:rPr>
          <w:b/>
          <w:bCs/>
          <w:color w:val="2F5496" w:themeColor="accent1" w:themeShade="BF"/>
        </w:rPr>
      </w:pPr>
      <w:hyperlink w:anchor="NU17" w:history="1">
        <w:r w:rsidR="0081578E" w:rsidRPr="0002433E">
          <w:rPr>
            <w:rStyle w:val="Hyperlink"/>
            <w:b/>
            <w:bCs/>
            <w14:textFill>
              <w14:solidFill>
                <w14:srgbClr w14:val="0563C1">
                  <w14:lumMod w14:val="75000"/>
                </w14:srgbClr>
              </w14:solidFill>
            </w14:textFill>
          </w:rPr>
          <w:t>Wellbeing resources</w:t>
        </w:r>
      </w:hyperlink>
      <w:r w:rsidR="0081578E" w:rsidRPr="000E389E">
        <w:rPr>
          <w:b/>
          <w:bCs/>
          <w:color w:val="2F5496" w:themeColor="accent1" w:themeShade="BF"/>
        </w:rPr>
        <w:t xml:space="preserve"> </w:t>
      </w:r>
    </w:p>
    <w:p w14:paraId="6ED88553" w14:textId="578787DB" w:rsidR="0081578E" w:rsidRPr="000E389E" w:rsidRDefault="0002433E" w:rsidP="0065707B">
      <w:pPr>
        <w:pStyle w:val="xmsonormal"/>
        <w:numPr>
          <w:ilvl w:val="0"/>
          <w:numId w:val="53"/>
        </w:numPr>
        <w:rPr>
          <w:b/>
          <w:bCs/>
          <w:color w:val="2F5496" w:themeColor="accent1" w:themeShade="BF"/>
        </w:rPr>
      </w:pPr>
      <w:hyperlink w:anchor="NU18" w:history="1">
        <w:r w:rsidR="0081578E" w:rsidRPr="0002433E">
          <w:rPr>
            <w:rStyle w:val="Hyperlink"/>
            <w:b/>
            <w:bCs/>
            <w14:textFill>
              <w14:solidFill>
                <w14:srgbClr w14:val="0563C1">
                  <w14:lumMod w14:val="75000"/>
                </w14:srgbClr>
              </w14:solidFill>
            </w14:textFill>
          </w:rPr>
          <w:t>Availability of FTR1923 needles</w:t>
        </w:r>
      </w:hyperlink>
      <w:r w:rsidR="0081578E" w:rsidRPr="000E389E">
        <w:rPr>
          <w:b/>
          <w:bCs/>
          <w:color w:val="2F5496" w:themeColor="accent1" w:themeShade="BF"/>
        </w:rPr>
        <w:t xml:space="preserve"> </w:t>
      </w:r>
    </w:p>
    <w:p w14:paraId="567B0175" w14:textId="77777777" w:rsidR="00B265A3" w:rsidRDefault="00B265A3" w:rsidP="00587D9E">
      <w:pPr>
        <w:spacing w:after="0"/>
        <w:textAlignment w:val="baseline"/>
        <w:rPr>
          <w:rFonts w:cstheme="minorHAnsi"/>
          <w:sz w:val="24"/>
          <w:szCs w:val="24"/>
        </w:rPr>
      </w:pPr>
    </w:p>
    <w:p w14:paraId="6E4AF5C4" w14:textId="77777777" w:rsidR="00B265A3" w:rsidRDefault="00B265A3" w:rsidP="00587D9E">
      <w:pPr>
        <w:spacing w:after="0"/>
        <w:textAlignment w:val="baseline"/>
        <w:rPr>
          <w:rFonts w:cstheme="minorHAnsi"/>
          <w:sz w:val="24"/>
          <w:szCs w:val="24"/>
        </w:rPr>
      </w:pPr>
    </w:p>
    <w:p w14:paraId="206026AF" w14:textId="77777777" w:rsidR="00C40F4D" w:rsidRDefault="00C40F4D" w:rsidP="00587D9E">
      <w:pPr>
        <w:spacing w:after="0"/>
        <w:textAlignment w:val="baseline"/>
        <w:rPr>
          <w:rFonts w:cstheme="minorHAnsi"/>
          <w:sz w:val="24"/>
          <w:szCs w:val="24"/>
        </w:rPr>
      </w:pPr>
    </w:p>
    <w:p w14:paraId="01B5EA59" w14:textId="77777777" w:rsidR="00C40F4D" w:rsidRDefault="00C40F4D" w:rsidP="00587D9E">
      <w:pPr>
        <w:spacing w:after="0"/>
        <w:textAlignment w:val="baseline"/>
        <w:rPr>
          <w:rFonts w:cstheme="minorHAnsi"/>
          <w:sz w:val="24"/>
          <w:szCs w:val="24"/>
        </w:rPr>
      </w:pPr>
    </w:p>
    <w:p w14:paraId="476B2A67" w14:textId="77777777" w:rsidR="00C40F4D" w:rsidRDefault="00C40F4D" w:rsidP="00587D9E">
      <w:pPr>
        <w:spacing w:after="0"/>
        <w:textAlignment w:val="baseline"/>
        <w:rPr>
          <w:rFonts w:cstheme="minorHAnsi"/>
          <w:sz w:val="24"/>
          <w:szCs w:val="24"/>
        </w:rPr>
      </w:pPr>
    </w:p>
    <w:p w14:paraId="3F52067B" w14:textId="09709F71" w:rsidR="000D4CCB" w:rsidRP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b/>
          <w:bCs/>
        </w:rPr>
      </w:pPr>
      <w:bookmarkStart w:id="0" w:name="NO1"/>
      <w:r>
        <w:rPr>
          <w:b/>
          <w:bCs/>
        </w:rPr>
        <w:t>1.</w:t>
      </w:r>
      <w:r w:rsidRPr="000D4CCB">
        <w:rPr>
          <w:b/>
          <w:bCs/>
        </w:rPr>
        <w:t>LMC Cyber Security - INFORMATION SHARING SESSION</w:t>
      </w:r>
    </w:p>
    <w:bookmarkEnd w:id="0"/>
    <w:p w14:paraId="48CF60A5" w14:textId="77777777" w:rsidR="000D4CCB" w:rsidRP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b/>
          <w:bCs/>
        </w:rPr>
      </w:pPr>
    </w:p>
    <w:p w14:paraId="56BB6A1D" w14:textId="77777777" w:rsidR="000D4CCB" w:rsidRP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0D4CCB">
        <w:t>Please find attached and below SLIDES AND RELATED LINKS in relation to the CYBER SECURITY session.  </w:t>
      </w:r>
    </w:p>
    <w:p w14:paraId="6EE2C202" w14:textId="77777777" w:rsidR="000D4CCB" w:rsidRP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0D4CCB">
        <w:rPr>
          <w:b/>
          <w:bCs/>
        </w:rPr>
        <w:t>Email</w:t>
      </w:r>
      <w:r w:rsidRPr="000D4CCB">
        <w:t xml:space="preserve">: </w:t>
      </w:r>
      <w:hyperlink r:id="rId11" w:history="1">
        <w:r w:rsidRPr="000D4CCB">
          <w:rPr>
            <w:rStyle w:val="Hyperlink"/>
          </w:rPr>
          <w:t>ed.trimbee@westmidlands.police.uk</w:t>
        </w:r>
      </w:hyperlink>
    </w:p>
    <w:p w14:paraId="0C39C103" w14:textId="77777777" w:rsidR="000D4CCB" w:rsidRP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0D4CCB">
        <w:rPr>
          <w:b/>
          <w:bCs/>
        </w:rPr>
        <w:t>Email:</w:t>
      </w:r>
      <w:r w:rsidRPr="000D4CCB">
        <w:t xml:space="preserve"> </w:t>
      </w:r>
      <w:hyperlink r:id="rId12" w:history="1">
        <w:r w:rsidRPr="000D4CCB">
          <w:rPr>
            <w:rStyle w:val="Hyperlink"/>
          </w:rPr>
          <w:t>Ian.Schofield@westmidlands.police.uk</w:t>
        </w:r>
      </w:hyperlink>
    </w:p>
    <w:p w14:paraId="1EAE545A" w14:textId="77777777" w:rsidR="000D4CCB" w:rsidRP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0D4CCB">
        <w:rPr>
          <w:b/>
          <w:bCs/>
        </w:rPr>
        <w:t>Our Survey</w:t>
      </w:r>
      <w:r w:rsidRPr="000D4CCB">
        <w:t xml:space="preserve">: </w:t>
      </w:r>
      <w:hyperlink r:id="rId13" w:history="1">
        <w:r w:rsidRPr="000D4CCB">
          <w:rPr>
            <w:rStyle w:val="Hyperlink"/>
          </w:rPr>
          <w:t>https://www.smartsurvey.co.uk/s/WMROCU23-24BUS/</w:t>
        </w:r>
      </w:hyperlink>
    </w:p>
    <w:p w14:paraId="20E6C661" w14:textId="77777777" w:rsidR="000D4CCB" w:rsidRP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0D4CCB">
        <w:rPr>
          <w:b/>
          <w:bCs/>
        </w:rPr>
        <w:t>NCSC Board Toolkit</w:t>
      </w:r>
      <w:r w:rsidRPr="000D4CCB">
        <w:t xml:space="preserve">: </w:t>
      </w:r>
      <w:hyperlink r:id="rId14" w:history="1">
        <w:r w:rsidRPr="000D4CCB">
          <w:rPr>
            <w:rStyle w:val="Hyperlink"/>
          </w:rPr>
          <w:t>https://www.ncsc.gov.uk/files/Board-toolkit-QAs.pdf</w:t>
        </w:r>
      </w:hyperlink>
    </w:p>
    <w:p w14:paraId="50554E3B" w14:textId="77777777" w:rsidR="000D4CCB" w:rsidRP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0D4CCB">
        <w:rPr>
          <w:b/>
          <w:bCs/>
        </w:rPr>
        <w:t>NCSC Cyber aware</w:t>
      </w:r>
      <w:r w:rsidRPr="000D4CCB">
        <w:t xml:space="preserve">: </w:t>
      </w:r>
      <w:hyperlink r:id="rId15" w:history="1">
        <w:r w:rsidRPr="000D4CCB">
          <w:rPr>
            <w:rStyle w:val="Hyperlink"/>
          </w:rPr>
          <w:t>https://www.ncsc.gov.uk/cyberaware/home</w:t>
        </w:r>
      </w:hyperlink>
    </w:p>
    <w:p w14:paraId="73A702D9" w14:textId="77777777" w:rsidR="000D4CCB" w:rsidRP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0D4CCB">
        <w:rPr>
          <w:b/>
          <w:bCs/>
        </w:rPr>
        <w:t>Coffee Shop film</w:t>
      </w:r>
      <w:r w:rsidRPr="000D4CCB">
        <w:t xml:space="preserve">: </w:t>
      </w:r>
      <w:hyperlink r:id="rId16" w:history="1">
        <w:r w:rsidRPr="000D4CCB">
          <w:rPr>
            <w:rStyle w:val="Hyperlink"/>
          </w:rPr>
          <w:t>https://www.youtube.com/watch?v=yrjT8m0hcKU</w:t>
        </w:r>
      </w:hyperlink>
    </w:p>
    <w:p w14:paraId="692541BB" w14:textId="77777777" w:rsidR="000D4CCB" w:rsidRP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5557895C" w14:textId="64807454" w:rsidR="000D4CCB" w:rsidRDefault="000D4CCB" w:rsidP="000D4CC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rsidRPr="000D4CCB">
        <w:t>If any practice needs any help or assistance, then either contact West Midlands Regions Cyber Crime Unit or the LMC who will be more than willing to assist.</w:t>
      </w:r>
      <w:r>
        <w:t xml:space="preserve"> </w:t>
      </w:r>
    </w:p>
    <w:p w14:paraId="4A8ABE09" w14:textId="77777777" w:rsidR="00C40F4D" w:rsidRPr="00C64193" w:rsidRDefault="00C40F4D" w:rsidP="00587D9E">
      <w:pPr>
        <w:spacing w:after="0"/>
        <w:textAlignment w:val="baseline"/>
        <w:rPr>
          <w:rFonts w:cstheme="minorHAnsi"/>
          <w:sz w:val="24"/>
          <w:szCs w:val="24"/>
        </w:rPr>
      </w:pPr>
    </w:p>
    <w:p w14:paraId="4090C966" w14:textId="590A4A4C" w:rsidR="00C40F4D" w:rsidRPr="00C64193" w:rsidRDefault="00C40F4D" w:rsidP="00587D9E">
      <w:pPr>
        <w:spacing w:after="0"/>
        <w:textAlignment w:val="baseline"/>
        <w:rPr>
          <w:rFonts w:cstheme="minorHAnsi"/>
          <w:sz w:val="24"/>
          <w:szCs w:val="24"/>
        </w:rPr>
      </w:pPr>
    </w:p>
    <w:p w14:paraId="454AB364" w14:textId="6F782BEE" w:rsidR="00176F8C" w:rsidRPr="00C64193" w:rsidRDefault="00C64193" w:rsidP="000C28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eastAsia="en-GB"/>
        </w:rPr>
      </w:pPr>
      <w:bookmarkStart w:id="1" w:name="NO2"/>
      <w:r>
        <w:rPr>
          <w:b/>
          <w:bCs/>
          <w:lang w:val="en-US" w:eastAsia="en-GB"/>
        </w:rPr>
        <w:t>2.</w:t>
      </w:r>
      <w:r w:rsidR="00176F8C" w:rsidRPr="00C64193">
        <w:rPr>
          <w:b/>
          <w:bCs/>
          <w:lang w:val="en-US" w:eastAsia="en-GB"/>
        </w:rPr>
        <w:t>Training Practices Only - Health Education England training contract</w:t>
      </w:r>
    </w:p>
    <w:bookmarkEnd w:id="1"/>
    <w:p w14:paraId="318223A1" w14:textId="77777777" w:rsidR="00176F8C" w:rsidRPr="00C64193" w:rsidRDefault="00176F8C" w:rsidP="000C28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C64193">
        <w:t xml:space="preserve">The LMC are aware of practice issues with the new HEE Training contract and have received the following update from GPCE:  </w:t>
      </w:r>
    </w:p>
    <w:p w14:paraId="03752308" w14:textId="253E05D1" w:rsidR="00176F8C" w:rsidRPr="00C64193" w:rsidRDefault="00176F8C" w:rsidP="000C28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C64193">
        <w:t xml:space="preserve">NHS England have informed GPC that they are completely committed to providing a simplified interim solution for general practice to ensure that practices can seamlessly continue to receive payments for education and training placements. GPC have had the opportunity to comment on a draft version of this proposed </w:t>
      </w:r>
      <w:r w:rsidR="000C282E" w:rsidRPr="00C64193">
        <w:t>solution,</w:t>
      </w:r>
      <w:r w:rsidRPr="00C64193">
        <w:t xml:space="preserve"> but NHS England are currently unable to tell GPC when it will be published. </w:t>
      </w:r>
    </w:p>
    <w:p w14:paraId="4B21CC8B" w14:textId="77777777" w:rsidR="00176F8C" w:rsidRPr="00C64193" w:rsidRDefault="00176F8C" w:rsidP="000C282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70AD47"/>
          <w:lang w:eastAsia="en-GB"/>
        </w:rPr>
      </w:pPr>
      <w:r w:rsidRPr="00C64193">
        <w:t xml:space="preserve">The LMC will continue to provide any updates as and when received, but should practices have any issues in the meantime, then please do contact us. </w:t>
      </w:r>
    </w:p>
    <w:p w14:paraId="6AB0DBCB" w14:textId="77777777" w:rsidR="00176F8C" w:rsidRDefault="00176F8C" w:rsidP="00176F8C">
      <w:bookmarkStart w:id="2" w:name="NO3"/>
    </w:p>
    <w:p w14:paraId="1EBBED7B" w14:textId="16A44F5B" w:rsidR="00546A02" w:rsidRPr="00546A02" w:rsidRDefault="00546A02" w:rsidP="00546A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imes New Roman" w:cstheme="minorHAnsi"/>
          <w:b/>
          <w:bCs/>
          <w:color w:val="000000"/>
        </w:rPr>
      </w:pPr>
      <w:r>
        <w:rPr>
          <w:rFonts w:eastAsia="Times New Roman" w:cstheme="minorHAnsi"/>
          <w:b/>
          <w:bCs/>
          <w:color w:val="000000"/>
        </w:rPr>
        <w:t>3.</w:t>
      </w:r>
      <w:r w:rsidRPr="00546A02">
        <w:rPr>
          <w:rFonts w:eastAsia="Times New Roman" w:cstheme="minorHAnsi"/>
          <w:b/>
          <w:bCs/>
          <w:color w:val="000000"/>
        </w:rPr>
        <w:t>RCGP Veteran Friendly Accreditation Programme</w:t>
      </w:r>
    </w:p>
    <w:bookmarkEnd w:id="2"/>
    <w:p w14:paraId="496149A2" w14:textId="798ABE86" w:rsidR="00546A02" w:rsidRPr="00546A02" w:rsidRDefault="00546A02" w:rsidP="00546A02">
      <w:pPr>
        <w:pStyle w:val="contentpasted3"/>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asciiTheme="minorHAnsi" w:hAnsiTheme="minorHAnsi" w:cstheme="minorHAnsi"/>
          <w:color w:val="000000" w:themeColor="text1"/>
        </w:rPr>
      </w:pPr>
      <w:r w:rsidRPr="00546A02">
        <w:rPr>
          <w:rFonts w:asciiTheme="minorHAnsi" w:hAnsiTheme="minorHAnsi" w:cstheme="minorHAnsi"/>
          <w:color w:val="000000" w:themeColor="text1"/>
        </w:rPr>
        <w:t xml:space="preserve">The health needs of Veterans can differ significantly to those of other patients. Ensuring that all GPs in England are equipped to best serve our Armed Forces Veterans and their families is a key commitment in the NHS Long Term Plan, </w:t>
      </w:r>
      <w:r w:rsidRPr="00546A02">
        <w:rPr>
          <w:rFonts w:asciiTheme="minorHAnsi" w:hAnsiTheme="minorHAnsi" w:cstheme="minorHAnsi"/>
          <w:color w:val="000000" w:themeColor="text1"/>
        </w:rPr>
        <w:t>The RCGP</w:t>
      </w:r>
      <w:r w:rsidRPr="00546A02">
        <w:rPr>
          <w:rFonts w:asciiTheme="minorHAnsi" w:hAnsiTheme="minorHAnsi" w:cstheme="minorHAnsi"/>
          <w:color w:val="000000" w:themeColor="text1"/>
        </w:rPr>
        <w:t xml:space="preserve"> Veteran Friendly Accreditation Programme supports practices to better meet the healthcare needs of their Veterans.</w:t>
      </w:r>
    </w:p>
    <w:p w14:paraId="0A4A68CB" w14:textId="77777777" w:rsidR="00546A02" w:rsidRDefault="00546A02" w:rsidP="00546A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imes New Roman" w:cstheme="minorHAnsi"/>
          <w:color w:val="000000"/>
        </w:rPr>
      </w:pPr>
    </w:p>
    <w:p w14:paraId="34529D73" w14:textId="696CB436" w:rsidR="00546A02" w:rsidRPr="00546A02" w:rsidRDefault="00546A02" w:rsidP="00546A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imes New Roman" w:cstheme="minorHAnsi"/>
          <w:color w:val="000000"/>
        </w:rPr>
      </w:pPr>
      <w:r w:rsidRPr="00546A02">
        <w:rPr>
          <w:rFonts w:eastAsia="Times New Roman" w:cstheme="minorHAnsi"/>
          <w:color w:val="000000"/>
        </w:rPr>
        <w:t>Apply here </w:t>
      </w:r>
      <w:proofErr w:type="spellStart"/>
      <w:r w:rsidRPr="00546A02">
        <w:rPr>
          <w:rFonts w:eastAsia="Times New Roman" w:cstheme="minorHAnsi"/>
          <w:color w:val="000000"/>
        </w:rPr>
        <w:fldChar w:fldCharType="begin"/>
      </w:r>
      <w:r w:rsidRPr="00546A02">
        <w:rPr>
          <w:rFonts w:eastAsia="Times New Roman" w:cstheme="minorHAnsi"/>
          <w:color w:val="000000"/>
        </w:rPr>
        <w:instrText>HYPERLINK "https://forms.office.com/pages/responsepage.aspx?id=3glhSrDTFkCO3RY0kzd99sb1JD0G3mBHukiB-bzgXHVUOE9MWE1BSjQ4REs1S0k0UE03MU5NNDFSOSQlQCN0PWcu" \o "https://forms.office.com/pages/responsepage.aspx?id=3glhSrDTFkCO3RY0kzd99sb1JD0G3mBHukiB-bzgXHVUOE9MWE1BSjQ4REs1S0k0UE03MU5NNDFSOSQlQCN0PWcu"</w:instrText>
      </w:r>
      <w:r w:rsidRPr="00546A02">
        <w:rPr>
          <w:rFonts w:eastAsia="Times New Roman" w:cstheme="minorHAnsi"/>
          <w:color w:val="000000"/>
        </w:rPr>
      </w:r>
      <w:r w:rsidRPr="00546A02">
        <w:rPr>
          <w:rFonts w:eastAsia="Times New Roman" w:cstheme="minorHAnsi"/>
          <w:color w:val="000000"/>
        </w:rPr>
        <w:fldChar w:fldCharType="separate"/>
      </w:r>
      <w:r w:rsidRPr="00546A02">
        <w:rPr>
          <w:rStyle w:val="Hyperlink"/>
          <w:rFonts w:eastAsia="Times New Roman" w:cstheme="minorHAnsi"/>
        </w:rPr>
        <w:t>here</w:t>
      </w:r>
      <w:proofErr w:type="spellEnd"/>
      <w:r w:rsidRPr="00546A02">
        <w:rPr>
          <w:rFonts w:eastAsia="Times New Roman" w:cstheme="minorHAnsi"/>
          <w:color w:val="000000"/>
        </w:rPr>
        <w:fldChar w:fldCharType="end"/>
      </w:r>
    </w:p>
    <w:p w14:paraId="606F1732" w14:textId="77777777" w:rsidR="00546A02" w:rsidRPr="00546A02" w:rsidRDefault="00546A02" w:rsidP="00546A0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imes New Roman" w:cstheme="minorHAnsi"/>
          <w:color w:val="000000"/>
        </w:rPr>
      </w:pPr>
      <w:r w:rsidRPr="00546A02">
        <w:rPr>
          <w:rFonts w:eastAsia="Times New Roman" w:cstheme="minorHAnsi"/>
          <w:color w:val="000000"/>
        </w:rPr>
        <w:t>Find out more at </w:t>
      </w:r>
      <w:hyperlink r:id="rId17" w:history="1">
        <w:r w:rsidRPr="00546A02">
          <w:rPr>
            <w:rStyle w:val="Hyperlink"/>
            <w:rFonts w:eastAsia="Times New Roman" w:cstheme="minorHAnsi"/>
          </w:rPr>
          <w:t>Veterans' healthcare toolkit: Veteran friendly GP practice accreditation (rcgp.org.uk)</w:t>
        </w:r>
      </w:hyperlink>
    </w:p>
    <w:p w14:paraId="1DECD8C9" w14:textId="77777777" w:rsidR="00176F8C" w:rsidRDefault="00176F8C" w:rsidP="00176F8C"/>
    <w:p w14:paraId="5FAF7A0D" w14:textId="02A3C2E1" w:rsidR="005A33DD" w:rsidRPr="005A33DD" w:rsidRDefault="005A33DD" w:rsidP="005A33D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3" w:name="NO4"/>
      <w:r w:rsidRPr="005A33DD">
        <w:rPr>
          <w:rStyle w:val="Strong"/>
          <w:rFonts w:asciiTheme="minorHAnsi" w:hAnsiTheme="minorHAnsi" w:cstheme="minorHAnsi"/>
          <w:color w:val="030303"/>
          <w:position w:val="17"/>
        </w:rPr>
        <w:t>4.</w:t>
      </w:r>
      <w:r w:rsidRPr="005A33DD">
        <w:rPr>
          <w:rStyle w:val="Strong"/>
          <w:rFonts w:asciiTheme="minorHAnsi" w:hAnsiTheme="minorHAnsi" w:cstheme="minorHAnsi"/>
          <w:color w:val="030303"/>
          <w:position w:val="17"/>
        </w:rPr>
        <w:t>Online access to GP records – switching on access for EMIS practices in August</w:t>
      </w:r>
    </w:p>
    <w:bookmarkEnd w:id="3"/>
    <w:p w14:paraId="10F18674" w14:textId="77777777" w:rsidR="005A33DD" w:rsidRPr="005A33DD" w:rsidRDefault="005A33DD" w:rsidP="005A33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30303"/>
          <w:position w:val="17"/>
          <w:lang w:eastAsia="en-GB"/>
        </w:rPr>
      </w:pPr>
    </w:p>
    <w:p w14:paraId="69EA2D78" w14:textId="659B46A1" w:rsidR="005A33DD" w:rsidRPr="005A33DD" w:rsidRDefault="005A33DD" w:rsidP="005A33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sz w:val="24"/>
          <w:szCs w:val="24"/>
        </w:rPr>
      </w:pPr>
      <w:r w:rsidRPr="005A33DD">
        <w:rPr>
          <w:rFonts w:cstheme="minorHAnsi"/>
          <w:color w:val="030303"/>
          <w:position w:val="17"/>
          <w:lang w:eastAsia="en-GB"/>
        </w:rPr>
        <w:t xml:space="preserve">The </w:t>
      </w:r>
      <w:hyperlink r:id="rId18" w:history="1">
        <w:r w:rsidRPr="005A33DD">
          <w:rPr>
            <w:rStyle w:val="Hyperlink"/>
            <w:rFonts w:cstheme="minorHAnsi"/>
            <w:color w:val="005EB8"/>
            <w:position w:val="17"/>
            <w:lang w:eastAsia="en-GB"/>
          </w:rPr>
          <w:t>updated GP contract</w:t>
        </w:r>
      </w:hyperlink>
      <w:r w:rsidRPr="005A33DD">
        <w:rPr>
          <w:rFonts w:cstheme="minorHAnsi"/>
          <w:color w:val="030303"/>
          <w:position w:val="17"/>
          <w:lang w:eastAsia="en-GB"/>
        </w:rPr>
        <w:t xml:space="preserve"> requires practices to ensure that appropriate patients have online access to their prospective medical records by 31 October 2023. </w:t>
      </w:r>
      <w:r w:rsidRPr="005A33DD">
        <w:rPr>
          <w:rFonts w:cstheme="minorHAnsi"/>
          <w:color w:val="030303"/>
          <w:position w:val="17"/>
          <w:lang w:eastAsia="en-GB"/>
        </w:rPr>
        <w:br/>
        <w:t xml:space="preserve">EMIS practices can request patient access is enabled by completing an </w:t>
      </w:r>
      <w:hyperlink r:id="rId19" w:history="1">
        <w:r w:rsidRPr="005A33DD">
          <w:rPr>
            <w:rStyle w:val="Hyperlink"/>
            <w:rFonts w:cstheme="minorHAnsi"/>
            <w:color w:val="005EB8"/>
            <w:position w:val="17"/>
            <w:lang w:eastAsia="en-GB"/>
          </w:rPr>
          <w:t>opt-in form</w:t>
        </w:r>
      </w:hyperlink>
      <w:r w:rsidRPr="005A33DD">
        <w:rPr>
          <w:rFonts w:cstheme="minorHAnsi"/>
          <w:color w:val="030303"/>
          <w:position w:val="17"/>
          <w:lang w:eastAsia="en-GB"/>
        </w:rPr>
        <w:t xml:space="preserve"> and selecting an available date – there’s still time to request enablement in August and NHS England will help practices prepare. There are only three more available dates when EMIS will update access rights on behalf of practices before 31 October. If EMIS practices do not take advantage of these enablement dates, then they will have to enable patient access manually.</w:t>
      </w:r>
    </w:p>
    <w:p w14:paraId="7E9F3391" w14:textId="57DF523F" w:rsidR="00546A02" w:rsidRDefault="005A33DD" w:rsidP="005A33DD">
      <w:r>
        <w:rPr>
          <w:rFonts w:eastAsia="Times New Roman"/>
          <w:lang w:eastAsia="en-GB"/>
        </w:rPr>
        <w:br/>
      </w:r>
    </w:p>
    <w:p w14:paraId="224548ED" w14:textId="77777777" w:rsidR="00176F8C" w:rsidRDefault="00176F8C" w:rsidP="00176F8C">
      <w:bookmarkStart w:id="4" w:name="NO5"/>
    </w:p>
    <w:p w14:paraId="527436D7" w14:textId="77777777" w:rsidR="00236873" w:rsidRPr="00236873"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b/>
          <w:bCs/>
          <w:color w:val="030303"/>
          <w:position w:val="17"/>
          <w:lang w:eastAsia="en-GB"/>
        </w:rPr>
      </w:pPr>
      <w:r w:rsidRPr="00236873">
        <w:rPr>
          <w:rFonts w:cstheme="minorHAnsi"/>
          <w:b/>
          <w:bCs/>
          <w:color w:val="030303"/>
          <w:position w:val="17"/>
          <w:lang w:eastAsia="en-GB"/>
        </w:rPr>
        <w:t>5.</w:t>
      </w:r>
      <w:r w:rsidRPr="00236873">
        <w:rPr>
          <w:rFonts w:cstheme="minorHAnsi"/>
          <w:b/>
          <w:bCs/>
          <w:color w:val="030303"/>
          <w:position w:val="17"/>
          <w:lang w:eastAsia="en-GB"/>
        </w:rPr>
        <w:t>Use of 104 exclusion code on citizen access to GP records</w:t>
      </w:r>
    </w:p>
    <w:bookmarkEnd w:id="4"/>
    <w:p w14:paraId="2CE7B983" w14:textId="162988DD" w:rsidR="00A63BFE" w:rsidRPr="00236873"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236873">
        <w:rPr>
          <w:rFonts w:cstheme="minorHAnsi"/>
          <w:color w:val="030303"/>
          <w:position w:val="17"/>
          <w:lang w:eastAsia="en-GB"/>
        </w:rPr>
        <w:br/>
        <w:t>The application of the SNOMED CT exclusion (‘104’) code is only applicable to individuals</w:t>
      </w:r>
      <w:r w:rsidRPr="00236873">
        <w:rPr>
          <w:rFonts w:cstheme="minorHAnsi"/>
          <w:b/>
          <w:bCs/>
          <w:color w:val="030303"/>
          <w:position w:val="17"/>
          <w:lang w:eastAsia="en-GB"/>
        </w:rPr>
        <w:t> identified as at risk</w:t>
      </w:r>
      <w:r w:rsidRPr="00236873">
        <w:rPr>
          <w:rFonts w:cstheme="minorHAnsi"/>
          <w:color w:val="030303"/>
          <w:position w:val="17"/>
          <w:lang w:eastAsia="en-GB"/>
        </w:rPr>
        <w:t> or </w:t>
      </w:r>
      <w:r w:rsidRPr="00236873">
        <w:rPr>
          <w:rFonts w:cstheme="minorHAnsi"/>
          <w:b/>
          <w:bCs/>
          <w:color w:val="030303"/>
          <w:position w:val="17"/>
          <w:lang w:eastAsia="en-GB"/>
        </w:rPr>
        <w:t>have decided to opt-out</w:t>
      </w:r>
      <w:r w:rsidRPr="00236873">
        <w:rPr>
          <w:rFonts w:cstheme="minorHAnsi"/>
          <w:color w:val="030303"/>
          <w:position w:val="17"/>
          <w:lang w:eastAsia="en-GB"/>
        </w:rPr>
        <w:t xml:space="preserve"> of prospective record access. All patients with the </w:t>
      </w:r>
      <w:proofErr w:type="gramStart"/>
      <w:r w:rsidRPr="00236873">
        <w:rPr>
          <w:rFonts w:cstheme="minorHAnsi"/>
          <w:color w:val="030303"/>
          <w:position w:val="17"/>
          <w:lang w:eastAsia="en-GB"/>
        </w:rPr>
        <w:t>104 code</w:t>
      </w:r>
      <w:proofErr w:type="gramEnd"/>
      <w:r w:rsidRPr="00236873">
        <w:rPr>
          <w:rFonts w:cstheme="minorHAnsi"/>
          <w:color w:val="030303"/>
          <w:position w:val="17"/>
          <w:lang w:eastAsia="en-GB"/>
        </w:rPr>
        <w:t xml:space="preserve"> applied at an EMIS practice when EMIS enables automatic access will need to be manually enabled afterwards to ensure they have prospective access. </w:t>
      </w:r>
      <w:hyperlink r:id="rId20" w:history="1">
        <w:r w:rsidRPr="00236873">
          <w:rPr>
            <w:rStyle w:val="Hyperlink"/>
            <w:rFonts w:cstheme="minorHAnsi"/>
            <w:color w:val="005EB8"/>
            <w:position w:val="17"/>
            <w:lang w:eastAsia="en-GB"/>
          </w:rPr>
          <w:t>Advice on the bulk enabling of 104 code can be found on the NHS Futures website</w:t>
        </w:r>
      </w:hyperlink>
      <w:r w:rsidRPr="00236873">
        <w:rPr>
          <w:rFonts w:cstheme="minorHAnsi"/>
          <w:color w:val="030303"/>
          <w:position w:val="17"/>
          <w:lang w:eastAsia="en-GB"/>
        </w:rPr>
        <w:t xml:space="preserve">. General information on </w:t>
      </w:r>
      <w:hyperlink r:id="rId21" w:history="1">
        <w:r w:rsidRPr="00236873">
          <w:rPr>
            <w:rStyle w:val="Hyperlink"/>
            <w:rFonts w:cstheme="minorHAnsi"/>
            <w:color w:val="005EB8"/>
            <w:position w:val="17"/>
            <w:lang w:eastAsia="en-GB"/>
          </w:rPr>
          <w:t>SNOMED codes</w:t>
        </w:r>
      </w:hyperlink>
      <w:r w:rsidRPr="00236873">
        <w:rPr>
          <w:rFonts w:cstheme="minorHAnsi"/>
          <w:color w:val="030303"/>
          <w:position w:val="17"/>
          <w:lang w:eastAsia="en-GB"/>
        </w:rPr>
        <w:t xml:space="preserve"> can also be found on the </w:t>
      </w:r>
      <w:hyperlink r:id="rId22" w:history="1">
        <w:r w:rsidRPr="00236873">
          <w:rPr>
            <w:rStyle w:val="Hyperlink"/>
            <w:rFonts w:cstheme="minorHAnsi"/>
            <w:color w:val="005EB8"/>
            <w:position w:val="17"/>
            <w:lang w:eastAsia="en-GB"/>
          </w:rPr>
          <w:t>NHS Digital website</w:t>
        </w:r>
      </w:hyperlink>
      <w:r w:rsidRPr="00236873">
        <w:rPr>
          <w:rFonts w:cstheme="minorHAnsi"/>
          <w:color w:val="030303"/>
          <w:position w:val="17"/>
          <w:lang w:eastAsia="en-GB"/>
        </w:rPr>
        <w:t>.</w:t>
      </w:r>
    </w:p>
    <w:p w14:paraId="22FCE77E" w14:textId="77777777" w:rsidR="00A63BFE" w:rsidRDefault="00A63BFE" w:rsidP="00A63BFE"/>
    <w:p w14:paraId="5B49A0FE" w14:textId="5D286B4D"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5" w:name="NO6"/>
      <w:r>
        <w:rPr>
          <w:b/>
          <w:bCs/>
        </w:rPr>
        <w:t>6.</w:t>
      </w:r>
      <w:r>
        <w:rPr>
          <w:b/>
          <w:bCs/>
        </w:rPr>
        <w:t>Update from GPC England meeting</w:t>
      </w:r>
    </w:p>
    <w:bookmarkEnd w:id="5"/>
    <w:p w14:paraId="32B21068"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fldChar w:fldCharType="begin"/>
      </w:r>
      <w:r>
        <w:instrText>HYPERLINK "https://www.bma.org.uk/what-we-do/committees/general-practitioners-committee/england-general-practitioners-committee"</w:instrText>
      </w:r>
      <w:r>
        <w:fldChar w:fldCharType="separate"/>
      </w:r>
      <w:r>
        <w:rPr>
          <w:rStyle w:val="Hyperlink"/>
        </w:rPr>
        <w:t>GPC England</w:t>
      </w:r>
      <w:r>
        <w:fldChar w:fldCharType="end"/>
      </w:r>
      <w:r>
        <w:t xml:space="preserve"> met today where the committee passed a vote of no confidence in its elected chair, Dr Farah Jameel, as a means of electing a new chair.  </w:t>
      </w:r>
    </w:p>
    <w:p w14:paraId="60D3A575"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The vote was part of a motion proposed by committee member Dr Rachel Ali and seconded by several colleagues. </w:t>
      </w:r>
    </w:p>
    <w:p w14:paraId="5CA9C63D"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As deputy </w:t>
      </w:r>
      <w:proofErr w:type="gramStart"/>
      <w:r>
        <w:t>chair</w:t>
      </w:r>
      <w:proofErr w:type="gramEnd"/>
      <w:r>
        <w:t xml:space="preserve"> I became acting chair of the committee in 2022 when Farah went on maternity leave. </w:t>
      </w:r>
    </w:p>
    <w:p w14:paraId="0A99F242"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Nominations for the next chair and deputy chairs of GPC England will open noon Monday 24 July, and the acting chair and deputies will remain in post until a new chair and deputies have been elected. Note that one of the seats for deputy chair will be open to a non-GPC member who is a BMA GP member practising in England.</w:t>
      </w:r>
    </w:p>
    <w:p w14:paraId="56880254"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Read the BMA statement </w:t>
      </w:r>
      <w:hyperlink r:id="rId23" w:history="1">
        <w:r>
          <w:rPr>
            <w:rStyle w:val="Hyperlink"/>
          </w:rPr>
          <w:t>here</w:t>
        </w:r>
      </w:hyperlink>
    </w:p>
    <w:p w14:paraId="3ACE28B5" w14:textId="77777777" w:rsidR="00A63BFE" w:rsidRDefault="00A63BFE" w:rsidP="00A63BFE"/>
    <w:p w14:paraId="11FC7994" w14:textId="77777777" w:rsidR="00A63BFE" w:rsidRDefault="00A63BFE" w:rsidP="00A63BFE">
      <w:pPr>
        <w:rPr>
          <w:b/>
          <w:bCs/>
        </w:rPr>
      </w:pPr>
    </w:p>
    <w:p w14:paraId="2F4D3B36" w14:textId="77777777" w:rsidR="00236873" w:rsidRDefault="00236873" w:rsidP="00A63BFE">
      <w:pPr>
        <w:rPr>
          <w:b/>
          <w:bCs/>
        </w:rPr>
      </w:pPr>
    </w:p>
    <w:p w14:paraId="3600B03C" w14:textId="77777777" w:rsidR="00236873" w:rsidRDefault="00236873" w:rsidP="00A63BFE">
      <w:pPr>
        <w:rPr>
          <w:b/>
          <w:bCs/>
        </w:rPr>
      </w:pPr>
    </w:p>
    <w:p w14:paraId="67D79120" w14:textId="77777777" w:rsidR="00236873" w:rsidRDefault="00236873" w:rsidP="00A63BFE">
      <w:pPr>
        <w:rPr>
          <w:b/>
          <w:bCs/>
        </w:rPr>
      </w:pPr>
    </w:p>
    <w:p w14:paraId="7218EE6D" w14:textId="77777777" w:rsidR="00236873" w:rsidRDefault="00236873" w:rsidP="00A63BFE">
      <w:pPr>
        <w:rPr>
          <w:b/>
          <w:bCs/>
        </w:rPr>
      </w:pPr>
    </w:p>
    <w:p w14:paraId="7A9E8E1E" w14:textId="77777777" w:rsidR="0002433E" w:rsidRDefault="0002433E" w:rsidP="00A63BFE">
      <w:pPr>
        <w:rPr>
          <w:b/>
          <w:bCs/>
        </w:rPr>
      </w:pPr>
    </w:p>
    <w:p w14:paraId="56231AF1" w14:textId="77777777" w:rsidR="0002433E" w:rsidRDefault="0002433E" w:rsidP="00A63BFE">
      <w:pPr>
        <w:rPr>
          <w:b/>
          <w:bCs/>
        </w:rPr>
      </w:pPr>
    </w:p>
    <w:p w14:paraId="10FB2C3C" w14:textId="77777777" w:rsidR="0002433E" w:rsidRDefault="0002433E" w:rsidP="00A63BFE">
      <w:pPr>
        <w:rPr>
          <w:b/>
          <w:bCs/>
        </w:rPr>
      </w:pPr>
    </w:p>
    <w:p w14:paraId="3DA39ADD" w14:textId="77777777" w:rsidR="0002433E" w:rsidRDefault="0002433E" w:rsidP="00A63BFE">
      <w:pPr>
        <w:rPr>
          <w:b/>
          <w:bCs/>
        </w:rPr>
      </w:pPr>
    </w:p>
    <w:p w14:paraId="5D6CD838" w14:textId="77777777" w:rsidR="00236873" w:rsidRDefault="00236873" w:rsidP="00A63BFE">
      <w:pPr>
        <w:rPr>
          <w:b/>
          <w:bCs/>
        </w:rPr>
      </w:pPr>
      <w:bookmarkStart w:id="6" w:name="NO7"/>
    </w:p>
    <w:p w14:paraId="1DD0E3BB" w14:textId="417FC31C"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7.</w:t>
      </w:r>
      <w:r>
        <w:rPr>
          <w:b/>
          <w:bCs/>
        </w:rPr>
        <w:t>Call to action and safe working in general practice</w:t>
      </w:r>
    </w:p>
    <w:bookmarkEnd w:id="6"/>
    <w:p w14:paraId="71BD42EA"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GPC England has recently published </w:t>
      </w:r>
      <w:hyperlink r:id="rId24" w:history="1">
        <w:r>
          <w:rPr>
            <w:rStyle w:val="Hyperlink"/>
            <w:i/>
            <w:iCs/>
          </w:rPr>
          <w:t>Call to action (CTA) for general practice</w:t>
        </w:r>
      </w:hyperlink>
      <w:r>
        <w:t xml:space="preserve"> - our strategy outlining what we need to provide high-quality, safe care for our patients and what we want to see in the next round of contract negotiations. Please share this with your colleagues and patients. In the coming months we will be asking you to write to your MP about the Call to Action, and in the meantime we urge practices to continue to use our </w:t>
      </w:r>
      <w:hyperlink r:id="rId25" w:history="1">
        <w:r>
          <w:rPr>
            <w:rStyle w:val="Hyperlink"/>
          </w:rPr>
          <w:t>safe working guidance</w:t>
        </w:r>
      </w:hyperlink>
      <w:r>
        <w:t xml:space="preserve"> to limit contacts to 25 per day in order to prioritise safe patient care, within the present bounds of the GMS contract. </w:t>
      </w:r>
    </w:p>
    <w:p w14:paraId="61643F62"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Read our blog series delving into the key areas that make up GPC England’s vision for general practice, the </w:t>
      </w:r>
      <w:hyperlink r:id="rId26" w:history="1">
        <w:r>
          <w:rPr>
            <w:rStyle w:val="Hyperlink"/>
          </w:rPr>
          <w:t>Call to action</w:t>
        </w:r>
      </w:hyperlink>
      <w:r>
        <w:t xml:space="preserve">. In the second blog in the series, Richard van </w:t>
      </w:r>
      <w:proofErr w:type="spellStart"/>
      <w:r>
        <w:t>Mellaerts</w:t>
      </w:r>
      <w:proofErr w:type="spellEnd"/>
      <w:r>
        <w:t xml:space="preserve"> outlines what the Government must do to allow GPs to deliver better quality care for patients </w:t>
      </w:r>
      <w:hyperlink r:id="rId27" w:history="1">
        <w:r>
          <w:rPr>
            <w:rStyle w:val="Hyperlink"/>
          </w:rPr>
          <w:t>Invest in core values of general practice</w:t>
        </w:r>
      </w:hyperlink>
    </w:p>
    <w:p w14:paraId="07594975"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Tell us what you think about our </w:t>
      </w:r>
      <w:hyperlink r:id="rId28" w:history="1">
        <w:r>
          <w:rPr>
            <w:rStyle w:val="Hyperlink"/>
          </w:rPr>
          <w:t>Call to action</w:t>
        </w:r>
      </w:hyperlink>
      <w:r>
        <w:t xml:space="preserve"> by emailing </w:t>
      </w:r>
      <w:hyperlink r:id="rId29" w:history="1">
        <w:r>
          <w:rPr>
            <w:rStyle w:val="Hyperlink"/>
          </w:rPr>
          <w:t>info.gpc@bma.org.uk</w:t>
        </w:r>
      </w:hyperlink>
    </w:p>
    <w:p w14:paraId="4A6BA7EF" w14:textId="77777777" w:rsidR="00A63BFE" w:rsidRDefault="00A63BFE" w:rsidP="00A63BFE">
      <w:pPr>
        <w:rPr>
          <w:u w:val="single"/>
        </w:rPr>
      </w:pPr>
    </w:p>
    <w:p w14:paraId="1F1646AE" w14:textId="6220845A"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7" w:name="NO8"/>
      <w:r>
        <w:rPr>
          <w:b/>
          <w:bCs/>
        </w:rPr>
        <w:t>8.</w:t>
      </w:r>
      <w:r>
        <w:rPr>
          <w:b/>
          <w:bCs/>
        </w:rPr>
        <w:t>Safe working – teaching GPs to be activists</w:t>
      </w:r>
      <w:bookmarkEnd w:id="7"/>
    </w:p>
    <w:p w14:paraId="34A2464C"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The GPC England Officer Team is inviting LMC officers to</w:t>
      </w:r>
      <w:r>
        <w:rPr>
          <w:b/>
          <w:bCs/>
        </w:rPr>
        <w:t xml:space="preserve"> </w:t>
      </w:r>
      <w:r>
        <w:t>register for a webinar about how to implement the GPCE England safe working guidance and how to teach GPs to become activists, on the following dates:</w:t>
      </w:r>
    </w:p>
    <w:p w14:paraId="64090F5E"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3 August 1400-1530</w:t>
      </w:r>
    </w:p>
    <w:p w14:paraId="4A9F62B0"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8 August 1500-1630</w:t>
      </w:r>
    </w:p>
    <w:p w14:paraId="5F99D619" w14:textId="77777777" w:rsidR="00A63BFE"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10 August 1200-1330</w:t>
      </w:r>
    </w:p>
    <w:p w14:paraId="35F591BB" w14:textId="5909E03D" w:rsidR="00A63BFE" w:rsidRPr="00236873" w:rsidRDefault="00A63BFE" w:rsidP="0023687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Register your interest to attend</w:t>
      </w:r>
      <w:hyperlink r:id="rId30" w:history="1">
        <w:r>
          <w:rPr>
            <w:rStyle w:val="Hyperlink"/>
          </w:rPr>
          <w:t xml:space="preserve"> here</w:t>
        </w:r>
      </w:hyperlink>
      <w:r>
        <w:rPr>
          <w:u w:val="single"/>
        </w:rPr>
        <w:t>.</w:t>
      </w:r>
    </w:p>
    <w:p w14:paraId="12EF4256" w14:textId="77777777" w:rsidR="00A63BFE" w:rsidRDefault="00A63BFE" w:rsidP="00A63BFE"/>
    <w:p w14:paraId="7FD0AB77" w14:textId="6932503F"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8" w:name="NO9"/>
      <w:r>
        <w:rPr>
          <w:b/>
          <w:bCs/>
        </w:rPr>
        <w:t>9.</w:t>
      </w:r>
      <w:r>
        <w:rPr>
          <w:b/>
          <w:bCs/>
        </w:rPr>
        <w:t>Preparing for balloting on industrial action</w:t>
      </w:r>
    </w:p>
    <w:bookmarkEnd w:id="8"/>
    <w:p w14:paraId="034EE65A" w14:textId="77777777"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We need to come together to save general practice, defend our profession, and make general practice safe for patients. In April, GPC England voted to prepare to ballot GPs on industrial action if the Government does not agree to improve the contract drastically in forthcoming negotiations. </w:t>
      </w:r>
    </w:p>
    <w:p w14:paraId="47668774" w14:textId="77777777"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If you are a member, make sure the details we hold for you are up to date to ensure your vote counts. Update your member details on </w:t>
      </w:r>
      <w:hyperlink r:id="rId31" w:history="1">
        <w:r>
          <w:rPr>
            <w:rStyle w:val="Hyperlink"/>
          </w:rPr>
          <w:t>www.bma.org.uk/my-bma</w:t>
        </w:r>
      </w:hyperlink>
      <w:r>
        <w:t xml:space="preserve"> or </w:t>
      </w:r>
      <w:hyperlink r:id="rId32" w:history="1">
        <w:r>
          <w:rPr>
            <w:rStyle w:val="Hyperlink"/>
          </w:rPr>
          <w:t>join us as a member</w:t>
        </w:r>
      </w:hyperlink>
      <w:r>
        <w:t xml:space="preserve"> today.</w:t>
      </w:r>
    </w:p>
    <w:p w14:paraId="479693F8" w14:textId="77777777" w:rsidR="00A63BFE" w:rsidRDefault="00A63BFE" w:rsidP="00A63BFE"/>
    <w:p w14:paraId="5CCA8D4C" w14:textId="77777777" w:rsidR="00236873" w:rsidRDefault="00236873" w:rsidP="00A63BFE"/>
    <w:p w14:paraId="23D9CE6D" w14:textId="77777777" w:rsidR="00236873" w:rsidRDefault="00236873" w:rsidP="00A63BFE"/>
    <w:p w14:paraId="6BAE2F2E" w14:textId="77777777" w:rsidR="00236873" w:rsidRDefault="00236873" w:rsidP="00A63BFE"/>
    <w:p w14:paraId="1941EE92" w14:textId="77777777" w:rsidR="00236873" w:rsidRDefault="00236873" w:rsidP="00A63BFE"/>
    <w:p w14:paraId="76B7799E" w14:textId="5E2944CA"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9" w:name="NU10"/>
      <w:r>
        <w:rPr>
          <w:b/>
          <w:bCs/>
        </w:rPr>
        <w:t>10.</w:t>
      </w:r>
      <w:r>
        <w:rPr>
          <w:b/>
          <w:bCs/>
        </w:rPr>
        <w:t>Implementing a triage system in general practice</w:t>
      </w:r>
    </w:p>
    <w:bookmarkEnd w:id="9"/>
    <w:p w14:paraId="77C18B25" w14:textId="77777777"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As there is currently no standardised care navigation or triage system for GP practices, the BMA have developed a </w:t>
      </w:r>
      <w:hyperlink r:id="rId33" w:history="1">
        <w:r>
          <w:rPr>
            <w:rStyle w:val="Hyperlink"/>
          </w:rPr>
          <w:t>resource</w:t>
        </w:r>
      </w:hyperlink>
      <w:r>
        <w:t xml:space="preserve"> that is designed to support general practices to implement a triage system if they wish to do so. Ensuring that patients are seen by the appropriate clinician in the right place and at the right time supports good patient care and experience, reduces pressure on GP practices and allows GPs to spend their time where it is needed the most. For practices interested in introducing care navigation and/or triage, we have provided </w:t>
      </w:r>
      <w:proofErr w:type="gramStart"/>
      <w:r>
        <w:t>a number of</w:t>
      </w:r>
      <w:proofErr w:type="gramEnd"/>
      <w:r>
        <w:t xml:space="preserve"> case studies along with two triage flowchart examples that can be tailored to suit your own practice.</w:t>
      </w:r>
    </w:p>
    <w:p w14:paraId="052D5CCC" w14:textId="77777777" w:rsidR="00A63BFE" w:rsidRDefault="00A63BFE" w:rsidP="00A63BFE"/>
    <w:p w14:paraId="384DBC3A" w14:textId="61942E09"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0" w:name="_Hlk114736575"/>
      <w:bookmarkStart w:id="11" w:name="NU11"/>
      <w:r>
        <w:rPr>
          <w:b/>
          <w:bCs/>
        </w:rPr>
        <w:t>11.</w:t>
      </w:r>
      <w:r>
        <w:rPr>
          <w:b/>
          <w:bCs/>
        </w:rPr>
        <w:t xml:space="preserve">DDRB pay recommendation and BMA response </w:t>
      </w:r>
    </w:p>
    <w:bookmarkEnd w:id="11"/>
    <w:p w14:paraId="193AC6CD" w14:textId="77777777"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Last week, the Government </w:t>
      </w:r>
      <w:hyperlink r:id="rId34" w:history="1">
        <w:r>
          <w:rPr>
            <w:rStyle w:val="Hyperlink"/>
          </w:rPr>
          <w:t>announced its response to the DDRB recommendations</w:t>
        </w:r>
      </w:hyperlink>
      <w:r>
        <w:t xml:space="preserve"> for doctors’ pay in England. This announcement means that salaried GPs and all practice non-AARS staff in England will receive a 6% uplift on a consolidated basis. However, 6% is below inflation and further entrenches previous sub-inflationary uplifts. This fails to recognise the invaluable contribution and hard work of salaried colleagues and, whilst it may help retention a little, it does not go far enough. ARRS staff will receive a funded uplift in line with Agenda for Change as in previous years. Read more about what it means for GPs </w:t>
      </w:r>
      <w:hyperlink r:id="rId35" w:history="1">
        <w:r>
          <w:rPr>
            <w:rStyle w:val="Hyperlink"/>
          </w:rPr>
          <w:t xml:space="preserve">here </w:t>
        </w:r>
      </w:hyperlink>
      <w:r>
        <w:t> </w:t>
      </w:r>
    </w:p>
    <w:p w14:paraId="5D656052" w14:textId="77777777"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We will be working with DHSC and NHSE to agree arrangements for the additional funding.</w:t>
      </w:r>
    </w:p>
    <w:p w14:paraId="38B0A99C" w14:textId="77777777" w:rsidR="00A63BFE" w:rsidRDefault="00A63BFE" w:rsidP="00A63BFE"/>
    <w:p w14:paraId="6C679445" w14:textId="4B765848"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2" w:name="NU12"/>
      <w:r>
        <w:rPr>
          <w:b/>
          <w:bCs/>
        </w:rPr>
        <w:t>12.</w:t>
      </w:r>
      <w:r>
        <w:rPr>
          <w:b/>
          <w:bCs/>
        </w:rPr>
        <w:t>General practice responsibility in responding to private healthcare</w:t>
      </w:r>
    </w:p>
    <w:bookmarkEnd w:id="12"/>
    <w:p w14:paraId="5CB009A9" w14:textId="77777777"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GPC England has published </w:t>
      </w:r>
      <w:hyperlink r:id="rId36" w:history="1">
        <w:r>
          <w:rPr>
            <w:rStyle w:val="Hyperlink"/>
          </w:rPr>
          <w:t>guidance</w:t>
        </w:r>
      </w:hyperlink>
      <w:r>
        <w:t xml:space="preserve"> on general practice responsibility in responding to private healthcare, to help practices reduce this extra workload. </w:t>
      </w:r>
    </w:p>
    <w:p w14:paraId="1713B2BF" w14:textId="77777777"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Due to nearly 7.5 million people on NHS waiting lists in May 2023, patients are increasingly resorting to seeking private healthcare to deal with their health problems, which is adding extra workload for general practices. Our guidance covers what the responsibilities are for general practices in response to private providers making requests, such as making private referrals, providing medical information about patients, organise further tests, issuing prescriptions, and onward NHS referrals.</w:t>
      </w:r>
    </w:p>
    <w:p w14:paraId="69BD0C4C" w14:textId="77777777" w:rsidR="00A63BFE" w:rsidRDefault="00A63BFE" w:rsidP="00A63BFE"/>
    <w:p w14:paraId="148DA152" w14:textId="77777777" w:rsidR="00A63BFE" w:rsidRDefault="00A63BFE" w:rsidP="00A63BFE"/>
    <w:p w14:paraId="7072E4DE" w14:textId="77777777" w:rsidR="0002433E" w:rsidRDefault="0002433E" w:rsidP="00A63BFE"/>
    <w:p w14:paraId="0F920C7C" w14:textId="77777777" w:rsidR="0002433E" w:rsidRDefault="0002433E" w:rsidP="00A63BFE"/>
    <w:p w14:paraId="191A83DA" w14:textId="77777777" w:rsidR="0002433E" w:rsidRDefault="0002433E" w:rsidP="00A63BFE"/>
    <w:p w14:paraId="3CCA1166" w14:textId="77777777" w:rsidR="0002433E" w:rsidRDefault="0002433E" w:rsidP="00A63BFE"/>
    <w:p w14:paraId="187274DF" w14:textId="77777777" w:rsidR="00A63BFE" w:rsidRDefault="00A63BFE" w:rsidP="00A63BFE">
      <w:pPr>
        <w:rPr>
          <w:b/>
          <w:bCs/>
        </w:rPr>
      </w:pPr>
    </w:p>
    <w:p w14:paraId="79FA5DAF" w14:textId="6F49A827"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3" w:name="NU13"/>
      <w:r>
        <w:rPr>
          <w:b/>
          <w:bCs/>
        </w:rPr>
        <w:t>13.</w:t>
      </w:r>
      <w:r>
        <w:rPr>
          <w:b/>
          <w:bCs/>
        </w:rPr>
        <w:t>Measles warning</w:t>
      </w:r>
    </w:p>
    <w:bookmarkEnd w:id="13"/>
    <w:p w14:paraId="14E8F824" w14:textId="77777777" w:rsidR="00A63BFE" w:rsidRDefault="00A63BFE" w:rsidP="00681DC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Modelling by the UK Health Security Agency has warned of the potential of a </w:t>
      </w:r>
      <w:hyperlink r:id="rId37" w:history="1">
        <w:r>
          <w:rPr>
            <w:rStyle w:val="Hyperlink"/>
          </w:rPr>
          <w:t>measles outbreak</w:t>
        </w:r>
      </w:hyperlink>
      <w:r>
        <w:t xml:space="preserve"> unless rates of MMR uptake improve, with particular concerns around London.  NHS England is running catch-up programmes within schools and outreach programmes within local communities to raise awareness of the importance of vaccination, and practices should receive information packs from their local NHS England teams to help respond to any increase in enquiries from patients.  If practices don’t receive this, or have any further queries, they should contact their ICB.</w:t>
      </w:r>
    </w:p>
    <w:p w14:paraId="00DCAE97" w14:textId="77777777" w:rsidR="00A63BFE" w:rsidRDefault="00A63BFE" w:rsidP="00A63BFE">
      <w:pPr>
        <w:rPr>
          <w:b/>
          <w:bCs/>
        </w:rPr>
      </w:pPr>
    </w:p>
    <w:p w14:paraId="2D227DF8" w14:textId="0B00C6CD"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4" w:name="NU14"/>
      <w:r>
        <w:rPr>
          <w:b/>
          <w:bCs/>
        </w:rPr>
        <w:t>14.</w:t>
      </w:r>
      <w:r>
        <w:rPr>
          <w:b/>
          <w:bCs/>
        </w:rPr>
        <w:t>GP trainee visa sponsorship</w:t>
      </w:r>
    </w:p>
    <w:bookmarkEnd w:id="14"/>
    <w:p w14:paraId="1F4765E5" w14:textId="77777777"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The BMA is continuing to address the long-standing barriers to staying and working in the UK currently faced by trainee GPs as they approach completion of their training. As a temporary solution, the BMA has been working to secure agreement from the Home Office to allow an additional four months on Skilled Worker visas for GPs at the end of their training. This is intended to allow extra time to secure work with an employer and arrange sponsorship with them. The additional time will be available for all IMG trainee GPs who have successfully completed their training, and the Home Office has now confirmed this scheme will apply to GPs completing their training with Skilled Worker visas expiring from June 2023 onwards.</w:t>
      </w:r>
    </w:p>
    <w:p w14:paraId="1584E1F5" w14:textId="77777777"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UK Visas and Immigration has been working with NHSE to ensure those GPs who complete their training this summer are identified when they submit their application. Those eligible should already have been contacted by NHSE with details of the application process. Note that you cannot apply more than one month before the current visa is due to expire (the end date on the BRP card or visa).</w:t>
      </w:r>
    </w:p>
    <w:p w14:paraId="2F0B6942" w14:textId="77777777"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We will continue to work with government to find a permanent and lasting solution to this issue. If you believe that you may be eligible for this extension but have not been contacted with details, please get in touch with the international team via </w:t>
      </w:r>
      <w:hyperlink r:id="rId38" w:history="1">
        <w:r>
          <w:rPr>
            <w:rStyle w:val="Hyperlink"/>
          </w:rPr>
          <w:t>info.international@bma.org.uk</w:t>
        </w:r>
      </w:hyperlink>
      <w:r>
        <w:t xml:space="preserve"> </w:t>
      </w:r>
    </w:p>
    <w:p w14:paraId="63D1E433" w14:textId="77777777" w:rsidR="00A63BFE" w:rsidRDefault="00A63BFE" w:rsidP="00A63BFE"/>
    <w:p w14:paraId="062C6B35" w14:textId="77777777" w:rsidR="00A63BFE" w:rsidRDefault="00A63BFE" w:rsidP="00A63BFE"/>
    <w:p w14:paraId="711996FC" w14:textId="77777777" w:rsidR="00A63BFE" w:rsidRDefault="00A63BFE" w:rsidP="00A63BFE"/>
    <w:p w14:paraId="19CC12E5" w14:textId="77777777" w:rsidR="002244D3" w:rsidRDefault="002244D3" w:rsidP="00A63BFE">
      <w:pPr>
        <w:rPr>
          <w:b/>
          <w:bCs/>
        </w:rPr>
      </w:pPr>
    </w:p>
    <w:p w14:paraId="50E94A2D" w14:textId="77777777" w:rsidR="002244D3" w:rsidRDefault="002244D3" w:rsidP="00A63BFE">
      <w:pPr>
        <w:rPr>
          <w:b/>
          <w:bCs/>
        </w:rPr>
      </w:pPr>
      <w:bookmarkStart w:id="15" w:name="NU15"/>
    </w:p>
    <w:p w14:paraId="54CB5B5F" w14:textId="77777777" w:rsidR="002244D3" w:rsidRDefault="002244D3" w:rsidP="00A63BFE">
      <w:pPr>
        <w:rPr>
          <w:b/>
          <w:bCs/>
        </w:rPr>
      </w:pPr>
    </w:p>
    <w:p w14:paraId="179276E4" w14:textId="77777777" w:rsidR="002244D3" w:rsidRDefault="002244D3" w:rsidP="00A63BFE">
      <w:pPr>
        <w:rPr>
          <w:b/>
          <w:bCs/>
        </w:rPr>
      </w:pPr>
    </w:p>
    <w:p w14:paraId="41C0EFE7" w14:textId="77777777" w:rsidR="0002433E" w:rsidRDefault="0002433E" w:rsidP="00A63BFE">
      <w:pPr>
        <w:rPr>
          <w:b/>
          <w:bCs/>
        </w:rPr>
      </w:pPr>
    </w:p>
    <w:p w14:paraId="679C562F" w14:textId="77777777" w:rsidR="0002433E" w:rsidRDefault="0002433E" w:rsidP="00A63BFE">
      <w:pPr>
        <w:rPr>
          <w:b/>
          <w:bCs/>
        </w:rPr>
      </w:pPr>
    </w:p>
    <w:p w14:paraId="5645683F" w14:textId="77777777" w:rsidR="0002433E" w:rsidRDefault="0002433E" w:rsidP="00A63BFE">
      <w:pPr>
        <w:rPr>
          <w:b/>
          <w:bCs/>
        </w:rPr>
      </w:pPr>
    </w:p>
    <w:p w14:paraId="539B3A35" w14:textId="77777777" w:rsidR="0002433E" w:rsidRDefault="0002433E" w:rsidP="00A63BFE">
      <w:pPr>
        <w:rPr>
          <w:b/>
          <w:bCs/>
        </w:rPr>
      </w:pPr>
    </w:p>
    <w:p w14:paraId="7DC22D5E" w14:textId="187D3CCE"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15.</w:t>
      </w:r>
      <w:r>
        <w:rPr>
          <w:b/>
          <w:bCs/>
        </w:rPr>
        <w:t>Industrial Action and time out of training (TOOT) for GP trainees</w:t>
      </w:r>
    </w:p>
    <w:bookmarkEnd w:id="15"/>
    <w:p w14:paraId="2CCA96F6" w14:textId="5A85BE61" w:rsidR="00A63BFE" w:rsidRPr="002244D3"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GPC UK and the GP Trainees Committee has </w:t>
      </w:r>
      <w:hyperlink r:id="rId39" w:history="1">
        <w:r>
          <w:rPr>
            <w:rStyle w:val="Hyperlink"/>
          </w:rPr>
          <w:t>written to all GP Training Programme Directors</w:t>
        </w:r>
      </w:hyperlink>
      <w:r>
        <w:t xml:space="preserve"> regarding Industrial Action and time out of training for GP trainees. Concerns were raised about the possibility that doctors who have demonstrated the competencies for their CCT could be required to carry out additional time in training due to having taken industrial action, as well as the possibility that trainees nearing the end of ST1 and ST2 could be held back. We believe that these would be improper outcomes in a competency-based </w:t>
      </w:r>
      <w:proofErr w:type="gramStart"/>
      <w:r>
        <w:t>qualification, and</w:t>
      </w:r>
      <w:proofErr w:type="gramEnd"/>
      <w:r>
        <w:t xml:space="preserve"> would like to avoid the unnecessary impact that extensions would have on newly qualified GPs, trainees and training practices. Affected GP trainees can </w:t>
      </w:r>
      <w:hyperlink r:id="rId40" w:history="1">
        <w:r>
          <w:rPr>
            <w:rStyle w:val="Hyperlink"/>
          </w:rPr>
          <w:t>contact the BMA</w:t>
        </w:r>
      </w:hyperlink>
      <w:r>
        <w:t xml:space="preserve"> if the extension to training has been applied inappropriately.</w:t>
      </w:r>
    </w:p>
    <w:p w14:paraId="7AF26441" w14:textId="77777777" w:rsidR="00A63BFE" w:rsidRDefault="00A63BFE" w:rsidP="00A63BFE">
      <w:pPr>
        <w:rPr>
          <w:b/>
          <w:bCs/>
        </w:rPr>
      </w:pPr>
    </w:p>
    <w:p w14:paraId="3FFD1A22" w14:textId="76ADE016"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6" w:name="NU16"/>
      <w:r>
        <w:rPr>
          <w:b/>
          <w:bCs/>
        </w:rPr>
        <w:t>16.</w:t>
      </w:r>
      <w:r>
        <w:rPr>
          <w:b/>
          <w:bCs/>
        </w:rPr>
        <w:t>Sessional GPs conference and latest newsletter</w:t>
      </w:r>
    </w:p>
    <w:bookmarkEnd w:id="16"/>
    <w:p w14:paraId="6BE070A0" w14:textId="77777777"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The </w:t>
      </w:r>
      <w:hyperlink r:id="rId41" w:history="1">
        <w:r>
          <w:rPr>
            <w:rStyle w:val="Hyperlink"/>
          </w:rPr>
          <w:t>Sessional GPs conference will take place on Friday 22 September 2023</w:t>
        </w:r>
      </w:hyperlink>
      <w:r>
        <w:t xml:space="preserve"> at BMA House and is free to BMA members with a cost of £75 plus VAT for non BMA members. There will be a mix of plenary and workshop sessions, </w:t>
      </w:r>
      <w:proofErr w:type="gramStart"/>
      <w:r>
        <w:t>including:</w:t>
      </w:r>
      <w:proofErr w:type="gramEnd"/>
      <w:r>
        <w:t xml:space="preserve"> Health and well-being for sessional GPs; Gender Pay Gap; Pensions; Know your contract; Portfolio working; Dealing with complaints; Negotiation skills.</w:t>
      </w:r>
    </w:p>
    <w:p w14:paraId="1C4DA802" w14:textId="77777777"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Read the latest </w:t>
      </w:r>
      <w:hyperlink r:id="rId42" w:history="1">
        <w:r>
          <w:rPr>
            <w:rStyle w:val="Hyperlink"/>
          </w:rPr>
          <w:t>Sessional GPs newsletter</w:t>
        </w:r>
      </w:hyperlink>
    </w:p>
    <w:p w14:paraId="6F0E3AAB" w14:textId="77777777" w:rsidR="00A63BFE" w:rsidRDefault="00A63BFE" w:rsidP="00A63BFE">
      <w:pPr>
        <w:rPr>
          <w:b/>
          <w:bCs/>
        </w:rPr>
      </w:pPr>
    </w:p>
    <w:p w14:paraId="0FEDA5AB" w14:textId="08F05E94"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7" w:name="NU17"/>
      <w:r>
        <w:rPr>
          <w:b/>
          <w:bCs/>
        </w:rPr>
        <w:t>17.</w:t>
      </w:r>
      <w:r>
        <w:rPr>
          <w:b/>
          <w:bCs/>
        </w:rPr>
        <w:t>Wellbeing resources</w:t>
      </w:r>
    </w:p>
    <w:bookmarkEnd w:id="17"/>
    <w:p w14:paraId="2AF938C3" w14:textId="77777777"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t xml:space="preserve">As we continue to face overwhelming pressures in general practice, we encourage practices to continue to focus on their own team’s wellbeing and take time to meet to reflect on their wellbeing and what they can do to protect it.  This will meet the requirements of the QOF targets in the GP contract to do your </w:t>
      </w:r>
      <w:hyperlink r:id="rId43" w:history="1">
        <w:r>
          <w:rPr>
            <w:rStyle w:val="Hyperlink"/>
          </w:rPr>
          <w:t>quality improvement project on staff wellbeing</w:t>
        </w:r>
      </w:hyperlink>
      <w:r>
        <w:t xml:space="preserve">. We have produced a </w:t>
      </w:r>
      <w:hyperlink r:id="rId44" w:history="1">
        <w:r>
          <w:rPr>
            <w:rStyle w:val="Hyperlink"/>
          </w:rPr>
          <w:t>document</w:t>
        </w:r>
      </w:hyperlink>
      <w:r>
        <w:t xml:space="preserve"> which includes some tangible recommendations and tools for improving workload and safe working. </w:t>
      </w:r>
    </w:p>
    <w:p w14:paraId="36E20347" w14:textId="77777777"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A range of wellbeing and support services are available to doctors, from our 24/7 </w:t>
      </w:r>
      <w:hyperlink r:id="rId45" w:history="1">
        <w:r>
          <w:rPr>
            <w:rStyle w:val="Hyperlink"/>
          </w:rPr>
          <w:t>counselling and peer support services</w:t>
        </w:r>
      </w:hyperlink>
      <w:r>
        <w:t xml:space="preserve">, </w:t>
      </w:r>
      <w:hyperlink r:id="rId46" w:tgtFrame="_blank" w:history="1">
        <w:r>
          <w:rPr>
            <w:rStyle w:val="Hyperlink"/>
          </w:rPr>
          <w:t>NHS practitioner health service</w:t>
        </w:r>
      </w:hyperlink>
      <w:r>
        <w:t xml:space="preserve"> and </w:t>
      </w:r>
      <w:hyperlink r:id="rId47" w:tgtFrame="_blank" w:history="1">
        <w:r>
          <w:rPr>
            <w:rStyle w:val="Hyperlink"/>
          </w:rPr>
          <w:t>Samaritans</w:t>
        </w:r>
      </w:hyperlink>
      <w:r>
        <w:t xml:space="preserve">. The organisation </w:t>
      </w:r>
      <w:hyperlink r:id="rId48" w:history="1">
        <w:r>
          <w:rPr>
            <w:rStyle w:val="Hyperlink"/>
          </w:rPr>
          <w:t>Doctors in Distress</w:t>
        </w:r>
      </w:hyperlink>
      <w:r>
        <w:t xml:space="preserve"> also provides mental health support for health workers in the UK, providing confidential peer support group sessions. See our </w:t>
      </w:r>
      <w:hyperlink r:id="rId49" w:history="1">
        <w:r>
          <w:rPr>
            <w:rStyle w:val="Hyperlink"/>
          </w:rPr>
          <w:t>poster with 10 tips to help maintain and support wellbeing</w:t>
        </w:r>
      </w:hyperlink>
      <w:r>
        <w:t>.</w:t>
      </w:r>
    </w:p>
    <w:p w14:paraId="17A49A8E" w14:textId="77777777" w:rsidR="00A63BFE" w:rsidRDefault="00A63BF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t xml:space="preserve">Please visit the BMA’s </w:t>
      </w:r>
      <w:hyperlink r:id="rId50" w:tgtFrame="_blank" w:history="1">
        <w:r>
          <w:rPr>
            <w:rStyle w:val="Hyperlink"/>
          </w:rPr>
          <w:t>wellbeing support services page</w:t>
        </w:r>
      </w:hyperlink>
      <w:r>
        <w:t> for more information and resources.</w:t>
      </w:r>
    </w:p>
    <w:p w14:paraId="20C9F24F" w14:textId="77777777" w:rsidR="00A63BFE" w:rsidRDefault="00A63BFE" w:rsidP="00A63BFE"/>
    <w:bookmarkEnd w:id="10"/>
    <w:p w14:paraId="7E61876E" w14:textId="77777777" w:rsidR="00A63BFE" w:rsidRDefault="00A63BFE" w:rsidP="00A63BFE"/>
    <w:p w14:paraId="34DCEFE7" w14:textId="77777777" w:rsidR="00C40F4D" w:rsidRDefault="00C40F4D" w:rsidP="00587D9E">
      <w:pPr>
        <w:spacing w:after="0"/>
        <w:textAlignment w:val="baseline"/>
        <w:rPr>
          <w:rFonts w:cstheme="minorHAnsi"/>
          <w:sz w:val="24"/>
          <w:szCs w:val="24"/>
        </w:rPr>
      </w:pPr>
    </w:p>
    <w:p w14:paraId="2FBF6379" w14:textId="77777777" w:rsidR="0002433E" w:rsidRDefault="0002433E" w:rsidP="00587D9E">
      <w:pPr>
        <w:spacing w:after="0"/>
        <w:textAlignment w:val="baseline"/>
        <w:rPr>
          <w:rFonts w:cstheme="minorHAnsi"/>
          <w:sz w:val="24"/>
          <w:szCs w:val="24"/>
        </w:rPr>
      </w:pPr>
    </w:p>
    <w:p w14:paraId="30A0A09C" w14:textId="77777777" w:rsidR="0002433E" w:rsidRDefault="0002433E" w:rsidP="00587D9E">
      <w:pPr>
        <w:spacing w:after="0"/>
        <w:textAlignment w:val="baseline"/>
        <w:rPr>
          <w:rFonts w:cstheme="minorHAnsi"/>
          <w:sz w:val="24"/>
          <w:szCs w:val="24"/>
        </w:rPr>
      </w:pPr>
    </w:p>
    <w:p w14:paraId="1EC0D5C9" w14:textId="77777777" w:rsidR="0002433E" w:rsidRDefault="0002433E" w:rsidP="00587D9E">
      <w:pPr>
        <w:spacing w:after="0"/>
        <w:textAlignment w:val="baseline"/>
        <w:rPr>
          <w:rFonts w:cstheme="minorHAnsi"/>
          <w:sz w:val="24"/>
          <w:szCs w:val="24"/>
        </w:rPr>
      </w:pPr>
    </w:p>
    <w:p w14:paraId="71D1CA2F" w14:textId="77777777" w:rsidR="0002433E" w:rsidRDefault="0002433E" w:rsidP="00587D9E">
      <w:pPr>
        <w:spacing w:after="0"/>
        <w:textAlignment w:val="baseline"/>
        <w:rPr>
          <w:rFonts w:cstheme="minorHAnsi"/>
          <w:sz w:val="24"/>
          <w:szCs w:val="24"/>
        </w:rPr>
      </w:pPr>
    </w:p>
    <w:p w14:paraId="13ADEED9" w14:textId="77777777" w:rsidR="0002433E" w:rsidRDefault="0002433E" w:rsidP="00587D9E">
      <w:pPr>
        <w:spacing w:after="0"/>
        <w:textAlignment w:val="baseline"/>
        <w:rPr>
          <w:rFonts w:cstheme="minorHAnsi"/>
          <w:sz w:val="24"/>
          <w:szCs w:val="24"/>
        </w:rPr>
      </w:pPr>
    </w:p>
    <w:p w14:paraId="0C3EE0A5" w14:textId="39EF8DFF" w:rsidR="00B94C8E" w:rsidRPr="002244D3" w:rsidRDefault="002244D3" w:rsidP="002244D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bookmarkStart w:id="18" w:name="NU18"/>
      <w:r>
        <w:rPr>
          <w:rFonts w:asciiTheme="minorHAnsi" w:hAnsiTheme="minorHAnsi" w:cstheme="minorHAnsi"/>
          <w:b/>
          <w:bCs/>
        </w:rPr>
        <w:t>18.</w:t>
      </w:r>
      <w:r w:rsidR="00B94C8E" w:rsidRPr="002244D3">
        <w:rPr>
          <w:rFonts w:asciiTheme="minorHAnsi" w:hAnsiTheme="minorHAnsi" w:cstheme="minorHAnsi"/>
          <w:b/>
          <w:bCs/>
        </w:rPr>
        <w:t>Availability of FTR1923 needles</w:t>
      </w:r>
    </w:p>
    <w:bookmarkEnd w:id="18"/>
    <w:p w14:paraId="633CD176" w14:textId="77777777" w:rsidR="00B94C8E" w:rsidRPr="002244D3" w:rsidRDefault="00B94C8E" w:rsidP="002244D3">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sz w:val="18"/>
          <w:szCs w:val="18"/>
        </w:rPr>
      </w:pPr>
      <w:r w:rsidRPr="002244D3">
        <w:rPr>
          <w:rFonts w:asciiTheme="minorHAnsi" w:hAnsiTheme="minorHAnsi" w:cstheme="minorHAnsi"/>
          <w:color w:val="000000"/>
        </w:rPr>
        <w:t>We are writing to let you know that if you have recently ordered FTR1923 needles on PCSE Online, you may be provided with an alternative product:</w:t>
      </w:r>
    </w:p>
    <w:p w14:paraId="2F3C8C90" w14:textId="0DC5F925" w:rsidR="00B94C8E" w:rsidRPr="002244D3" w:rsidRDefault="00B94C8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240" w:lineRule="auto"/>
        <w:rPr>
          <w:rFonts w:eastAsia="Times New Roman" w:cstheme="minorHAnsi"/>
          <w:color w:val="000000"/>
          <w:sz w:val="18"/>
          <w:szCs w:val="18"/>
        </w:rPr>
      </w:pPr>
      <w:r w:rsidRPr="002244D3">
        <w:rPr>
          <w:rFonts w:eastAsia="Times New Roman" w:cstheme="minorHAnsi"/>
          <w:color w:val="000000"/>
        </w:rPr>
        <w:t xml:space="preserve">FTR3007 - Safety Needle Blunt Fill Drawing Up </w:t>
      </w:r>
      <w:r w:rsidR="002244D3" w:rsidRPr="002244D3">
        <w:rPr>
          <w:rFonts w:eastAsia="Times New Roman" w:cstheme="minorHAnsi"/>
          <w:color w:val="000000"/>
        </w:rPr>
        <w:t>with</w:t>
      </w:r>
      <w:r w:rsidRPr="002244D3">
        <w:rPr>
          <w:rFonts w:eastAsia="Times New Roman" w:cstheme="minorHAnsi"/>
          <w:color w:val="000000"/>
        </w:rPr>
        <w:t xml:space="preserve"> Filter 18G x 38mm (1.5 inch) with 5 Micron Filter Sterile.</w:t>
      </w:r>
    </w:p>
    <w:p w14:paraId="759B0A8B" w14:textId="72CCD202" w:rsidR="00C40F4D" w:rsidRPr="002244D3" w:rsidRDefault="00B94C8E" w:rsidP="002244D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2244D3">
        <w:rPr>
          <w:rFonts w:cstheme="minorHAnsi"/>
          <w:color w:val="000000"/>
        </w:rPr>
        <w:t>FTR1923 will be removed from PCSE Online on Friday 4 August.</w:t>
      </w:r>
      <w:r w:rsidRPr="002244D3">
        <w:rPr>
          <w:rFonts w:cstheme="minorHAnsi"/>
          <w:color w:val="000000"/>
          <w:sz w:val="18"/>
          <w:szCs w:val="18"/>
        </w:rPr>
        <w:br/>
      </w:r>
      <w:r w:rsidRPr="002244D3">
        <w:rPr>
          <w:rFonts w:cstheme="minorHAnsi"/>
          <w:color w:val="000000"/>
          <w:sz w:val="18"/>
          <w:szCs w:val="18"/>
        </w:rPr>
        <w:br/>
      </w:r>
      <w:r w:rsidRPr="002244D3">
        <w:rPr>
          <w:rFonts w:cstheme="minorHAnsi"/>
          <w:color w:val="000000"/>
        </w:rPr>
        <w:t xml:space="preserve">The replacement product FTR3007 has been approved by NHS England. Please order </w:t>
      </w:r>
      <w:r w:rsidRPr="002244D3">
        <w:rPr>
          <w:rStyle w:val="Strong"/>
          <w:rFonts w:cstheme="minorHAnsi"/>
          <w:color w:val="000000"/>
        </w:rPr>
        <w:t>FTR3007</w:t>
      </w:r>
      <w:r w:rsidRPr="002244D3">
        <w:rPr>
          <w:rFonts w:cstheme="minorHAnsi"/>
          <w:color w:val="000000"/>
        </w:rPr>
        <w:t xml:space="preserve"> for your future orders.</w:t>
      </w:r>
    </w:p>
    <w:p w14:paraId="4CD79141" w14:textId="77777777" w:rsidR="00C40F4D" w:rsidRDefault="00C40F4D" w:rsidP="00587D9E">
      <w:pPr>
        <w:spacing w:after="0"/>
        <w:textAlignment w:val="baseline"/>
        <w:rPr>
          <w:rFonts w:cstheme="minorHAnsi"/>
          <w:sz w:val="24"/>
          <w:szCs w:val="24"/>
        </w:rPr>
      </w:pPr>
    </w:p>
    <w:p w14:paraId="789795F6" w14:textId="77777777" w:rsidR="00C40F4D" w:rsidRPr="00587D9E" w:rsidRDefault="00C40F4D"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51"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C628824" w14:textId="77777777" w:rsidR="00A5431C" w:rsidRDefault="00A5431C"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52"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53"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54"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55"/>
      <w:footerReference w:type="default" r:id="rId56"/>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ECDA" w14:textId="77777777" w:rsidR="00683666" w:rsidRDefault="00683666" w:rsidP="001B4E81">
      <w:pPr>
        <w:spacing w:after="0" w:line="240" w:lineRule="auto"/>
      </w:pPr>
      <w:r>
        <w:separator/>
      </w:r>
    </w:p>
  </w:endnote>
  <w:endnote w:type="continuationSeparator" w:id="0">
    <w:p w14:paraId="72DB6AA8" w14:textId="77777777" w:rsidR="00683666" w:rsidRDefault="00683666"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AC79" w14:textId="77777777" w:rsidR="00683666" w:rsidRDefault="00683666" w:rsidP="001B4E81">
      <w:pPr>
        <w:spacing w:after="0" w:line="240" w:lineRule="auto"/>
      </w:pPr>
      <w:r>
        <w:separator/>
      </w:r>
    </w:p>
  </w:footnote>
  <w:footnote w:type="continuationSeparator" w:id="0">
    <w:p w14:paraId="3830E10E" w14:textId="77777777" w:rsidR="00683666" w:rsidRDefault="00683666"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B50"/>
    <w:multiLevelType w:val="hybridMultilevel"/>
    <w:tmpl w:val="EFAA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300BC"/>
    <w:multiLevelType w:val="multilevel"/>
    <w:tmpl w:val="A030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C542E"/>
    <w:multiLevelType w:val="hybridMultilevel"/>
    <w:tmpl w:val="50289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40FC0"/>
    <w:multiLevelType w:val="hybridMultilevel"/>
    <w:tmpl w:val="CFD4B2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17485"/>
    <w:multiLevelType w:val="hybridMultilevel"/>
    <w:tmpl w:val="DC8C7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B4064"/>
    <w:multiLevelType w:val="multilevel"/>
    <w:tmpl w:val="1E4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A00E4"/>
    <w:multiLevelType w:val="multilevel"/>
    <w:tmpl w:val="AFE8C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EA1FE7"/>
    <w:multiLevelType w:val="hybridMultilevel"/>
    <w:tmpl w:val="3AFAF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A150F"/>
    <w:multiLevelType w:val="multilevel"/>
    <w:tmpl w:val="395CF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8A32FD"/>
    <w:multiLevelType w:val="multilevel"/>
    <w:tmpl w:val="819C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15" w15:restartNumberingAfterBreak="0">
    <w:nsid w:val="2DE73EF1"/>
    <w:multiLevelType w:val="hybridMultilevel"/>
    <w:tmpl w:val="AAA0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1C43DD"/>
    <w:multiLevelType w:val="multilevel"/>
    <w:tmpl w:val="67F6A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497C38"/>
    <w:multiLevelType w:val="hybridMultilevel"/>
    <w:tmpl w:val="8F2A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1D5F4D"/>
    <w:multiLevelType w:val="multilevel"/>
    <w:tmpl w:val="9F201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B2723"/>
    <w:multiLevelType w:val="multilevel"/>
    <w:tmpl w:val="5086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DD97931"/>
    <w:multiLevelType w:val="multilevel"/>
    <w:tmpl w:val="4BB6D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E40D32"/>
    <w:multiLevelType w:val="hybridMultilevel"/>
    <w:tmpl w:val="F8265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266653"/>
    <w:multiLevelType w:val="hybridMultilevel"/>
    <w:tmpl w:val="A47CB9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3183CAF"/>
    <w:multiLevelType w:val="multilevel"/>
    <w:tmpl w:val="9474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811BB"/>
    <w:multiLevelType w:val="multilevel"/>
    <w:tmpl w:val="AD286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D85B3F"/>
    <w:multiLevelType w:val="hybridMultilevel"/>
    <w:tmpl w:val="7450B32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31" w15:restartNumberingAfterBreak="0">
    <w:nsid w:val="4E8F1170"/>
    <w:multiLevelType w:val="multilevel"/>
    <w:tmpl w:val="5936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9C5EC0"/>
    <w:multiLevelType w:val="multilevel"/>
    <w:tmpl w:val="712A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1D5C78"/>
    <w:multiLevelType w:val="hybridMultilevel"/>
    <w:tmpl w:val="7076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FA4302"/>
    <w:multiLevelType w:val="hybridMultilevel"/>
    <w:tmpl w:val="EF46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B32897"/>
    <w:multiLevelType w:val="multilevel"/>
    <w:tmpl w:val="CFEE9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4346A6F"/>
    <w:multiLevelType w:val="hybridMultilevel"/>
    <w:tmpl w:val="CAFA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B06EB9"/>
    <w:multiLevelType w:val="multilevel"/>
    <w:tmpl w:val="0FAA4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CF0EE3"/>
    <w:multiLevelType w:val="multilevel"/>
    <w:tmpl w:val="77B62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06069A"/>
    <w:multiLevelType w:val="multilevel"/>
    <w:tmpl w:val="DD2A0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2E7B54"/>
    <w:multiLevelType w:val="hybridMultilevel"/>
    <w:tmpl w:val="38825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23"/>
  </w:num>
  <w:num w:numId="2" w16cid:durableId="1467699380">
    <w:abstractNumId w:val="36"/>
  </w:num>
  <w:num w:numId="3" w16cid:durableId="340356561">
    <w:abstractNumId w:val="21"/>
  </w:num>
  <w:num w:numId="4" w16cid:durableId="1516311620">
    <w:abstractNumId w:val="5"/>
  </w:num>
  <w:num w:numId="5" w16cid:durableId="461923505">
    <w:abstractNumId w:val="35"/>
  </w:num>
  <w:num w:numId="6" w16cid:durableId="1720665381">
    <w:abstractNumId w:val="33"/>
  </w:num>
  <w:num w:numId="7" w16cid:durableId="158037628">
    <w:abstractNumId w:val="45"/>
  </w:num>
  <w:num w:numId="8" w16cid:durableId="1643660342">
    <w:abstractNumId w:val="5"/>
  </w:num>
  <w:num w:numId="9" w16cid:durableId="921257689">
    <w:abstractNumId w:val="16"/>
  </w:num>
  <w:num w:numId="10" w16cid:durableId="63995602">
    <w:abstractNumId w:val="34"/>
  </w:num>
  <w:num w:numId="11" w16cid:durableId="1847406276">
    <w:abstractNumId w:val="13"/>
  </w:num>
  <w:num w:numId="12" w16cid:durableId="498232702">
    <w:abstractNumId w:val="12"/>
  </w:num>
  <w:num w:numId="13" w16cid:durableId="1276520323">
    <w:abstractNumId w:val="26"/>
  </w:num>
  <w:num w:numId="14" w16cid:durableId="1135222346">
    <w:abstractNumId w:val="19"/>
  </w:num>
  <w:num w:numId="15" w16cid:durableId="1260674590">
    <w:abstractNumId w:val="50"/>
  </w:num>
  <w:num w:numId="16" w16cid:durableId="1297176108">
    <w:abstractNumId w:val="47"/>
  </w:num>
  <w:num w:numId="17" w16cid:durableId="1100101416">
    <w:abstractNumId w:val="42"/>
  </w:num>
  <w:num w:numId="18" w16cid:durableId="308747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41"/>
  </w:num>
  <w:num w:numId="20" w16cid:durableId="2125660195">
    <w:abstractNumId w:val="32"/>
  </w:num>
  <w:num w:numId="21" w16cid:durableId="1871717768">
    <w:abstractNumId w:val="2"/>
  </w:num>
  <w:num w:numId="22" w16cid:durableId="1866550632">
    <w:abstractNumId w:val="38"/>
  </w:num>
  <w:num w:numId="23" w16cid:durableId="163128119">
    <w:abstractNumId w:val="7"/>
  </w:num>
  <w:num w:numId="24" w16cid:durableId="260070489">
    <w:abstractNumId w:val="1"/>
  </w:num>
  <w:num w:numId="25" w16cid:durableId="1902060257">
    <w:abstractNumId w:val="25"/>
  </w:num>
  <w:num w:numId="26" w16cid:durableId="516308632">
    <w:abstractNumId w:val="11"/>
  </w:num>
  <w:num w:numId="27" w16cid:durableId="1268074256">
    <w:abstractNumId w:val="37"/>
  </w:num>
  <w:num w:numId="28" w16cid:durableId="1486047752">
    <w:abstractNumId w:val="44"/>
  </w:num>
  <w:num w:numId="29" w16cid:durableId="445776848">
    <w:abstractNumId w:val="46"/>
  </w:num>
  <w:num w:numId="30" w16cid:durableId="883370959">
    <w:abstractNumId w:val="40"/>
  </w:num>
  <w:num w:numId="31" w16cid:durableId="1209805724">
    <w:abstractNumId w:val="30"/>
  </w:num>
  <w:num w:numId="32" w16cid:durableId="268317056">
    <w:abstractNumId w:val="28"/>
  </w:num>
  <w:num w:numId="33" w16cid:durableId="208415305">
    <w:abstractNumId w:val="29"/>
  </w:num>
  <w:num w:numId="34" w16cid:durableId="155191863">
    <w:abstractNumId w:val="20"/>
  </w:num>
  <w:num w:numId="35" w16cid:durableId="689835915">
    <w:abstractNumId w:val="0"/>
  </w:num>
  <w:num w:numId="36" w16cid:durableId="946035744">
    <w:abstractNumId w:val="31"/>
  </w:num>
  <w:num w:numId="37" w16cid:durableId="1994407951">
    <w:abstractNumId w:val="18"/>
  </w:num>
  <w:num w:numId="38" w16cid:durableId="292639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745376">
    <w:abstractNumId w:val="39"/>
  </w:num>
  <w:num w:numId="40" w16cid:durableId="566187758">
    <w:abstractNumId w:val="27"/>
  </w:num>
  <w:num w:numId="41" w16cid:durableId="250626792">
    <w:abstractNumId w:val="3"/>
  </w:num>
  <w:num w:numId="42" w16cid:durableId="506098873">
    <w:abstractNumId w:val="48"/>
  </w:num>
  <w:num w:numId="43" w16cid:durableId="452360750">
    <w:abstractNumId w:val="22"/>
  </w:num>
  <w:num w:numId="44" w16cid:durableId="1928684763">
    <w:abstractNumId w:val="17"/>
  </w:num>
  <w:num w:numId="45" w16cid:durableId="984745231">
    <w:abstractNumId w:val="10"/>
  </w:num>
  <w:num w:numId="46" w16cid:durableId="1434859090">
    <w:abstractNumId w:val="15"/>
  </w:num>
  <w:num w:numId="47" w16cid:durableId="636111696">
    <w:abstractNumId w:val="4"/>
  </w:num>
  <w:num w:numId="48" w16cid:durableId="21095433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8428201">
    <w:abstractNumId w:val="49"/>
  </w:num>
  <w:num w:numId="50" w16cid:durableId="1997952105">
    <w:abstractNumId w:val="9"/>
  </w:num>
  <w:num w:numId="51" w16cid:durableId="1207066106">
    <w:abstractNumId w:val="51"/>
  </w:num>
  <w:num w:numId="52" w16cid:durableId="2028561829">
    <w:abstractNumId w:val="24"/>
    <w:lvlOverride w:ilvl="0"/>
    <w:lvlOverride w:ilvl="1"/>
    <w:lvlOverride w:ilvl="2"/>
    <w:lvlOverride w:ilvl="3"/>
    <w:lvlOverride w:ilvl="4"/>
    <w:lvlOverride w:ilvl="5"/>
    <w:lvlOverride w:ilvl="6"/>
    <w:lvlOverride w:ilvl="7"/>
    <w:lvlOverride w:ilvl="8"/>
  </w:num>
  <w:num w:numId="53" w16cid:durableId="122494794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2727"/>
    <w:rsid w:val="00013860"/>
    <w:rsid w:val="0001405D"/>
    <w:rsid w:val="0001625E"/>
    <w:rsid w:val="00016A08"/>
    <w:rsid w:val="00016A18"/>
    <w:rsid w:val="00016C94"/>
    <w:rsid w:val="000174D8"/>
    <w:rsid w:val="00022882"/>
    <w:rsid w:val="000230CD"/>
    <w:rsid w:val="000231F0"/>
    <w:rsid w:val="0002433E"/>
    <w:rsid w:val="00024D7A"/>
    <w:rsid w:val="00025717"/>
    <w:rsid w:val="00026062"/>
    <w:rsid w:val="00027D7F"/>
    <w:rsid w:val="00027FFD"/>
    <w:rsid w:val="000306B5"/>
    <w:rsid w:val="00034045"/>
    <w:rsid w:val="0004055C"/>
    <w:rsid w:val="0004647D"/>
    <w:rsid w:val="000525F3"/>
    <w:rsid w:val="000544FA"/>
    <w:rsid w:val="00054E0E"/>
    <w:rsid w:val="000555BD"/>
    <w:rsid w:val="000555EB"/>
    <w:rsid w:val="0005656A"/>
    <w:rsid w:val="0006102E"/>
    <w:rsid w:val="00067C2A"/>
    <w:rsid w:val="00067D09"/>
    <w:rsid w:val="00071773"/>
    <w:rsid w:val="00071C2D"/>
    <w:rsid w:val="00072D34"/>
    <w:rsid w:val="00072ED0"/>
    <w:rsid w:val="0007398E"/>
    <w:rsid w:val="00075F17"/>
    <w:rsid w:val="00081413"/>
    <w:rsid w:val="00081BFA"/>
    <w:rsid w:val="00082950"/>
    <w:rsid w:val="00082F9E"/>
    <w:rsid w:val="00085477"/>
    <w:rsid w:val="00093F94"/>
    <w:rsid w:val="0009540A"/>
    <w:rsid w:val="00095426"/>
    <w:rsid w:val="000A058D"/>
    <w:rsid w:val="000A0E4D"/>
    <w:rsid w:val="000B0ADA"/>
    <w:rsid w:val="000B23F1"/>
    <w:rsid w:val="000B5578"/>
    <w:rsid w:val="000B640A"/>
    <w:rsid w:val="000C282E"/>
    <w:rsid w:val="000C2FD6"/>
    <w:rsid w:val="000C3979"/>
    <w:rsid w:val="000D4CCB"/>
    <w:rsid w:val="000D64D6"/>
    <w:rsid w:val="000E1906"/>
    <w:rsid w:val="000E389E"/>
    <w:rsid w:val="000E4A3E"/>
    <w:rsid w:val="000E4EBA"/>
    <w:rsid w:val="000E5E4F"/>
    <w:rsid w:val="000E6DF4"/>
    <w:rsid w:val="000E799D"/>
    <w:rsid w:val="000F0353"/>
    <w:rsid w:val="000F04EC"/>
    <w:rsid w:val="000F200D"/>
    <w:rsid w:val="000F2BE9"/>
    <w:rsid w:val="000F41F3"/>
    <w:rsid w:val="000F5568"/>
    <w:rsid w:val="001003AD"/>
    <w:rsid w:val="00102F12"/>
    <w:rsid w:val="00105E1A"/>
    <w:rsid w:val="00110284"/>
    <w:rsid w:val="00111B5D"/>
    <w:rsid w:val="00113054"/>
    <w:rsid w:val="001149AA"/>
    <w:rsid w:val="00114E8B"/>
    <w:rsid w:val="00115AFB"/>
    <w:rsid w:val="00116519"/>
    <w:rsid w:val="0011791A"/>
    <w:rsid w:val="00122EBE"/>
    <w:rsid w:val="0012701E"/>
    <w:rsid w:val="00130DF4"/>
    <w:rsid w:val="00130F5A"/>
    <w:rsid w:val="001311BD"/>
    <w:rsid w:val="00133C16"/>
    <w:rsid w:val="001369A8"/>
    <w:rsid w:val="00140748"/>
    <w:rsid w:val="00140889"/>
    <w:rsid w:val="00141617"/>
    <w:rsid w:val="00141888"/>
    <w:rsid w:val="001418F6"/>
    <w:rsid w:val="00142AC6"/>
    <w:rsid w:val="001435E6"/>
    <w:rsid w:val="00143E19"/>
    <w:rsid w:val="00147771"/>
    <w:rsid w:val="00151790"/>
    <w:rsid w:val="00154CE6"/>
    <w:rsid w:val="00156F30"/>
    <w:rsid w:val="00157E7A"/>
    <w:rsid w:val="001619DB"/>
    <w:rsid w:val="00161E55"/>
    <w:rsid w:val="00163A29"/>
    <w:rsid w:val="001658F2"/>
    <w:rsid w:val="00166A90"/>
    <w:rsid w:val="00170538"/>
    <w:rsid w:val="00170C2F"/>
    <w:rsid w:val="00171816"/>
    <w:rsid w:val="00174174"/>
    <w:rsid w:val="0017541B"/>
    <w:rsid w:val="00175B1F"/>
    <w:rsid w:val="00176F8C"/>
    <w:rsid w:val="00177616"/>
    <w:rsid w:val="00177EAB"/>
    <w:rsid w:val="001813EA"/>
    <w:rsid w:val="00181D32"/>
    <w:rsid w:val="001823AF"/>
    <w:rsid w:val="00185F7F"/>
    <w:rsid w:val="00187528"/>
    <w:rsid w:val="0019024B"/>
    <w:rsid w:val="00193F3D"/>
    <w:rsid w:val="00196742"/>
    <w:rsid w:val="001A1432"/>
    <w:rsid w:val="001A3889"/>
    <w:rsid w:val="001A5DEE"/>
    <w:rsid w:val="001A6971"/>
    <w:rsid w:val="001A7E3C"/>
    <w:rsid w:val="001B17A2"/>
    <w:rsid w:val="001B25FF"/>
    <w:rsid w:val="001B4E81"/>
    <w:rsid w:val="001B54AA"/>
    <w:rsid w:val="001B5732"/>
    <w:rsid w:val="001C01B0"/>
    <w:rsid w:val="001C1DE2"/>
    <w:rsid w:val="001C2AA4"/>
    <w:rsid w:val="001C595F"/>
    <w:rsid w:val="001E2D99"/>
    <w:rsid w:val="001E3845"/>
    <w:rsid w:val="001E764F"/>
    <w:rsid w:val="001F50DA"/>
    <w:rsid w:val="001F5C20"/>
    <w:rsid w:val="002043E5"/>
    <w:rsid w:val="00204541"/>
    <w:rsid w:val="00204C60"/>
    <w:rsid w:val="002129D4"/>
    <w:rsid w:val="002144C2"/>
    <w:rsid w:val="00215BAF"/>
    <w:rsid w:val="00216841"/>
    <w:rsid w:val="002244D3"/>
    <w:rsid w:val="00224AD9"/>
    <w:rsid w:val="002266D1"/>
    <w:rsid w:val="00226BE1"/>
    <w:rsid w:val="002310C5"/>
    <w:rsid w:val="002312FA"/>
    <w:rsid w:val="002313DF"/>
    <w:rsid w:val="0023242C"/>
    <w:rsid w:val="00232556"/>
    <w:rsid w:val="00234234"/>
    <w:rsid w:val="0023649C"/>
    <w:rsid w:val="00236873"/>
    <w:rsid w:val="00237B73"/>
    <w:rsid w:val="002448D3"/>
    <w:rsid w:val="00244E6F"/>
    <w:rsid w:val="002464BC"/>
    <w:rsid w:val="00247C64"/>
    <w:rsid w:val="0025093F"/>
    <w:rsid w:val="00251063"/>
    <w:rsid w:val="00252531"/>
    <w:rsid w:val="00252B77"/>
    <w:rsid w:val="00254090"/>
    <w:rsid w:val="00254DB4"/>
    <w:rsid w:val="002559F1"/>
    <w:rsid w:val="00257079"/>
    <w:rsid w:val="0026099E"/>
    <w:rsid w:val="002611C2"/>
    <w:rsid w:val="00264197"/>
    <w:rsid w:val="002667F4"/>
    <w:rsid w:val="00267854"/>
    <w:rsid w:val="0027009C"/>
    <w:rsid w:val="0027171A"/>
    <w:rsid w:val="00272881"/>
    <w:rsid w:val="00276D77"/>
    <w:rsid w:val="002774BF"/>
    <w:rsid w:val="00280C3C"/>
    <w:rsid w:val="0028162E"/>
    <w:rsid w:val="002819FA"/>
    <w:rsid w:val="00281DDA"/>
    <w:rsid w:val="002841EF"/>
    <w:rsid w:val="00284C03"/>
    <w:rsid w:val="00293206"/>
    <w:rsid w:val="00294FD3"/>
    <w:rsid w:val="00295790"/>
    <w:rsid w:val="0029684B"/>
    <w:rsid w:val="002A0876"/>
    <w:rsid w:val="002A1D1C"/>
    <w:rsid w:val="002A24EA"/>
    <w:rsid w:val="002A5FE3"/>
    <w:rsid w:val="002A60D8"/>
    <w:rsid w:val="002A60DF"/>
    <w:rsid w:val="002B2130"/>
    <w:rsid w:val="002B26EA"/>
    <w:rsid w:val="002B2F4D"/>
    <w:rsid w:val="002B78B2"/>
    <w:rsid w:val="002C0A6D"/>
    <w:rsid w:val="002C36DA"/>
    <w:rsid w:val="002C5602"/>
    <w:rsid w:val="002C63F4"/>
    <w:rsid w:val="002D07DE"/>
    <w:rsid w:val="002D1A8D"/>
    <w:rsid w:val="002D3853"/>
    <w:rsid w:val="002D7184"/>
    <w:rsid w:val="002D7970"/>
    <w:rsid w:val="002E129F"/>
    <w:rsid w:val="002E22EF"/>
    <w:rsid w:val="002E549A"/>
    <w:rsid w:val="002E5CC1"/>
    <w:rsid w:val="002E75A0"/>
    <w:rsid w:val="002E78B0"/>
    <w:rsid w:val="002F00B9"/>
    <w:rsid w:val="002F0A2B"/>
    <w:rsid w:val="002F0AED"/>
    <w:rsid w:val="002F4C80"/>
    <w:rsid w:val="002F55AF"/>
    <w:rsid w:val="00302980"/>
    <w:rsid w:val="00304440"/>
    <w:rsid w:val="00304730"/>
    <w:rsid w:val="003054D3"/>
    <w:rsid w:val="00305857"/>
    <w:rsid w:val="00305AA1"/>
    <w:rsid w:val="00305BDB"/>
    <w:rsid w:val="00305E13"/>
    <w:rsid w:val="00315C88"/>
    <w:rsid w:val="003165E8"/>
    <w:rsid w:val="00316F24"/>
    <w:rsid w:val="00321E33"/>
    <w:rsid w:val="00322467"/>
    <w:rsid w:val="0032317A"/>
    <w:rsid w:val="003251FA"/>
    <w:rsid w:val="00326641"/>
    <w:rsid w:val="00327D6C"/>
    <w:rsid w:val="00327F6D"/>
    <w:rsid w:val="003307E4"/>
    <w:rsid w:val="003312A2"/>
    <w:rsid w:val="003324F0"/>
    <w:rsid w:val="00332C66"/>
    <w:rsid w:val="00334058"/>
    <w:rsid w:val="00334539"/>
    <w:rsid w:val="00334602"/>
    <w:rsid w:val="00335E87"/>
    <w:rsid w:val="0034616B"/>
    <w:rsid w:val="0034784E"/>
    <w:rsid w:val="003515F9"/>
    <w:rsid w:val="0035227B"/>
    <w:rsid w:val="00360AB1"/>
    <w:rsid w:val="00362320"/>
    <w:rsid w:val="003644BB"/>
    <w:rsid w:val="00365542"/>
    <w:rsid w:val="00365A06"/>
    <w:rsid w:val="00367D60"/>
    <w:rsid w:val="00370688"/>
    <w:rsid w:val="003731E2"/>
    <w:rsid w:val="00375615"/>
    <w:rsid w:val="00377171"/>
    <w:rsid w:val="00377D10"/>
    <w:rsid w:val="0038016F"/>
    <w:rsid w:val="00380792"/>
    <w:rsid w:val="003837FD"/>
    <w:rsid w:val="003840E1"/>
    <w:rsid w:val="00385549"/>
    <w:rsid w:val="0039021D"/>
    <w:rsid w:val="003912C3"/>
    <w:rsid w:val="003914A0"/>
    <w:rsid w:val="003916BE"/>
    <w:rsid w:val="00393FFF"/>
    <w:rsid w:val="0039424B"/>
    <w:rsid w:val="003945BA"/>
    <w:rsid w:val="0039470A"/>
    <w:rsid w:val="003A0B04"/>
    <w:rsid w:val="003A2046"/>
    <w:rsid w:val="003A541E"/>
    <w:rsid w:val="003A5806"/>
    <w:rsid w:val="003B025A"/>
    <w:rsid w:val="003B0E6D"/>
    <w:rsid w:val="003B436E"/>
    <w:rsid w:val="003B5FFE"/>
    <w:rsid w:val="003C046C"/>
    <w:rsid w:val="003C5F06"/>
    <w:rsid w:val="003D1C71"/>
    <w:rsid w:val="003D21EB"/>
    <w:rsid w:val="003D3A4B"/>
    <w:rsid w:val="003D3A73"/>
    <w:rsid w:val="003D44D7"/>
    <w:rsid w:val="003D7449"/>
    <w:rsid w:val="003E298C"/>
    <w:rsid w:val="003E2F4B"/>
    <w:rsid w:val="003E4A49"/>
    <w:rsid w:val="003E5987"/>
    <w:rsid w:val="003E6828"/>
    <w:rsid w:val="003E6CAB"/>
    <w:rsid w:val="003F27EA"/>
    <w:rsid w:val="003F3B49"/>
    <w:rsid w:val="003F5E55"/>
    <w:rsid w:val="004010A3"/>
    <w:rsid w:val="004033B5"/>
    <w:rsid w:val="00406312"/>
    <w:rsid w:val="00406F92"/>
    <w:rsid w:val="0041106B"/>
    <w:rsid w:val="00411080"/>
    <w:rsid w:val="00411928"/>
    <w:rsid w:val="00412227"/>
    <w:rsid w:val="004139F3"/>
    <w:rsid w:val="0041458D"/>
    <w:rsid w:val="00417BB8"/>
    <w:rsid w:val="00420D2D"/>
    <w:rsid w:val="0042258A"/>
    <w:rsid w:val="0042361F"/>
    <w:rsid w:val="00423ADB"/>
    <w:rsid w:val="00424321"/>
    <w:rsid w:val="00424708"/>
    <w:rsid w:val="00430412"/>
    <w:rsid w:val="004308BD"/>
    <w:rsid w:val="00434D89"/>
    <w:rsid w:val="00436F95"/>
    <w:rsid w:val="004408DA"/>
    <w:rsid w:val="00440E5E"/>
    <w:rsid w:val="00442395"/>
    <w:rsid w:val="00442D06"/>
    <w:rsid w:val="004514DD"/>
    <w:rsid w:val="00451DA0"/>
    <w:rsid w:val="00452234"/>
    <w:rsid w:val="00453D8F"/>
    <w:rsid w:val="00457EBD"/>
    <w:rsid w:val="00463B1E"/>
    <w:rsid w:val="00466A19"/>
    <w:rsid w:val="00471CFB"/>
    <w:rsid w:val="0047362B"/>
    <w:rsid w:val="004739EB"/>
    <w:rsid w:val="0047507E"/>
    <w:rsid w:val="0047665D"/>
    <w:rsid w:val="0048353C"/>
    <w:rsid w:val="00483822"/>
    <w:rsid w:val="0048534D"/>
    <w:rsid w:val="0048554E"/>
    <w:rsid w:val="004858B7"/>
    <w:rsid w:val="00490162"/>
    <w:rsid w:val="0049108F"/>
    <w:rsid w:val="00492208"/>
    <w:rsid w:val="00493726"/>
    <w:rsid w:val="00494952"/>
    <w:rsid w:val="00494C1E"/>
    <w:rsid w:val="00497295"/>
    <w:rsid w:val="004A0B3C"/>
    <w:rsid w:val="004A1D1C"/>
    <w:rsid w:val="004A38A7"/>
    <w:rsid w:val="004A3DB0"/>
    <w:rsid w:val="004A4B34"/>
    <w:rsid w:val="004A4F95"/>
    <w:rsid w:val="004A5BA5"/>
    <w:rsid w:val="004A5C73"/>
    <w:rsid w:val="004B22D6"/>
    <w:rsid w:val="004B30AC"/>
    <w:rsid w:val="004B39E2"/>
    <w:rsid w:val="004B52A0"/>
    <w:rsid w:val="004B5D50"/>
    <w:rsid w:val="004B6C2E"/>
    <w:rsid w:val="004B6E4C"/>
    <w:rsid w:val="004B71E1"/>
    <w:rsid w:val="004B747F"/>
    <w:rsid w:val="004C1C98"/>
    <w:rsid w:val="004C57E7"/>
    <w:rsid w:val="004C676B"/>
    <w:rsid w:val="004C6C4D"/>
    <w:rsid w:val="004E2461"/>
    <w:rsid w:val="004F07C6"/>
    <w:rsid w:val="004F0F70"/>
    <w:rsid w:val="004F1E90"/>
    <w:rsid w:val="004F2CD0"/>
    <w:rsid w:val="004F2DCF"/>
    <w:rsid w:val="004F5756"/>
    <w:rsid w:val="004F6095"/>
    <w:rsid w:val="004F7065"/>
    <w:rsid w:val="004F7CC6"/>
    <w:rsid w:val="005000CD"/>
    <w:rsid w:val="00502055"/>
    <w:rsid w:val="00504C0D"/>
    <w:rsid w:val="00507222"/>
    <w:rsid w:val="00514433"/>
    <w:rsid w:val="00515A23"/>
    <w:rsid w:val="00517063"/>
    <w:rsid w:val="005201FA"/>
    <w:rsid w:val="0052242C"/>
    <w:rsid w:val="005234FE"/>
    <w:rsid w:val="005236D8"/>
    <w:rsid w:val="0052491A"/>
    <w:rsid w:val="00527973"/>
    <w:rsid w:val="005320CF"/>
    <w:rsid w:val="0053406C"/>
    <w:rsid w:val="00534F6A"/>
    <w:rsid w:val="005366BC"/>
    <w:rsid w:val="0053707A"/>
    <w:rsid w:val="005444F4"/>
    <w:rsid w:val="005445AA"/>
    <w:rsid w:val="00545B0F"/>
    <w:rsid w:val="00546A02"/>
    <w:rsid w:val="00551462"/>
    <w:rsid w:val="00552CC1"/>
    <w:rsid w:val="00552E3F"/>
    <w:rsid w:val="00555484"/>
    <w:rsid w:val="005567E1"/>
    <w:rsid w:val="00561148"/>
    <w:rsid w:val="005619C0"/>
    <w:rsid w:val="00561ACB"/>
    <w:rsid w:val="00564088"/>
    <w:rsid w:val="00564BF7"/>
    <w:rsid w:val="005706F5"/>
    <w:rsid w:val="005707BC"/>
    <w:rsid w:val="00574F1B"/>
    <w:rsid w:val="00576096"/>
    <w:rsid w:val="00576E65"/>
    <w:rsid w:val="0058340A"/>
    <w:rsid w:val="00583D03"/>
    <w:rsid w:val="00586580"/>
    <w:rsid w:val="00586582"/>
    <w:rsid w:val="00587D9E"/>
    <w:rsid w:val="005911DF"/>
    <w:rsid w:val="00596159"/>
    <w:rsid w:val="005A03D4"/>
    <w:rsid w:val="005A2D48"/>
    <w:rsid w:val="005A2F51"/>
    <w:rsid w:val="005A33DD"/>
    <w:rsid w:val="005A4488"/>
    <w:rsid w:val="005A4EB5"/>
    <w:rsid w:val="005A7DF4"/>
    <w:rsid w:val="005B23BB"/>
    <w:rsid w:val="005B2737"/>
    <w:rsid w:val="005B53D8"/>
    <w:rsid w:val="005B5716"/>
    <w:rsid w:val="005B59B3"/>
    <w:rsid w:val="005C3370"/>
    <w:rsid w:val="005C61CB"/>
    <w:rsid w:val="005D1ED0"/>
    <w:rsid w:val="005D2F4B"/>
    <w:rsid w:val="005D3258"/>
    <w:rsid w:val="005D5916"/>
    <w:rsid w:val="005D67FE"/>
    <w:rsid w:val="005D79D8"/>
    <w:rsid w:val="005E0602"/>
    <w:rsid w:val="005E0EA4"/>
    <w:rsid w:val="005E5C12"/>
    <w:rsid w:val="005E5E96"/>
    <w:rsid w:val="005E602C"/>
    <w:rsid w:val="005E7607"/>
    <w:rsid w:val="005F4CBE"/>
    <w:rsid w:val="005F5155"/>
    <w:rsid w:val="005F6A2D"/>
    <w:rsid w:val="006004EA"/>
    <w:rsid w:val="006038A0"/>
    <w:rsid w:val="00605E2D"/>
    <w:rsid w:val="00613760"/>
    <w:rsid w:val="00622096"/>
    <w:rsid w:val="00622E72"/>
    <w:rsid w:val="00625841"/>
    <w:rsid w:val="0062679C"/>
    <w:rsid w:val="00626E89"/>
    <w:rsid w:val="00630B35"/>
    <w:rsid w:val="00633CD1"/>
    <w:rsid w:val="006348FE"/>
    <w:rsid w:val="00634E72"/>
    <w:rsid w:val="00636892"/>
    <w:rsid w:val="00637577"/>
    <w:rsid w:val="00641943"/>
    <w:rsid w:val="0064472F"/>
    <w:rsid w:val="00651A5E"/>
    <w:rsid w:val="00652856"/>
    <w:rsid w:val="00652DE1"/>
    <w:rsid w:val="00653F65"/>
    <w:rsid w:val="00654AA4"/>
    <w:rsid w:val="0065707B"/>
    <w:rsid w:val="006577F0"/>
    <w:rsid w:val="00660087"/>
    <w:rsid w:val="00660BA8"/>
    <w:rsid w:val="0066695C"/>
    <w:rsid w:val="00670413"/>
    <w:rsid w:val="00671768"/>
    <w:rsid w:val="00673314"/>
    <w:rsid w:val="00673D0E"/>
    <w:rsid w:val="006764DF"/>
    <w:rsid w:val="006819C4"/>
    <w:rsid w:val="00681DB7"/>
    <w:rsid w:val="00681DC9"/>
    <w:rsid w:val="00683666"/>
    <w:rsid w:val="00684D69"/>
    <w:rsid w:val="00686F2E"/>
    <w:rsid w:val="00692230"/>
    <w:rsid w:val="00692BEF"/>
    <w:rsid w:val="00692C1F"/>
    <w:rsid w:val="0069328B"/>
    <w:rsid w:val="00693B1A"/>
    <w:rsid w:val="00695059"/>
    <w:rsid w:val="006951EB"/>
    <w:rsid w:val="00696CB2"/>
    <w:rsid w:val="00696F67"/>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952"/>
    <w:rsid w:val="006D4E3F"/>
    <w:rsid w:val="006D78AA"/>
    <w:rsid w:val="006E11FF"/>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16F47"/>
    <w:rsid w:val="0072105C"/>
    <w:rsid w:val="00721466"/>
    <w:rsid w:val="007241A2"/>
    <w:rsid w:val="00724832"/>
    <w:rsid w:val="00726985"/>
    <w:rsid w:val="0072698F"/>
    <w:rsid w:val="007370E8"/>
    <w:rsid w:val="007417CF"/>
    <w:rsid w:val="00742428"/>
    <w:rsid w:val="007530B9"/>
    <w:rsid w:val="00763EC1"/>
    <w:rsid w:val="007641D2"/>
    <w:rsid w:val="00765804"/>
    <w:rsid w:val="0077187F"/>
    <w:rsid w:val="00772485"/>
    <w:rsid w:val="007734CC"/>
    <w:rsid w:val="00777371"/>
    <w:rsid w:val="0078012A"/>
    <w:rsid w:val="0078159D"/>
    <w:rsid w:val="00785F5E"/>
    <w:rsid w:val="00786C5B"/>
    <w:rsid w:val="007906F8"/>
    <w:rsid w:val="007927A7"/>
    <w:rsid w:val="007935EE"/>
    <w:rsid w:val="007A08C6"/>
    <w:rsid w:val="007A2B95"/>
    <w:rsid w:val="007A3B0B"/>
    <w:rsid w:val="007A3DA1"/>
    <w:rsid w:val="007A489B"/>
    <w:rsid w:val="007A57AD"/>
    <w:rsid w:val="007B0B62"/>
    <w:rsid w:val="007B13FF"/>
    <w:rsid w:val="007B1647"/>
    <w:rsid w:val="007B439F"/>
    <w:rsid w:val="007B4F21"/>
    <w:rsid w:val="007B680F"/>
    <w:rsid w:val="007C6748"/>
    <w:rsid w:val="007D3DA3"/>
    <w:rsid w:val="007D5CCE"/>
    <w:rsid w:val="007D7D9E"/>
    <w:rsid w:val="007E2041"/>
    <w:rsid w:val="007E2060"/>
    <w:rsid w:val="007E384A"/>
    <w:rsid w:val="007E3A3E"/>
    <w:rsid w:val="007F2532"/>
    <w:rsid w:val="007F5F4E"/>
    <w:rsid w:val="007F6BB4"/>
    <w:rsid w:val="008009C2"/>
    <w:rsid w:val="00802D5C"/>
    <w:rsid w:val="00806329"/>
    <w:rsid w:val="00813BAE"/>
    <w:rsid w:val="00815122"/>
    <w:rsid w:val="0081578E"/>
    <w:rsid w:val="00816314"/>
    <w:rsid w:val="00816E1F"/>
    <w:rsid w:val="008173EA"/>
    <w:rsid w:val="00817D35"/>
    <w:rsid w:val="00820294"/>
    <w:rsid w:val="00821192"/>
    <w:rsid w:val="00821BAC"/>
    <w:rsid w:val="00824B73"/>
    <w:rsid w:val="008255A8"/>
    <w:rsid w:val="00830768"/>
    <w:rsid w:val="00830E84"/>
    <w:rsid w:val="00836757"/>
    <w:rsid w:val="00840E4C"/>
    <w:rsid w:val="00842017"/>
    <w:rsid w:val="00843E52"/>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7E3E"/>
    <w:rsid w:val="00873E6D"/>
    <w:rsid w:val="00874FBF"/>
    <w:rsid w:val="008753E8"/>
    <w:rsid w:val="00875A27"/>
    <w:rsid w:val="00881398"/>
    <w:rsid w:val="008855B8"/>
    <w:rsid w:val="00890D95"/>
    <w:rsid w:val="008948BC"/>
    <w:rsid w:val="008952E6"/>
    <w:rsid w:val="00896343"/>
    <w:rsid w:val="008968A4"/>
    <w:rsid w:val="00896D3D"/>
    <w:rsid w:val="008A02F6"/>
    <w:rsid w:val="008A1B56"/>
    <w:rsid w:val="008A3E29"/>
    <w:rsid w:val="008A5BBD"/>
    <w:rsid w:val="008B2543"/>
    <w:rsid w:val="008B2BEB"/>
    <w:rsid w:val="008B2CD4"/>
    <w:rsid w:val="008B3B03"/>
    <w:rsid w:val="008B4886"/>
    <w:rsid w:val="008B76B1"/>
    <w:rsid w:val="008C4098"/>
    <w:rsid w:val="008C4B86"/>
    <w:rsid w:val="008C4D7E"/>
    <w:rsid w:val="008C56EA"/>
    <w:rsid w:val="008C5E21"/>
    <w:rsid w:val="008C67A8"/>
    <w:rsid w:val="008C7A8C"/>
    <w:rsid w:val="008D0015"/>
    <w:rsid w:val="008D352B"/>
    <w:rsid w:val="008D40B3"/>
    <w:rsid w:val="008D786B"/>
    <w:rsid w:val="008E26CD"/>
    <w:rsid w:val="008E2F6B"/>
    <w:rsid w:val="008E31F2"/>
    <w:rsid w:val="008E369B"/>
    <w:rsid w:val="008E43DA"/>
    <w:rsid w:val="008E5647"/>
    <w:rsid w:val="008E62A0"/>
    <w:rsid w:val="008F0253"/>
    <w:rsid w:val="008F0562"/>
    <w:rsid w:val="008F06D1"/>
    <w:rsid w:val="008F2EC4"/>
    <w:rsid w:val="008F367A"/>
    <w:rsid w:val="008F7778"/>
    <w:rsid w:val="0090246D"/>
    <w:rsid w:val="00904057"/>
    <w:rsid w:val="00906A69"/>
    <w:rsid w:val="0090782C"/>
    <w:rsid w:val="00910D11"/>
    <w:rsid w:val="00910FAB"/>
    <w:rsid w:val="00911739"/>
    <w:rsid w:val="00915281"/>
    <w:rsid w:val="00916B6A"/>
    <w:rsid w:val="00916C26"/>
    <w:rsid w:val="009172AA"/>
    <w:rsid w:val="009202DD"/>
    <w:rsid w:val="00920C67"/>
    <w:rsid w:val="00921AF5"/>
    <w:rsid w:val="0092213E"/>
    <w:rsid w:val="009309D6"/>
    <w:rsid w:val="0093140E"/>
    <w:rsid w:val="00932921"/>
    <w:rsid w:val="00933287"/>
    <w:rsid w:val="00935CE8"/>
    <w:rsid w:val="00941DD4"/>
    <w:rsid w:val="00943475"/>
    <w:rsid w:val="00943AF0"/>
    <w:rsid w:val="0094670E"/>
    <w:rsid w:val="00951526"/>
    <w:rsid w:val="009515E6"/>
    <w:rsid w:val="00951847"/>
    <w:rsid w:val="00954283"/>
    <w:rsid w:val="00954559"/>
    <w:rsid w:val="00954B54"/>
    <w:rsid w:val="00954D63"/>
    <w:rsid w:val="009564A0"/>
    <w:rsid w:val="009564E3"/>
    <w:rsid w:val="00956B5A"/>
    <w:rsid w:val="00956FAE"/>
    <w:rsid w:val="00960FE0"/>
    <w:rsid w:val="009625A3"/>
    <w:rsid w:val="00962BD5"/>
    <w:rsid w:val="00962E30"/>
    <w:rsid w:val="009631B9"/>
    <w:rsid w:val="009645C3"/>
    <w:rsid w:val="00965B0B"/>
    <w:rsid w:val="00966AF5"/>
    <w:rsid w:val="009670F5"/>
    <w:rsid w:val="00971862"/>
    <w:rsid w:val="0097258B"/>
    <w:rsid w:val="0097290E"/>
    <w:rsid w:val="00973534"/>
    <w:rsid w:val="00976493"/>
    <w:rsid w:val="0097782A"/>
    <w:rsid w:val="00977BDA"/>
    <w:rsid w:val="00980236"/>
    <w:rsid w:val="00981A06"/>
    <w:rsid w:val="00982821"/>
    <w:rsid w:val="0098382C"/>
    <w:rsid w:val="0098389F"/>
    <w:rsid w:val="009848B1"/>
    <w:rsid w:val="00985B82"/>
    <w:rsid w:val="009865B5"/>
    <w:rsid w:val="0098663E"/>
    <w:rsid w:val="00987197"/>
    <w:rsid w:val="00992B5D"/>
    <w:rsid w:val="0099464B"/>
    <w:rsid w:val="00996DE5"/>
    <w:rsid w:val="009A44E3"/>
    <w:rsid w:val="009A56F1"/>
    <w:rsid w:val="009B0C0A"/>
    <w:rsid w:val="009B0C96"/>
    <w:rsid w:val="009B40C9"/>
    <w:rsid w:val="009B57E2"/>
    <w:rsid w:val="009B6209"/>
    <w:rsid w:val="009B7F26"/>
    <w:rsid w:val="009C1FB8"/>
    <w:rsid w:val="009C2F5E"/>
    <w:rsid w:val="009C3D6F"/>
    <w:rsid w:val="009C4BE8"/>
    <w:rsid w:val="009C57D4"/>
    <w:rsid w:val="009C5C9C"/>
    <w:rsid w:val="009C5D54"/>
    <w:rsid w:val="009C67A9"/>
    <w:rsid w:val="009C744D"/>
    <w:rsid w:val="009D63A5"/>
    <w:rsid w:val="009E1F3B"/>
    <w:rsid w:val="009E263C"/>
    <w:rsid w:val="009E2936"/>
    <w:rsid w:val="009E36F1"/>
    <w:rsid w:val="009E4658"/>
    <w:rsid w:val="009E4766"/>
    <w:rsid w:val="009E5772"/>
    <w:rsid w:val="009E6DEA"/>
    <w:rsid w:val="009F1536"/>
    <w:rsid w:val="009F269C"/>
    <w:rsid w:val="009F2A7F"/>
    <w:rsid w:val="009F2C17"/>
    <w:rsid w:val="009F5FE6"/>
    <w:rsid w:val="009F7179"/>
    <w:rsid w:val="00A0616A"/>
    <w:rsid w:val="00A10AB8"/>
    <w:rsid w:val="00A10CAF"/>
    <w:rsid w:val="00A115D5"/>
    <w:rsid w:val="00A11EE5"/>
    <w:rsid w:val="00A2083C"/>
    <w:rsid w:val="00A215AA"/>
    <w:rsid w:val="00A228B2"/>
    <w:rsid w:val="00A248E5"/>
    <w:rsid w:val="00A249E4"/>
    <w:rsid w:val="00A251A7"/>
    <w:rsid w:val="00A260C7"/>
    <w:rsid w:val="00A264A9"/>
    <w:rsid w:val="00A32CD9"/>
    <w:rsid w:val="00A3796E"/>
    <w:rsid w:val="00A40329"/>
    <w:rsid w:val="00A43FF3"/>
    <w:rsid w:val="00A44E77"/>
    <w:rsid w:val="00A46F36"/>
    <w:rsid w:val="00A47F64"/>
    <w:rsid w:val="00A5431C"/>
    <w:rsid w:val="00A549AD"/>
    <w:rsid w:val="00A552F2"/>
    <w:rsid w:val="00A557C3"/>
    <w:rsid w:val="00A56238"/>
    <w:rsid w:val="00A567A2"/>
    <w:rsid w:val="00A60D4D"/>
    <w:rsid w:val="00A63BFE"/>
    <w:rsid w:val="00A7150C"/>
    <w:rsid w:val="00A71F70"/>
    <w:rsid w:val="00A738AA"/>
    <w:rsid w:val="00A74072"/>
    <w:rsid w:val="00A74FC4"/>
    <w:rsid w:val="00A80DAE"/>
    <w:rsid w:val="00A868B6"/>
    <w:rsid w:val="00A86E49"/>
    <w:rsid w:val="00A8746B"/>
    <w:rsid w:val="00A87A75"/>
    <w:rsid w:val="00A91A3A"/>
    <w:rsid w:val="00A93103"/>
    <w:rsid w:val="00A93EA8"/>
    <w:rsid w:val="00A94527"/>
    <w:rsid w:val="00A94E52"/>
    <w:rsid w:val="00A96BB0"/>
    <w:rsid w:val="00AA038A"/>
    <w:rsid w:val="00AA08C9"/>
    <w:rsid w:val="00AA0DA2"/>
    <w:rsid w:val="00AA102C"/>
    <w:rsid w:val="00AA2683"/>
    <w:rsid w:val="00AA61A8"/>
    <w:rsid w:val="00AA7F14"/>
    <w:rsid w:val="00AB259C"/>
    <w:rsid w:val="00AB3A0B"/>
    <w:rsid w:val="00AB4FCA"/>
    <w:rsid w:val="00AB5987"/>
    <w:rsid w:val="00AB6C6E"/>
    <w:rsid w:val="00AB6FDE"/>
    <w:rsid w:val="00AC1033"/>
    <w:rsid w:val="00AC5E6E"/>
    <w:rsid w:val="00AD029C"/>
    <w:rsid w:val="00AD0BDF"/>
    <w:rsid w:val="00AD0E2F"/>
    <w:rsid w:val="00AD20FF"/>
    <w:rsid w:val="00AD2792"/>
    <w:rsid w:val="00AD4383"/>
    <w:rsid w:val="00AD6F84"/>
    <w:rsid w:val="00AD7CB3"/>
    <w:rsid w:val="00AD7D20"/>
    <w:rsid w:val="00AE6025"/>
    <w:rsid w:val="00AF602A"/>
    <w:rsid w:val="00AF7E42"/>
    <w:rsid w:val="00B0249C"/>
    <w:rsid w:val="00B06677"/>
    <w:rsid w:val="00B12D80"/>
    <w:rsid w:val="00B156DE"/>
    <w:rsid w:val="00B168E9"/>
    <w:rsid w:val="00B17A69"/>
    <w:rsid w:val="00B2373C"/>
    <w:rsid w:val="00B239CD"/>
    <w:rsid w:val="00B23ACD"/>
    <w:rsid w:val="00B247EC"/>
    <w:rsid w:val="00B265A3"/>
    <w:rsid w:val="00B30428"/>
    <w:rsid w:val="00B34104"/>
    <w:rsid w:val="00B35C57"/>
    <w:rsid w:val="00B40361"/>
    <w:rsid w:val="00B414DB"/>
    <w:rsid w:val="00B449A3"/>
    <w:rsid w:val="00B51EB9"/>
    <w:rsid w:val="00B53967"/>
    <w:rsid w:val="00B550A9"/>
    <w:rsid w:val="00B5660B"/>
    <w:rsid w:val="00B605F6"/>
    <w:rsid w:val="00B70ADD"/>
    <w:rsid w:val="00B72A60"/>
    <w:rsid w:val="00B73A4B"/>
    <w:rsid w:val="00B74D66"/>
    <w:rsid w:val="00B74E57"/>
    <w:rsid w:val="00B81290"/>
    <w:rsid w:val="00B81C54"/>
    <w:rsid w:val="00B82422"/>
    <w:rsid w:val="00B9175B"/>
    <w:rsid w:val="00B94C8E"/>
    <w:rsid w:val="00B9520F"/>
    <w:rsid w:val="00B95404"/>
    <w:rsid w:val="00B96FC5"/>
    <w:rsid w:val="00BA0AB5"/>
    <w:rsid w:val="00BA1C3B"/>
    <w:rsid w:val="00BA1E36"/>
    <w:rsid w:val="00BA1F0B"/>
    <w:rsid w:val="00BA329A"/>
    <w:rsid w:val="00BA358C"/>
    <w:rsid w:val="00BA4459"/>
    <w:rsid w:val="00BB00E1"/>
    <w:rsid w:val="00BB24D0"/>
    <w:rsid w:val="00BB5074"/>
    <w:rsid w:val="00BC076E"/>
    <w:rsid w:val="00BC4341"/>
    <w:rsid w:val="00BC501C"/>
    <w:rsid w:val="00BC58CC"/>
    <w:rsid w:val="00BD240B"/>
    <w:rsid w:val="00BD2B93"/>
    <w:rsid w:val="00BD369B"/>
    <w:rsid w:val="00BD3766"/>
    <w:rsid w:val="00BD3D28"/>
    <w:rsid w:val="00BD41E9"/>
    <w:rsid w:val="00BD7685"/>
    <w:rsid w:val="00BD7C0D"/>
    <w:rsid w:val="00BE59FB"/>
    <w:rsid w:val="00BF0A60"/>
    <w:rsid w:val="00BF2884"/>
    <w:rsid w:val="00BF2F77"/>
    <w:rsid w:val="00BF39DA"/>
    <w:rsid w:val="00BF52F0"/>
    <w:rsid w:val="00C01174"/>
    <w:rsid w:val="00C02994"/>
    <w:rsid w:val="00C0648A"/>
    <w:rsid w:val="00C075F3"/>
    <w:rsid w:val="00C145E4"/>
    <w:rsid w:val="00C14B60"/>
    <w:rsid w:val="00C15605"/>
    <w:rsid w:val="00C24155"/>
    <w:rsid w:val="00C26776"/>
    <w:rsid w:val="00C277B2"/>
    <w:rsid w:val="00C3253F"/>
    <w:rsid w:val="00C32A36"/>
    <w:rsid w:val="00C36511"/>
    <w:rsid w:val="00C4008D"/>
    <w:rsid w:val="00C40495"/>
    <w:rsid w:val="00C407FB"/>
    <w:rsid w:val="00C40F4D"/>
    <w:rsid w:val="00C4124A"/>
    <w:rsid w:val="00C417FB"/>
    <w:rsid w:val="00C433FB"/>
    <w:rsid w:val="00C44054"/>
    <w:rsid w:val="00C46181"/>
    <w:rsid w:val="00C53370"/>
    <w:rsid w:val="00C6059B"/>
    <w:rsid w:val="00C61D91"/>
    <w:rsid w:val="00C6230E"/>
    <w:rsid w:val="00C62E53"/>
    <w:rsid w:val="00C63005"/>
    <w:rsid w:val="00C64193"/>
    <w:rsid w:val="00C701CD"/>
    <w:rsid w:val="00C721E8"/>
    <w:rsid w:val="00C75A0C"/>
    <w:rsid w:val="00C76BAF"/>
    <w:rsid w:val="00C77C64"/>
    <w:rsid w:val="00C77CD7"/>
    <w:rsid w:val="00C8012B"/>
    <w:rsid w:val="00C804F9"/>
    <w:rsid w:val="00C83162"/>
    <w:rsid w:val="00C84257"/>
    <w:rsid w:val="00C863E2"/>
    <w:rsid w:val="00C902BD"/>
    <w:rsid w:val="00C93D6B"/>
    <w:rsid w:val="00C95407"/>
    <w:rsid w:val="00C96747"/>
    <w:rsid w:val="00C977B4"/>
    <w:rsid w:val="00CA3E96"/>
    <w:rsid w:val="00CA40D2"/>
    <w:rsid w:val="00CB4202"/>
    <w:rsid w:val="00CB52A1"/>
    <w:rsid w:val="00CB704E"/>
    <w:rsid w:val="00CC1715"/>
    <w:rsid w:val="00CC2147"/>
    <w:rsid w:val="00CC228B"/>
    <w:rsid w:val="00CC3315"/>
    <w:rsid w:val="00CC47BA"/>
    <w:rsid w:val="00CC5288"/>
    <w:rsid w:val="00CD1AFA"/>
    <w:rsid w:val="00CD23CC"/>
    <w:rsid w:val="00CD264B"/>
    <w:rsid w:val="00CD28AF"/>
    <w:rsid w:val="00CD2FBF"/>
    <w:rsid w:val="00CE19C6"/>
    <w:rsid w:val="00CE2FAA"/>
    <w:rsid w:val="00CE5DB2"/>
    <w:rsid w:val="00CE7686"/>
    <w:rsid w:val="00CF1A58"/>
    <w:rsid w:val="00CF2623"/>
    <w:rsid w:val="00CF2A13"/>
    <w:rsid w:val="00CF32EF"/>
    <w:rsid w:val="00CF4A29"/>
    <w:rsid w:val="00CF5251"/>
    <w:rsid w:val="00CF6C14"/>
    <w:rsid w:val="00CF7511"/>
    <w:rsid w:val="00D03932"/>
    <w:rsid w:val="00D07E08"/>
    <w:rsid w:val="00D1014C"/>
    <w:rsid w:val="00D1318D"/>
    <w:rsid w:val="00D1350E"/>
    <w:rsid w:val="00D14BAB"/>
    <w:rsid w:val="00D24BD5"/>
    <w:rsid w:val="00D25136"/>
    <w:rsid w:val="00D2680D"/>
    <w:rsid w:val="00D3410E"/>
    <w:rsid w:val="00D41199"/>
    <w:rsid w:val="00D416CF"/>
    <w:rsid w:val="00D43DF9"/>
    <w:rsid w:val="00D4640B"/>
    <w:rsid w:val="00D46E48"/>
    <w:rsid w:val="00D47764"/>
    <w:rsid w:val="00D4797B"/>
    <w:rsid w:val="00D54DB9"/>
    <w:rsid w:val="00D5526F"/>
    <w:rsid w:val="00D55974"/>
    <w:rsid w:val="00D56035"/>
    <w:rsid w:val="00D614AF"/>
    <w:rsid w:val="00D61838"/>
    <w:rsid w:val="00D6212C"/>
    <w:rsid w:val="00D629A3"/>
    <w:rsid w:val="00D62D4D"/>
    <w:rsid w:val="00D64FD4"/>
    <w:rsid w:val="00D66B60"/>
    <w:rsid w:val="00D66F4B"/>
    <w:rsid w:val="00D7038B"/>
    <w:rsid w:val="00D717C5"/>
    <w:rsid w:val="00D72E12"/>
    <w:rsid w:val="00D73164"/>
    <w:rsid w:val="00D734DA"/>
    <w:rsid w:val="00D73883"/>
    <w:rsid w:val="00D75C1A"/>
    <w:rsid w:val="00D76B69"/>
    <w:rsid w:val="00D76F1B"/>
    <w:rsid w:val="00D83F9B"/>
    <w:rsid w:val="00D9011A"/>
    <w:rsid w:val="00D9100B"/>
    <w:rsid w:val="00D91593"/>
    <w:rsid w:val="00D92392"/>
    <w:rsid w:val="00D92CD1"/>
    <w:rsid w:val="00D9454B"/>
    <w:rsid w:val="00D950C4"/>
    <w:rsid w:val="00DA3410"/>
    <w:rsid w:val="00DA7B39"/>
    <w:rsid w:val="00DB088B"/>
    <w:rsid w:val="00DB196B"/>
    <w:rsid w:val="00DB3451"/>
    <w:rsid w:val="00DB41D5"/>
    <w:rsid w:val="00DB4DAD"/>
    <w:rsid w:val="00DC0035"/>
    <w:rsid w:val="00DC0BEE"/>
    <w:rsid w:val="00DC0E1C"/>
    <w:rsid w:val="00DC2CE3"/>
    <w:rsid w:val="00DC2F7F"/>
    <w:rsid w:val="00DC6558"/>
    <w:rsid w:val="00DC719C"/>
    <w:rsid w:val="00DD19AD"/>
    <w:rsid w:val="00DD4370"/>
    <w:rsid w:val="00DD62A7"/>
    <w:rsid w:val="00DE02EB"/>
    <w:rsid w:val="00DE0847"/>
    <w:rsid w:val="00DE1A3E"/>
    <w:rsid w:val="00DE2EAE"/>
    <w:rsid w:val="00DE4E44"/>
    <w:rsid w:val="00DE50CD"/>
    <w:rsid w:val="00DE605B"/>
    <w:rsid w:val="00DE6135"/>
    <w:rsid w:val="00DF0C23"/>
    <w:rsid w:val="00DF3536"/>
    <w:rsid w:val="00DF51E3"/>
    <w:rsid w:val="00DF53C3"/>
    <w:rsid w:val="00DF5573"/>
    <w:rsid w:val="00E03FB7"/>
    <w:rsid w:val="00E05800"/>
    <w:rsid w:val="00E0632F"/>
    <w:rsid w:val="00E06D3C"/>
    <w:rsid w:val="00E14B44"/>
    <w:rsid w:val="00E16357"/>
    <w:rsid w:val="00E16F86"/>
    <w:rsid w:val="00E174B2"/>
    <w:rsid w:val="00E2076F"/>
    <w:rsid w:val="00E27473"/>
    <w:rsid w:val="00E279C3"/>
    <w:rsid w:val="00E3260B"/>
    <w:rsid w:val="00E331BF"/>
    <w:rsid w:val="00E35CE4"/>
    <w:rsid w:val="00E37186"/>
    <w:rsid w:val="00E37635"/>
    <w:rsid w:val="00E40AC3"/>
    <w:rsid w:val="00E43952"/>
    <w:rsid w:val="00E43FC9"/>
    <w:rsid w:val="00E44C1B"/>
    <w:rsid w:val="00E468A6"/>
    <w:rsid w:val="00E5420F"/>
    <w:rsid w:val="00E57378"/>
    <w:rsid w:val="00E61D26"/>
    <w:rsid w:val="00E62EEC"/>
    <w:rsid w:val="00E651CF"/>
    <w:rsid w:val="00E653C7"/>
    <w:rsid w:val="00E65CDC"/>
    <w:rsid w:val="00E664EB"/>
    <w:rsid w:val="00E70C34"/>
    <w:rsid w:val="00E73D22"/>
    <w:rsid w:val="00E8326A"/>
    <w:rsid w:val="00E90333"/>
    <w:rsid w:val="00E932CD"/>
    <w:rsid w:val="00E9638B"/>
    <w:rsid w:val="00EA0785"/>
    <w:rsid w:val="00EA2C53"/>
    <w:rsid w:val="00EA2D67"/>
    <w:rsid w:val="00EA30EA"/>
    <w:rsid w:val="00EA4D89"/>
    <w:rsid w:val="00EA5041"/>
    <w:rsid w:val="00EA558A"/>
    <w:rsid w:val="00EA59E1"/>
    <w:rsid w:val="00EA646C"/>
    <w:rsid w:val="00EB1370"/>
    <w:rsid w:val="00EB1F7C"/>
    <w:rsid w:val="00EB3F7E"/>
    <w:rsid w:val="00EC0142"/>
    <w:rsid w:val="00EC12C2"/>
    <w:rsid w:val="00EC49E5"/>
    <w:rsid w:val="00EC4EDE"/>
    <w:rsid w:val="00EC6BA7"/>
    <w:rsid w:val="00ED0479"/>
    <w:rsid w:val="00ED1272"/>
    <w:rsid w:val="00ED1CF1"/>
    <w:rsid w:val="00ED67E0"/>
    <w:rsid w:val="00EE6841"/>
    <w:rsid w:val="00EE7D3F"/>
    <w:rsid w:val="00EF00CB"/>
    <w:rsid w:val="00EF2B62"/>
    <w:rsid w:val="00EF31DF"/>
    <w:rsid w:val="00EF55D5"/>
    <w:rsid w:val="00EF66EA"/>
    <w:rsid w:val="00F06974"/>
    <w:rsid w:val="00F07BB5"/>
    <w:rsid w:val="00F105F0"/>
    <w:rsid w:val="00F11779"/>
    <w:rsid w:val="00F120BC"/>
    <w:rsid w:val="00F166B7"/>
    <w:rsid w:val="00F169C3"/>
    <w:rsid w:val="00F20872"/>
    <w:rsid w:val="00F20D03"/>
    <w:rsid w:val="00F214AF"/>
    <w:rsid w:val="00F21719"/>
    <w:rsid w:val="00F21952"/>
    <w:rsid w:val="00F224B0"/>
    <w:rsid w:val="00F24165"/>
    <w:rsid w:val="00F2636D"/>
    <w:rsid w:val="00F26A19"/>
    <w:rsid w:val="00F335D1"/>
    <w:rsid w:val="00F358BA"/>
    <w:rsid w:val="00F36879"/>
    <w:rsid w:val="00F4199B"/>
    <w:rsid w:val="00F45B98"/>
    <w:rsid w:val="00F504B2"/>
    <w:rsid w:val="00F51E24"/>
    <w:rsid w:val="00F5749B"/>
    <w:rsid w:val="00F57679"/>
    <w:rsid w:val="00F613CA"/>
    <w:rsid w:val="00F61A77"/>
    <w:rsid w:val="00F62CE0"/>
    <w:rsid w:val="00F6370A"/>
    <w:rsid w:val="00F679AA"/>
    <w:rsid w:val="00F72B08"/>
    <w:rsid w:val="00F73D57"/>
    <w:rsid w:val="00F74072"/>
    <w:rsid w:val="00F74B8D"/>
    <w:rsid w:val="00F75635"/>
    <w:rsid w:val="00F821EB"/>
    <w:rsid w:val="00F84F48"/>
    <w:rsid w:val="00F90B9D"/>
    <w:rsid w:val="00F9151B"/>
    <w:rsid w:val="00F91D00"/>
    <w:rsid w:val="00F9252E"/>
    <w:rsid w:val="00F93886"/>
    <w:rsid w:val="00F93BB1"/>
    <w:rsid w:val="00F9473E"/>
    <w:rsid w:val="00F975A0"/>
    <w:rsid w:val="00FA4921"/>
    <w:rsid w:val="00FA5636"/>
    <w:rsid w:val="00FA5E6D"/>
    <w:rsid w:val="00FB31D3"/>
    <w:rsid w:val="00FB3717"/>
    <w:rsid w:val="00FB3998"/>
    <w:rsid w:val="00FB511E"/>
    <w:rsid w:val="00FB55FC"/>
    <w:rsid w:val="00FB5F5C"/>
    <w:rsid w:val="00FB71E9"/>
    <w:rsid w:val="00FC08E9"/>
    <w:rsid w:val="00FC0A49"/>
    <w:rsid w:val="00FC2E65"/>
    <w:rsid w:val="00FC4B22"/>
    <w:rsid w:val="00FC4C34"/>
    <w:rsid w:val="00FC740B"/>
    <w:rsid w:val="00FC77A3"/>
    <w:rsid w:val="00FD09DF"/>
    <w:rsid w:val="00FD29FA"/>
    <w:rsid w:val="00FD2F1F"/>
    <w:rsid w:val="00FD3AD1"/>
    <w:rsid w:val="00FD5713"/>
    <w:rsid w:val="00FD658A"/>
    <w:rsid w:val="00FE08B3"/>
    <w:rsid w:val="00FE1174"/>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artsurvey.co.uk/s/WMROCU23-24BUS/" TargetMode="External"/><Relationship Id="rId18" Type="http://schemas.openxmlformats.org/officeDocument/2006/relationships/hyperlink" Target="https://primarycarebulletin.cmail20.com/t/d-l-vgttil-tluhhdhyld-s/" TargetMode="External"/><Relationship Id="rId26" Type="http://schemas.openxmlformats.org/officeDocument/2006/relationships/hyperlink" Target="https://www.bma.org.uk/what-we-do/committees/general-practitioners-committee/england-general-practitioners-committee" TargetMode="External"/><Relationship Id="rId39" Type="http://schemas.openxmlformats.org/officeDocument/2006/relationships/hyperlink" Target="https://www.bma.org.uk/what-we-do/committees/general-practitioners-committee/gp-trainees-committee" TargetMode="External"/><Relationship Id="rId21" Type="http://schemas.openxmlformats.org/officeDocument/2006/relationships/hyperlink" Target="https://primarycarebulletin.cmail20.com/t/d-l-vyhbjd-tluhhdhyld-a/" TargetMode="External"/><Relationship Id="rId34" Type="http://schemas.openxmlformats.org/officeDocument/2006/relationships/hyperlink" Target="https://questions-statements.parliament.uk/written-statements/detail/2023-07-13/hcws946?utm_campaign=169384_14072023%20DDRB%20Announcement%20Sessional%20GPs%20England%20M%20CMP-01284-K1L9B&amp;utm_medium=email&amp;utm_source=The%20British%20Medical%20Association%20%28Comms%20Engagment%29&amp;dm_t=0,0,0,0,0" TargetMode="External"/><Relationship Id="rId42" Type="http://schemas.openxmlformats.org/officeDocument/2006/relationships/hyperlink" Target="https://bma-mail.org.uk/t/7IPW-3NOF-C25CB593470824F7T7YAP65BF80F04674DDE9/cr.aspx" TargetMode="External"/><Relationship Id="rId47" Type="http://schemas.openxmlformats.org/officeDocument/2006/relationships/hyperlink" Target="https://www.samaritans.org/" TargetMode="External"/><Relationship Id="rId50" Type="http://schemas.openxmlformats.org/officeDocument/2006/relationships/hyperlink" Target="https://www.bma.org.uk/advice-and-support/your-wellbeing/wellbeing-support-services/sources-of-support-for-your-wellbeing"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yrjT8m0hcKU" TargetMode="External"/><Relationship Id="rId29" Type="http://schemas.openxmlformats.org/officeDocument/2006/relationships/hyperlink" Target="mailto:info.gpc@bma.org.uk" TargetMode="External"/><Relationship Id="rId11" Type="http://schemas.openxmlformats.org/officeDocument/2006/relationships/hyperlink" Target="mailto:ed.trimbee@westmidlands.police.uk" TargetMode="External"/><Relationship Id="rId24" Type="http://schemas.openxmlformats.org/officeDocument/2006/relationships/hyperlink" Target="https://www.bma.org.uk/media/7226/bma-call-to-action-for-general-practice.pdf" TargetMode="External"/><Relationship Id="rId32" Type="http://schemas.openxmlformats.org/officeDocument/2006/relationships/hyperlink" Target="https://www.bma.org.uk/join" TargetMode="External"/><Relationship Id="rId37" Type="http://schemas.openxmlformats.org/officeDocument/2006/relationships/hyperlink" Target="https://www.gov.uk/government/news/london-at-risk-of-measles-outbreaks-with-modelling-estimating-tens-of-thousands-of-cases" TargetMode="External"/><Relationship Id="rId40" Type="http://schemas.openxmlformats.org/officeDocument/2006/relationships/hyperlink" Target="https://www.bma.org.uk/about-us/contact-us/get-in-touch/contact-us" TargetMode="External"/><Relationship Id="rId45" Type="http://schemas.openxmlformats.org/officeDocument/2006/relationships/hyperlink" Target="https://www.bma.org.uk/advice-and-support/your-wellbeing/wellbeing-support-services/counselling-and-peer-support-services" TargetMode="External"/><Relationship Id="rId53" Type="http://schemas.openxmlformats.org/officeDocument/2006/relationships/hyperlink" Target="https://www.gov.uk/coronaviru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primarycarebulletin.cmail20.com/t/d-l-vgttil-tluhhdhyld-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files/Board-toolkit-QAs.pdf" TargetMode="External"/><Relationship Id="rId22" Type="http://schemas.openxmlformats.org/officeDocument/2006/relationships/hyperlink" Target="https://primarycarebulletin.cmail20.com/t/d-l-vyhbjd-tluhhdhyld-e/" TargetMode="External"/><Relationship Id="rId27" Type="http://schemas.openxmlformats.org/officeDocument/2006/relationships/hyperlink" Target="https://www.bma.org.uk/news-and-opinion/invest-in-core-values-of-general-practice" TargetMode="External"/><Relationship Id="rId30" Type="http://schemas.openxmlformats.org/officeDocument/2006/relationships/hyperlink" Target="https://forms.office.com/Pages/ResponsePage.aspx?id=vo5Ev1_m5kCeMTP9qkEogOYXCVKzZTpEuVARmch4mAdUQlE1MTNUNUwxVFU0T1BCR1JJUzU5UTBFVC4u" TargetMode="External"/><Relationship Id="rId35" Type="http://schemas.openxmlformats.org/officeDocument/2006/relationships/hyperlink" Target="https://bma-mail.org.uk/t/7IPW-3OKZ-C25CB593470824F7T7YAP65BF80F04674DDE9/cr.aspx" TargetMode="External"/><Relationship Id="rId43" Type="http://schemas.openxmlformats.org/officeDocument/2006/relationships/hyperlink" Target="https://www.england.nhs.uk/wp-content/uploads/2023/03/PRN00289-quality-and-outcomes-framework-guidance-for-2023-24.pdf" TargetMode="External"/><Relationship Id="rId48" Type="http://schemas.openxmlformats.org/officeDocument/2006/relationships/hyperlink" Target="https://doctors-in-distress.org.uk/"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birmingham.lmc@nhs.net" TargetMode="External"/><Relationship Id="rId3" Type="http://schemas.openxmlformats.org/officeDocument/2006/relationships/customXml" Target="../customXml/item3.xml"/><Relationship Id="rId12" Type="http://schemas.openxmlformats.org/officeDocument/2006/relationships/hyperlink" Target="mailto:Ian.Schofield@westmidlands.police.uk" TargetMode="External"/><Relationship Id="rId17" Type="http://schemas.openxmlformats.org/officeDocument/2006/relationships/hyperlink" Target="https://elearning.rcgp.org.uk/mod/book/view.php?id=12533&amp;chapterid=285&amp;gclid=EAIaIQobChMIyv2tp9uIgAMVYpRoCR0VHwV_EAAYASAAEgJhufD_BwE" TargetMode="External"/><Relationship Id="rId25" Type="http://schemas.openxmlformats.org/officeDocument/2006/relationships/hyperlink" Target="https://bma-mail.org.uk/t/JVX-87RAZ-JCJOU4-52OHPE-1/c.aspx" TargetMode="External"/><Relationship Id="rId33" Type="http://schemas.openxmlformats.org/officeDocument/2006/relationships/hyperlink" Target="https://www.bma.org.uk/advice-and-support/gp-practices/managing-workload/care-navigation-and-triage-in-general-practice" TargetMode="External"/><Relationship Id="rId38" Type="http://schemas.openxmlformats.org/officeDocument/2006/relationships/hyperlink" Target="mailto:info.international@bma.org.uk" TargetMode="External"/><Relationship Id="rId46" Type="http://schemas.openxmlformats.org/officeDocument/2006/relationships/hyperlink" Target="https://www.practitionerhealth.nhs.uk/accessing-the-service" TargetMode="External"/><Relationship Id="rId20" Type="http://schemas.openxmlformats.org/officeDocument/2006/relationships/hyperlink" Target="https://primarycarebulletin.cmail20.com/t/d-l-vyhbjd-tluhhdhyld-q/" TargetMode="External"/><Relationship Id="rId41" Type="http://schemas.openxmlformats.org/officeDocument/2006/relationships/hyperlink" Target="https://www.bma.org.uk/events/bma-sessional-gp-conference-2023" TargetMode="External"/><Relationship Id="rId54" Type="http://schemas.openxmlformats.org/officeDocument/2006/relationships/hyperlink" Target="https://www.england.nhs.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csc.gov.uk/cyberaware/home" TargetMode="External"/><Relationship Id="rId23" Type="http://schemas.openxmlformats.org/officeDocument/2006/relationships/hyperlink" Target="https://www.bma.org.uk/bma-media-centre/gp-committee-in-england-to-elect-new-chair" TargetMode="External"/><Relationship Id="rId28" Type="http://schemas.openxmlformats.org/officeDocument/2006/relationships/hyperlink" Target="https://www.bma.org.uk/what-we-do/committees/general-practitioners-committee/england-general-practitioners-committee" TargetMode="External"/><Relationship Id="rId36" Type="http://schemas.openxmlformats.org/officeDocument/2006/relationships/hyperlink" Target="https://www.bma.org.uk/advice-and-support/gp-practices/managing-workload/responding-to-private-healthcare" TargetMode="External"/><Relationship Id="rId49" Type="http://schemas.openxmlformats.org/officeDocument/2006/relationships/hyperlink" Target="https://www.bma.org.uk/media/6068/wellbeing-top-tips-poster-2022.pdf"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bma.org.uk/my-bma" TargetMode="External"/><Relationship Id="rId44" Type="http://schemas.openxmlformats.org/officeDocument/2006/relationships/hyperlink" Target="https://i.emlfiles4.com/cmpdoc/2/5/8/0/5/3/files/2799_gp-practices-taking-time-to-reflect-on-wellbeing---may-2023.pdf?dm_t=0,0,0,0,0" TargetMode="External"/><Relationship Id="rId52" Type="http://schemas.openxmlformats.org/officeDocument/2006/relationships/hyperlink" Target="https://www.bma.org.uk/advice-and-support/gp-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4" ma:contentTypeDescription="Create a new document." ma:contentTypeScope="" ma:versionID="6dbe13767b95ce17c9d575421d38ba5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7e965dd4ac9e398cb52db9a4bde43915"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AE538-2CD0-48D0-94C8-893DAFA40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2023-07-24T10:30:00Z</dcterms:created>
  <dcterms:modified xsi:type="dcterms:W3CDTF">2023-07-24T10:30:00Z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