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28F25A8"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53A0C545"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0E799D">
                              <w:rPr>
                                <w:b/>
                                <w:bCs/>
                                <w:i/>
                                <w:iCs/>
                                <w:color w:val="4472C4" w:themeColor="accent1"/>
                                <w:sz w:val="44"/>
                                <w:szCs w:val="44"/>
                              </w:rPr>
                              <w:t>2</w:t>
                            </w:r>
                            <w:r w:rsidR="00D25136">
                              <w:rPr>
                                <w:b/>
                                <w:bCs/>
                                <w:i/>
                                <w:iCs/>
                                <w:color w:val="4472C4" w:themeColor="accent1"/>
                                <w:sz w:val="44"/>
                                <w:szCs w:val="44"/>
                              </w:rPr>
                              <w:t>nd of May</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53A0C545"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0E799D">
                        <w:rPr>
                          <w:b/>
                          <w:bCs/>
                          <w:i/>
                          <w:iCs/>
                          <w:color w:val="4472C4" w:themeColor="accent1"/>
                          <w:sz w:val="44"/>
                          <w:szCs w:val="44"/>
                        </w:rPr>
                        <w:t>2</w:t>
                      </w:r>
                      <w:r w:rsidR="00D25136">
                        <w:rPr>
                          <w:b/>
                          <w:bCs/>
                          <w:i/>
                          <w:iCs/>
                          <w:color w:val="4472C4" w:themeColor="accent1"/>
                          <w:sz w:val="44"/>
                          <w:szCs w:val="44"/>
                        </w:rPr>
                        <w:t>nd of May</w:t>
                      </w:r>
                      <w:r w:rsidR="00CE7686">
                        <w:rPr>
                          <w:b/>
                          <w:bCs/>
                          <w:i/>
                          <w:iCs/>
                          <w:color w:val="4472C4" w:themeColor="accent1"/>
                          <w:sz w:val="44"/>
                          <w:szCs w:val="44"/>
                        </w:rPr>
                        <w:t xml:space="preserve"> 2023</w:t>
                      </w:r>
                    </w:p>
                  </w:txbxContent>
                </v:textbox>
                <w10:wrap type="topAndBottom" anchorx="margin"/>
              </v:shape>
            </w:pict>
          </mc:Fallback>
        </mc:AlternateContent>
      </w:r>
    </w:p>
    <w:p w14:paraId="75214CAB" w14:textId="77777777" w:rsidR="007B0B62" w:rsidRDefault="007B0B62" w:rsidP="00B96FC5">
      <w:pPr>
        <w:textAlignment w:val="baseline"/>
      </w:pPr>
    </w:p>
    <w:p w14:paraId="5564874B" w14:textId="7C84165C" w:rsidR="00071773" w:rsidRPr="004C1C98" w:rsidRDefault="004C1C98" w:rsidP="00D25136">
      <w:pPr>
        <w:pStyle w:val="ListParagraph"/>
        <w:numPr>
          <w:ilvl w:val="0"/>
          <w:numId w:val="28"/>
        </w:numPr>
        <w:textAlignment w:val="baseline"/>
        <w:rPr>
          <w:b/>
          <w:bCs/>
          <w:color w:val="2F5496" w:themeColor="accent1" w:themeShade="BF"/>
        </w:rPr>
      </w:pPr>
      <w:hyperlink w:anchor="NO1" w:history="1">
        <w:r w:rsidR="00D25136" w:rsidRPr="004C1C98">
          <w:rPr>
            <w:rStyle w:val="Hyperlink"/>
            <w:b/>
            <w:bCs/>
            <w:color w:val="2F5496" w:themeColor="accent1" w:themeShade="BF"/>
          </w:rPr>
          <w:t>New Standard GMS, PMS and APMS Contracts Published</w:t>
        </w:r>
      </w:hyperlink>
      <w:r w:rsidR="00D25136" w:rsidRPr="004C1C98">
        <w:rPr>
          <w:b/>
          <w:bCs/>
          <w:color w:val="2F5496" w:themeColor="accent1" w:themeShade="BF"/>
        </w:rPr>
        <w:t xml:space="preserve"> </w:t>
      </w:r>
    </w:p>
    <w:p w14:paraId="624B6E85" w14:textId="78E0D59E" w:rsidR="00D25136" w:rsidRPr="004C1C98" w:rsidRDefault="004C1C98" w:rsidP="00D25136">
      <w:pPr>
        <w:pStyle w:val="ListParagraph"/>
        <w:numPr>
          <w:ilvl w:val="0"/>
          <w:numId w:val="28"/>
        </w:numPr>
        <w:textAlignment w:val="baseline"/>
        <w:rPr>
          <w:b/>
          <w:bCs/>
          <w:color w:val="2F5496" w:themeColor="accent1" w:themeShade="BF"/>
        </w:rPr>
      </w:pPr>
      <w:hyperlink w:anchor="NO2" w:history="1">
        <w:r w:rsidR="00D25136" w:rsidRPr="004C1C98">
          <w:rPr>
            <w:rStyle w:val="Hyperlink"/>
            <w:b/>
            <w:bCs/>
            <w:color w:val="2F5496" w:themeColor="accent1" w:themeShade="BF"/>
          </w:rPr>
          <w:t xml:space="preserve">General Practice </w:t>
        </w:r>
        <w:r w:rsidR="000F200D" w:rsidRPr="004C1C98">
          <w:rPr>
            <w:rStyle w:val="Hyperlink"/>
            <w:b/>
            <w:bCs/>
            <w:color w:val="2F5496" w:themeColor="accent1" w:themeShade="BF"/>
          </w:rPr>
          <w:t xml:space="preserve">Access </w:t>
        </w:r>
        <w:r w:rsidR="00E43952" w:rsidRPr="004C1C98">
          <w:rPr>
            <w:rStyle w:val="Hyperlink"/>
            <w:b/>
            <w:bCs/>
            <w:color w:val="2F5496" w:themeColor="accent1" w:themeShade="BF"/>
          </w:rPr>
          <w:t>Routes campaign</w:t>
        </w:r>
      </w:hyperlink>
      <w:r w:rsidR="00E43952" w:rsidRPr="004C1C98">
        <w:rPr>
          <w:b/>
          <w:bCs/>
          <w:color w:val="2F5496" w:themeColor="accent1" w:themeShade="BF"/>
        </w:rPr>
        <w:t xml:space="preserve"> </w:t>
      </w:r>
    </w:p>
    <w:p w14:paraId="5F3D6248" w14:textId="66872CB5" w:rsidR="00E43952" w:rsidRPr="004C1C98" w:rsidRDefault="004C1C98" w:rsidP="00D25136">
      <w:pPr>
        <w:pStyle w:val="ListParagraph"/>
        <w:numPr>
          <w:ilvl w:val="0"/>
          <w:numId w:val="28"/>
        </w:numPr>
        <w:textAlignment w:val="baseline"/>
        <w:rPr>
          <w:b/>
          <w:bCs/>
          <w:color w:val="2F5496" w:themeColor="accent1" w:themeShade="BF"/>
        </w:rPr>
      </w:pPr>
      <w:hyperlink w:anchor="NO3" w:history="1">
        <w:r w:rsidR="00E43952" w:rsidRPr="004C1C98">
          <w:rPr>
            <w:rStyle w:val="Hyperlink"/>
            <w:b/>
            <w:bCs/>
            <w:color w:val="2F5496" w:themeColor="accent1" w:themeShade="BF"/>
          </w:rPr>
          <w:t>Vaccinations in pregnancy</w:t>
        </w:r>
      </w:hyperlink>
      <w:r w:rsidR="00E43952" w:rsidRPr="004C1C98">
        <w:rPr>
          <w:b/>
          <w:bCs/>
          <w:color w:val="2F5496" w:themeColor="accent1" w:themeShade="BF"/>
        </w:rPr>
        <w:t xml:space="preserve"> </w:t>
      </w:r>
    </w:p>
    <w:p w14:paraId="435CB70A" w14:textId="6E1BC9F1" w:rsidR="00E43952" w:rsidRPr="004C1C98" w:rsidRDefault="004C1C98" w:rsidP="00D25136">
      <w:pPr>
        <w:pStyle w:val="ListParagraph"/>
        <w:numPr>
          <w:ilvl w:val="0"/>
          <w:numId w:val="28"/>
        </w:numPr>
        <w:textAlignment w:val="baseline"/>
        <w:rPr>
          <w:b/>
          <w:bCs/>
          <w:color w:val="2F5496" w:themeColor="accent1" w:themeShade="BF"/>
        </w:rPr>
      </w:pPr>
      <w:hyperlink w:anchor="NO4" w:history="1">
        <w:r w:rsidR="00E43952" w:rsidRPr="004C1C98">
          <w:rPr>
            <w:rStyle w:val="Hyperlink"/>
            <w:b/>
            <w:bCs/>
            <w:color w:val="2F5496" w:themeColor="accent1" w:themeShade="BF"/>
          </w:rPr>
          <w:t xml:space="preserve">GP workload </w:t>
        </w:r>
        <w:r w:rsidR="0011791A" w:rsidRPr="004C1C98">
          <w:rPr>
            <w:rStyle w:val="Hyperlink"/>
            <w:b/>
            <w:bCs/>
            <w:color w:val="2F5496" w:themeColor="accent1" w:themeShade="BF"/>
          </w:rPr>
          <w:t>management and triage toolkit</w:t>
        </w:r>
      </w:hyperlink>
      <w:r w:rsidR="0011791A" w:rsidRPr="004C1C98">
        <w:rPr>
          <w:b/>
          <w:bCs/>
          <w:color w:val="2F5496" w:themeColor="accent1" w:themeShade="BF"/>
        </w:rPr>
        <w:t xml:space="preserve"> </w:t>
      </w:r>
    </w:p>
    <w:p w14:paraId="5483CE13" w14:textId="7AAF2631" w:rsidR="0011791A" w:rsidRPr="004C1C98" w:rsidRDefault="004C1C98" w:rsidP="00D25136">
      <w:pPr>
        <w:pStyle w:val="ListParagraph"/>
        <w:numPr>
          <w:ilvl w:val="0"/>
          <w:numId w:val="28"/>
        </w:numPr>
        <w:textAlignment w:val="baseline"/>
        <w:rPr>
          <w:b/>
          <w:bCs/>
          <w:color w:val="2F5496" w:themeColor="accent1" w:themeShade="BF"/>
        </w:rPr>
      </w:pPr>
      <w:hyperlink w:anchor="NO5" w:history="1">
        <w:r w:rsidR="0011791A" w:rsidRPr="004C1C98">
          <w:rPr>
            <w:rStyle w:val="Hyperlink"/>
            <w:b/>
            <w:bCs/>
            <w:color w:val="2F5496" w:themeColor="accent1" w:themeShade="BF"/>
          </w:rPr>
          <w:t>Wellbeing and stress awareness month</w:t>
        </w:r>
      </w:hyperlink>
      <w:r w:rsidR="0011791A" w:rsidRPr="004C1C98">
        <w:rPr>
          <w:b/>
          <w:bCs/>
          <w:color w:val="2F5496" w:themeColor="accent1" w:themeShade="BF"/>
        </w:rPr>
        <w:t xml:space="preserve"> </w:t>
      </w:r>
    </w:p>
    <w:p w14:paraId="212B0808" w14:textId="4AA75E98" w:rsidR="0011791A" w:rsidRPr="004C1C98" w:rsidRDefault="004C1C98" w:rsidP="00D25136">
      <w:pPr>
        <w:pStyle w:val="ListParagraph"/>
        <w:numPr>
          <w:ilvl w:val="0"/>
          <w:numId w:val="28"/>
        </w:numPr>
        <w:textAlignment w:val="baseline"/>
        <w:rPr>
          <w:b/>
          <w:bCs/>
          <w:color w:val="2F5496" w:themeColor="accent1" w:themeShade="BF"/>
        </w:rPr>
      </w:pPr>
      <w:hyperlink w:anchor="NO6" w:history="1">
        <w:r w:rsidR="0011791A" w:rsidRPr="004C1C98">
          <w:rPr>
            <w:rStyle w:val="Hyperlink"/>
            <w:b/>
            <w:bCs/>
            <w:color w:val="2F5496" w:themeColor="accent1" w:themeShade="BF"/>
          </w:rPr>
          <w:t>GPs vote to take industrial action if ‘disa</w:t>
        </w:r>
        <w:r w:rsidR="007B1647" w:rsidRPr="004C1C98">
          <w:rPr>
            <w:rStyle w:val="Hyperlink"/>
            <w:b/>
            <w:bCs/>
            <w:color w:val="2F5496" w:themeColor="accent1" w:themeShade="BF"/>
          </w:rPr>
          <w:t>strous’ contract changes are not renegotiated</w:t>
        </w:r>
      </w:hyperlink>
      <w:r w:rsidR="007B1647" w:rsidRPr="004C1C98">
        <w:rPr>
          <w:b/>
          <w:bCs/>
          <w:color w:val="2F5496" w:themeColor="accent1" w:themeShade="BF"/>
        </w:rPr>
        <w:t xml:space="preserve"> </w:t>
      </w:r>
    </w:p>
    <w:p w14:paraId="70FC8812" w14:textId="030FD848" w:rsidR="007B1647" w:rsidRPr="004C1C98" w:rsidRDefault="004C1C98" w:rsidP="00D25136">
      <w:pPr>
        <w:pStyle w:val="ListParagraph"/>
        <w:numPr>
          <w:ilvl w:val="0"/>
          <w:numId w:val="28"/>
        </w:numPr>
        <w:textAlignment w:val="baseline"/>
        <w:rPr>
          <w:b/>
          <w:bCs/>
          <w:color w:val="2F5496" w:themeColor="accent1" w:themeShade="BF"/>
        </w:rPr>
      </w:pPr>
      <w:hyperlink w:anchor="NO7" w:history="1">
        <w:r w:rsidR="00D56035" w:rsidRPr="004C1C98">
          <w:rPr>
            <w:rStyle w:val="Hyperlink"/>
            <w:b/>
            <w:bCs/>
            <w:color w:val="2F5496" w:themeColor="accent1" w:themeShade="BF"/>
          </w:rPr>
          <w:t>Wellbeing resources</w:t>
        </w:r>
      </w:hyperlink>
      <w:r w:rsidR="00D56035" w:rsidRPr="004C1C98">
        <w:rPr>
          <w:b/>
          <w:bCs/>
          <w:color w:val="2F5496" w:themeColor="accent1" w:themeShade="BF"/>
        </w:rPr>
        <w:t xml:space="preserve"> </w:t>
      </w:r>
    </w:p>
    <w:p w14:paraId="714B3AB1" w14:textId="7B12047B" w:rsidR="00D56035" w:rsidRPr="004C1C98" w:rsidRDefault="004C1C98" w:rsidP="00D25136">
      <w:pPr>
        <w:pStyle w:val="ListParagraph"/>
        <w:numPr>
          <w:ilvl w:val="0"/>
          <w:numId w:val="28"/>
        </w:numPr>
        <w:textAlignment w:val="baseline"/>
        <w:rPr>
          <w:b/>
          <w:bCs/>
          <w:color w:val="2F5496" w:themeColor="accent1" w:themeShade="BF"/>
        </w:rPr>
      </w:pPr>
      <w:hyperlink w:anchor="NO8" w:history="1">
        <w:r w:rsidR="00D56035" w:rsidRPr="004C1C98">
          <w:rPr>
            <w:rStyle w:val="Hyperlink"/>
            <w:b/>
            <w:bCs/>
            <w:color w:val="2F5496" w:themeColor="accent1" w:themeShade="BF"/>
          </w:rPr>
          <w:t>Workforce data</w:t>
        </w:r>
      </w:hyperlink>
    </w:p>
    <w:p w14:paraId="0A8BB3B7" w14:textId="40D73761" w:rsidR="00D56035" w:rsidRPr="004C1C98" w:rsidRDefault="004C1C98" w:rsidP="00D25136">
      <w:pPr>
        <w:pStyle w:val="ListParagraph"/>
        <w:numPr>
          <w:ilvl w:val="0"/>
          <w:numId w:val="28"/>
        </w:numPr>
        <w:textAlignment w:val="baseline"/>
        <w:rPr>
          <w:b/>
          <w:bCs/>
          <w:color w:val="2F5496" w:themeColor="accent1" w:themeShade="BF"/>
        </w:rPr>
      </w:pPr>
      <w:hyperlink w:anchor="NO9" w:history="1">
        <w:r w:rsidR="00D56035" w:rsidRPr="004C1C98">
          <w:rPr>
            <w:rStyle w:val="Hyperlink"/>
            <w:b/>
            <w:bCs/>
            <w:color w:val="2F5496" w:themeColor="accent1" w:themeShade="BF"/>
          </w:rPr>
          <w:t xml:space="preserve">Reminder: Community Pharmacy </w:t>
        </w:r>
        <w:r w:rsidR="00D950C4" w:rsidRPr="004C1C98">
          <w:rPr>
            <w:rStyle w:val="Hyperlink"/>
            <w:b/>
            <w:bCs/>
            <w:color w:val="2F5496" w:themeColor="accent1" w:themeShade="BF"/>
          </w:rPr>
          <w:t>Blood Pressure Check Service</w:t>
        </w:r>
      </w:hyperlink>
      <w:r w:rsidR="00D950C4" w:rsidRPr="004C1C98">
        <w:rPr>
          <w:b/>
          <w:bCs/>
          <w:color w:val="2F5496" w:themeColor="accent1" w:themeShade="BF"/>
        </w:rPr>
        <w:t xml:space="preserve"> </w:t>
      </w:r>
    </w:p>
    <w:p w14:paraId="37E11B64" w14:textId="7539FACD" w:rsidR="00D950C4" w:rsidRPr="004C1C98" w:rsidRDefault="004C1C98" w:rsidP="00D25136">
      <w:pPr>
        <w:pStyle w:val="ListParagraph"/>
        <w:numPr>
          <w:ilvl w:val="0"/>
          <w:numId w:val="28"/>
        </w:numPr>
        <w:textAlignment w:val="baseline"/>
        <w:rPr>
          <w:b/>
          <w:bCs/>
          <w:color w:val="2F5496" w:themeColor="accent1" w:themeShade="BF"/>
        </w:rPr>
      </w:pPr>
      <w:hyperlink w:anchor="NU10" w:history="1">
        <w:r w:rsidR="003312A2" w:rsidRPr="004C1C98">
          <w:rPr>
            <w:rStyle w:val="Hyperlink"/>
            <w:b/>
            <w:bCs/>
            <w:color w:val="2F5496" w:themeColor="accent1" w:themeShade="BF"/>
          </w:rPr>
          <w:t>Medical Examiners System – April 2024</w:t>
        </w:r>
      </w:hyperlink>
    </w:p>
    <w:p w14:paraId="6EEB4D03" w14:textId="37976FAA" w:rsidR="003312A2" w:rsidRPr="004C1C98" w:rsidRDefault="004C1C98" w:rsidP="00D25136">
      <w:pPr>
        <w:pStyle w:val="ListParagraph"/>
        <w:numPr>
          <w:ilvl w:val="0"/>
          <w:numId w:val="28"/>
        </w:numPr>
        <w:textAlignment w:val="baseline"/>
        <w:rPr>
          <w:b/>
          <w:bCs/>
          <w:color w:val="2F5496" w:themeColor="accent1" w:themeShade="BF"/>
        </w:rPr>
      </w:pPr>
      <w:hyperlink w:anchor="NU11" w:history="1">
        <w:r w:rsidR="006D4952" w:rsidRPr="004C1C98">
          <w:rPr>
            <w:rStyle w:val="Hyperlink"/>
            <w:b/>
            <w:bCs/>
            <w:color w:val="2F5496" w:themeColor="accent1" w:themeShade="BF"/>
          </w:rPr>
          <w:t xml:space="preserve">Helpful Resource for Finding a Nearby Registry </w:t>
        </w:r>
        <w:r w:rsidRPr="004C1C98">
          <w:rPr>
            <w:rStyle w:val="Hyperlink"/>
            <w:b/>
            <w:bCs/>
            <w:color w:val="2F5496" w:themeColor="accent1" w:themeShade="BF"/>
          </w:rPr>
          <w:t>Office</w:t>
        </w:r>
      </w:hyperlink>
    </w:p>
    <w:p w14:paraId="7A9795B6" w14:textId="77777777" w:rsidR="007B0B62" w:rsidRDefault="007B0B62" w:rsidP="00B96FC5">
      <w:pPr>
        <w:textAlignment w:val="baseline"/>
      </w:pPr>
    </w:p>
    <w:p w14:paraId="136AE574" w14:textId="77777777" w:rsidR="003D1C71" w:rsidRDefault="003D1C71" w:rsidP="00B96FC5">
      <w:pPr>
        <w:textAlignment w:val="baseline"/>
      </w:pPr>
    </w:p>
    <w:p w14:paraId="6FD03CD8" w14:textId="77777777" w:rsidR="003D1C71" w:rsidRDefault="003D1C71" w:rsidP="00B96FC5">
      <w:pPr>
        <w:textAlignment w:val="baseline"/>
      </w:pPr>
    </w:p>
    <w:p w14:paraId="01EAD407" w14:textId="77777777" w:rsidR="003D1C71" w:rsidRDefault="003D1C71" w:rsidP="00B96FC5">
      <w:pPr>
        <w:textAlignment w:val="baseline"/>
      </w:pPr>
    </w:p>
    <w:p w14:paraId="0584E497" w14:textId="77777777" w:rsidR="003D1C71" w:rsidRDefault="003D1C71" w:rsidP="00B96FC5">
      <w:pPr>
        <w:textAlignment w:val="baseline"/>
      </w:pPr>
    </w:p>
    <w:p w14:paraId="3CFCA9B3" w14:textId="77777777" w:rsidR="00D25136" w:rsidRDefault="00D25136" w:rsidP="00B96FC5">
      <w:pPr>
        <w:textAlignment w:val="baseline"/>
      </w:pPr>
    </w:p>
    <w:p w14:paraId="592BC52A" w14:textId="77777777" w:rsidR="004C1C98" w:rsidRDefault="004C1C98" w:rsidP="00B96FC5">
      <w:pPr>
        <w:textAlignment w:val="baseline"/>
      </w:pPr>
    </w:p>
    <w:p w14:paraId="461981DB" w14:textId="4F451EF8" w:rsidR="007A3DA1" w:rsidRPr="007A3DA1" w:rsidRDefault="007A3DA1" w:rsidP="007A3DA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0" w:name="NO1"/>
      <w:r>
        <w:rPr>
          <w:rStyle w:val="Strong"/>
          <w:rFonts w:asciiTheme="minorHAnsi" w:hAnsiTheme="minorHAnsi" w:cstheme="minorHAnsi"/>
          <w:color w:val="030303"/>
          <w:position w:val="17"/>
        </w:rPr>
        <w:t>1.</w:t>
      </w:r>
      <w:r w:rsidRPr="007A3DA1">
        <w:rPr>
          <w:rStyle w:val="Strong"/>
          <w:rFonts w:asciiTheme="minorHAnsi" w:hAnsiTheme="minorHAnsi" w:cstheme="minorHAnsi"/>
          <w:color w:val="030303"/>
          <w:position w:val="17"/>
        </w:rPr>
        <w:t>New Standard GMS, PMS and APMS Contracts Published</w:t>
      </w:r>
      <w:bookmarkEnd w:id="0"/>
    </w:p>
    <w:p w14:paraId="5B978E04" w14:textId="77777777" w:rsidR="007A3DA1" w:rsidRPr="007A3DA1" w:rsidRDefault="007A3DA1" w:rsidP="007A3DA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7A3DA1">
        <w:rPr>
          <w:rFonts w:asciiTheme="minorHAnsi" w:hAnsiTheme="minorHAnsi" w:cstheme="minorHAnsi"/>
          <w:color w:val="030303"/>
          <w:position w:val="17"/>
        </w:rPr>
        <w:t xml:space="preserve">NHS England has published </w:t>
      </w:r>
      <w:hyperlink r:id="rId11" w:history="1">
        <w:r w:rsidRPr="007A3DA1">
          <w:rPr>
            <w:rStyle w:val="Hyperlink"/>
            <w:rFonts w:asciiTheme="minorHAnsi" w:hAnsiTheme="minorHAnsi" w:cstheme="minorHAnsi"/>
            <w:color w:val="005EB8"/>
            <w:position w:val="17"/>
          </w:rPr>
          <w:t>new standard General Medical Services (GMS), Personal Medical Services (PMS) and Alternative Provider Medical Services (APMS) contracts, along with their contract variation notices</w:t>
        </w:r>
      </w:hyperlink>
      <w:r w:rsidRPr="007A3DA1">
        <w:rPr>
          <w:rFonts w:asciiTheme="minorHAnsi" w:hAnsiTheme="minorHAnsi" w:cstheme="minorHAnsi"/>
          <w:color w:val="030303"/>
          <w:position w:val="17"/>
        </w:rPr>
        <w:t xml:space="preserve">. The documentation reflects the introduction of a dedicated pre-payment certificate for the prescribing of HRT treatments from 1 April 2023 </w:t>
      </w:r>
      <w:proofErr w:type="gramStart"/>
      <w:r w:rsidRPr="007A3DA1">
        <w:rPr>
          <w:rFonts w:asciiTheme="minorHAnsi" w:hAnsiTheme="minorHAnsi" w:cstheme="minorHAnsi"/>
          <w:color w:val="030303"/>
          <w:position w:val="17"/>
        </w:rPr>
        <w:t>and also</w:t>
      </w:r>
      <w:proofErr w:type="gramEnd"/>
      <w:r w:rsidRPr="007A3DA1">
        <w:rPr>
          <w:rFonts w:asciiTheme="minorHAnsi" w:hAnsiTheme="minorHAnsi" w:cstheme="minorHAnsi"/>
          <w:color w:val="030303"/>
          <w:position w:val="17"/>
        </w:rPr>
        <w:t xml:space="preserve"> updates the terms of service for dispensing doctors to reflect changes to the Pharmacy Regulations.</w:t>
      </w:r>
    </w:p>
    <w:p w14:paraId="4AF6A605" w14:textId="25B6E347" w:rsidR="003D1C71" w:rsidRPr="007A3DA1" w:rsidRDefault="007A3DA1" w:rsidP="007A3DA1">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7A3DA1">
        <w:rPr>
          <w:rFonts w:asciiTheme="minorHAnsi" w:hAnsiTheme="minorHAnsi" w:cstheme="minorHAnsi"/>
          <w:color w:val="030303"/>
          <w:position w:val="17"/>
        </w:rPr>
        <w:t>Commissioners are required to send these updates to GP practices to formally notify them of changes to their contracts.</w:t>
      </w:r>
    </w:p>
    <w:p w14:paraId="42EBBF3A" w14:textId="77777777" w:rsidR="003D1C71" w:rsidRDefault="003D1C71" w:rsidP="00B96FC5">
      <w:pPr>
        <w:textAlignment w:val="baseline"/>
      </w:pPr>
    </w:p>
    <w:p w14:paraId="3E44422D" w14:textId="77777777" w:rsidR="003D1C71" w:rsidRDefault="003D1C71" w:rsidP="00B96FC5">
      <w:pPr>
        <w:textAlignment w:val="baseline"/>
      </w:pPr>
    </w:p>
    <w:p w14:paraId="60984729" w14:textId="77777777" w:rsidR="003D1C71" w:rsidRDefault="003D1C71" w:rsidP="00B96FC5">
      <w:pPr>
        <w:textAlignment w:val="baseline"/>
      </w:pPr>
    </w:p>
    <w:p w14:paraId="32768F30" w14:textId="6421F210" w:rsidR="00E3260B" w:rsidRPr="00E3260B" w:rsidRDefault="00E3260B" w:rsidP="00E3260B">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1" w:name="NO2"/>
      <w:r w:rsidRPr="00E3260B">
        <w:rPr>
          <w:rStyle w:val="Strong"/>
          <w:rFonts w:asciiTheme="minorHAnsi" w:hAnsiTheme="minorHAnsi" w:cstheme="minorHAnsi"/>
          <w:color w:val="030303"/>
          <w:position w:val="17"/>
        </w:rPr>
        <w:t>2.</w:t>
      </w:r>
      <w:r w:rsidRPr="00E3260B">
        <w:rPr>
          <w:rStyle w:val="Strong"/>
          <w:rFonts w:asciiTheme="minorHAnsi" w:hAnsiTheme="minorHAnsi" w:cstheme="minorHAnsi"/>
          <w:color w:val="030303"/>
          <w:position w:val="17"/>
        </w:rPr>
        <w:t>General Practice Access Routes campaign</w:t>
      </w:r>
    </w:p>
    <w:bookmarkEnd w:id="1"/>
    <w:p w14:paraId="095FE627" w14:textId="77777777" w:rsidR="00E3260B" w:rsidRPr="00E3260B" w:rsidRDefault="00E3260B" w:rsidP="00E3260B">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E3260B">
        <w:rPr>
          <w:rFonts w:asciiTheme="minorHAnsi" w:hAnsiTheme="minorHAnsi" w:cstheme="minorHAnsi"/>
          <w:color w:val="030303"/>
          <w:position w:val="17"/>
        </w:rPr>
        <w:t>This week, all GP practices in England will receive a package of printed materials to help them to explain the access routes available to patients wishing to request care.</w:t>
      </w:r>
    </w:p>
    <w:p w14:paraId="3F0D251C" w14:textId="77777777" w:rsidR="00E3260B" w:rsidRPr="00E3260B" w:rsidRDefault="00E3260B" w:rsidP="00E3260B">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E3260B">
        <w:rPr>
          <w:rFonts w:asciiTheme="minorHAnsi" w:hAnsiTheme="minorHAnsi" w:cstheme="minorHAnsi"/>
          <w:color w:val="030303"/>
          <w:position w:val="17"/>
        </w:rPr>
        <w:t xml:space="preserve">Following feedback that patients would benefit from clarity on how to access care, materials have been produced which explain the different access routes. </w:t>
      </w:r>
      <w:hyperlink r:id="rId12" w:history="1">
        <w:r w:rsidRPr="00E3260B">
          <w:rPr>
            <w:rStyle w:val="Hyperlink"/>
            <w:rFonts w:asciiTheme="minorHAnsi" w:hAnsiTheme="minorHAnsi" w:cstheme="minorHAnsi"/>
            <w:color w:val="005EB8"/>
            <w:position w:val="17"/>
          </w:rPr>
          <w:t>The materials have been tested by practice staff and patients as part of a pilot</w:t>
        </w:r>
      </w:hyperlink>
      <w:r w:rsidRPr="00E3260B">
        <w:rPr>
          <w:rFonts w:asciiTheme="minorHAnsi" w:hAnsiTheme="minorHAnsi" w:cstheme="minorHAnsi"/>
          <w:color w:val="030303"/>
          <w:position w:val="17"/>
        </w:rPr>
        <w:t xml:space="preserve">. The toolkit and digital materials are also available on the </w:t>
      </w:r>
      <w:hyperlink r:id="rId13" w:history="1">
        <w:r w:rsidRPr="00E3260B">
          <w:rPr>
            <w:rStyle w:val="Hyperlink"/>
            <w:rFonts w:asciiTheme="minorHAnsi" w:hAnsiTheme="minorHAnsi" w:cstheme="minorHAnsi"/>
            <w:color w:val="005EB8"/>
            <w:position w:val="17"/>
          </w:rPr>
          <w:t>Campaign Resource Centre</w:t>
        </w:r>
      </w:hyperlink>
      <w:r w:rsidRPr="00E3260B">
        <w:rPr>
          <w:rFonts w:asciiTheme="minorHAnsi" w:hAnsiTheme="minorHAnsi" w:cstheme="minorHAnsi"/>
          <w:color w:val="030303"/>
          <w:position w:val="17"/>
        </w:rPr>
        <w:t>.</w:t>
      </w:r>
    </w:p>
    <w:p w14:paraId="498D9124" w14:textId="77777777" w:rsidR="003D1C71" w:rsidRDefault="003D1C71" w:rsidP="00B96FC5">
      <w:pPr>
        <w:textAlignment w:val="baseline"/>
      </w:pPr>
    </w:p>
    <w:p w14:paraId="36AD3803" w14:textId="5135D613" w:rsidR="00576096" w:rsidRPr="00576096" w:rsidRDefault="00576096" w:rsidP="0057609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bookmarkStart w:id="2" w:name="NO3"/>
      <w:r w:rsidRPr="00576096">
        <w:rPr>
          <w:rStyle w:val="Strong"/>
          <w:rFonts w:asciiTheme="minorHAnsi" w:hAnsiTheme="minorHAnsi" w:cstheme="minorHAnsi"/>
          <w:color w:val="030303"/>
          <w:position w:val="17"/>
        </w:rPr>
        <w:t>3.</w:t>
      </w:r>
      <w:r w:rsidRPr="00576096">
        <w:rPr>
          <w:rStyle w:val="Strong"/>
          <w:rFonts w:asciiTheme="minorHAnsi" w:hAnsiTheme="minorHAnsi" w:cstheme="minorHAnsi"/>
          <w:color w:val="030303"/>
          <w:position w:val="17"/>
        </w:rPr>
        <w:t>Vaccinations in pregnancy</w:t>
      </w:r>
    </w:p>
    <w:bookmarkEnd w:id="2"/>
    <w:p w14:paraId="2E4A9D4A" w14:textId="1BA9598D" w:rsidR="00576096" w:rsidRPr="00576096" w:rsidRDefault="00576096" w:rsidP="0057609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576096">
        <w:rPr>
          <w:rFonts w:asciiTheme="minorHAnsi" w:hAnsiTheme="minorHAnsi" w:cstheme="minorHAnsi"/>
          <w:color w:val="030303"/>
          <w:position w:val="17"/>
        </w:rPr>
        <w:t xml:space="preserve">Please note that the autumn booster campaign for COVID-19 has ended. Pregnant women who have had one COVID-19 vaccination, or </w:t>
      </w:r>
      <w:r w:rsidRPr="00576096">
        <w:rPr>
          <w:rFonts w:asciiTheme="minorHAnsi" w:hAnsiTheme="minorHAnsi" w:cstheme="minorHAnsi"/>
          <w:color w:val="030303"/>
          <w:position w:val="17"/>
        </w:rPr>
        <w:t>none</w:t>
      </w:r>
      <w:r w:rsidRPr="00576096">
        <w:rPr>
          <w:rFonts w:asciiTheme="minorHAnsi" w:hAnsiTheme="minorHAnsi" w:cstheme="minorHAnsi"/>
          <w:color w:val="030303"/>
          <w:position w:val="17"/>
        </w:rPr>
        <w:t>, can still get the vaccine until 30 June. Not everyone will be able to get the COVID vaccine from the NHS after this date.</w:t>
      </w:r>
    </w:p>
    <w:p w14:paraId="180365E9" w14:textId="7F80DD52" w:rsidR="003D1C71" w:rsidRPr="00576096" w:rsidRDefault="00576096" w:rsidP="0057609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rPr>
          <w:rFonts w:cstheme="minorHAnsi"/>
          <w:sz w:val="24"/>
          <w:szCs w:val="24"/>
        </w:rPr>
      </w:pPr>
      <w:r w:rsidRPr="00576096">
        <w:rPr>
          <w:rFonts w:cstheme="minorHAnsi"/>
          <w:color w:val="030303"/>
          <w:position w:val="17"/>
        </w:rPr>
        <w:t>Pregnant women may receive a spring COVID-19 vaccination if they meet other eligibility criteria.</w:t>
      </w:r>
    </w:p>
    <w:p w14:paraId="021F7DEB" w14:textId="77777777" w:rsidR="00FF1D4A" w:rsidRDefault="00FF1D4A" w:rsidP="00FF1D4A">
      <w:pPr>
        <w:pStyle w:val="paragraph"/>
        <w:spacing w:before="0" w:beforeAutospacing="0" w:after="0" w:afterAutospacing="0"/>
        <w:textAlignment w:val="baseline"/>
        <w:rPr>
          <w:rStyle w:val="normaltextrun"/>
          <w:b/>
          <w:bCs/>
          <w:highlight w:val="yellow"/>
        </w:rPr>
      </w:pPr>
    </w:p>
    <w:p w14:paraId="61F17756" w14:textId="3A75B2B8" w:rsidR="00583D03" w:rsidRPr="00583D03" w:rsidRDefault="00583D03" w:rsidP="00583D0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bookmarkStart w:id="3" w:name="NO4"/>
      <w:r w:rsidRPr="00583D03">
        <w:rPr>
          <w:rStyle w:val="normaltextrun"/>
          <w:rFonts w:asciiTheme="minorHAnsi" w:hAnsiTheme="minorHAnsi" w:cstheme="minorHAnsi"/>
          <w:b/>
          <w:bCs/>
        </w:rPr>
        <w:t>4.</w:t>
      </w:r>
      <w:r w:rsidRPr="00583D03">
        <w:rPr>
          <w:rStyle w:val="normaltextrun"/>
          <w:rFonts w:asciiTheme="minorHAnsi" w:hAnsiTheme="minorHAnsi" w:cstheme="minorHAnsi"/>
          <w:b/>
          <w:bCs/>
        </w:rPr>
        <w:t>GP workload management and triage toolkit</w:t>
      </w:r>
      <w:r w:rsidRPr="00583D03">
        <w:rPr>
          <w:rStyle w:val="eop"/>
          <w:rFonts w:asciiTheme="minorHAnsi" w:hAnsiTheme="minorHAnsi" w:cstheme="minorHAnsi"/>
        </w:rPr>
        <w:t> </w:t>
      </w:r>
    </w:p>
    <w:bookmarkEnd w:id="3"/>
    <w:p w14:paraId="7E08D0EF" w14:textId="77777777" w:rsidR="00583D03" w:rsidRDefault="00583D03" w:rsidP="00583D0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normaltextrun"/>
          <w:rFonts w:asciiTheme="minorHAnsi" w:hAnsiTheme="minorHAnsi" w:cstheme="minorHAnsi"/>
        </w:rPr>
      </w:pPr>
    </w:p>
    <w:p w14:paraId="077C13E2" w14:textId="37100E7E" w:rsidR="00583D03" w:rsidRPr="00583D03" w:rsidRDefault="00583D03" w:rsidP="00583D0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583D03">
        <w:rPr>
          <w:rStyle w:val="normaltextrun"/>
          <w:rFonts w:asciiTheme="minorHAnsi" w:hAnsiTheme="minorHAnsi" w:cstheme="minorHAnsi"/>
        </w:rPr>
        <w:t xml:space="preserve">The BMA has developed a </w:t>
      </w:r>
      <w:hyperlink r:id="rId14" w:tgtFrame="_blank" w:history="1">
        <w:r w:rsidRPr="00583D03">
          <w:rPr>
            <w:rStyle w:val="normaltextrun"/>
            <w:rFonts w:asciiTheme="minorHAnsi" w:hAnsiTheme="minorHAnsi" w:cstheme="minorHAnsi"/>
            <w:color w:val="0563C1"/>
            <w:u w:val="single"/>
          </w:rPr>
          <w:t>tool</w:t>
        </w:r>
      </w:hyperlink>
      <w:r w:rsidRPr="00583D03">
        <w:rPr>
          <w:rStyle w:val="normaltextrun"/>
          <w:rFonts w:asciiTheme="minorHAnsi" w:hAnsiTheme="minorHAnsi" w:cstheme="minorHAnsi"/>
        </w:rPr>
        <w:t xml:space="preserve"> to help with the increasing workload and to support practices with implementing a triage system if they wish to do so.</w:t>
      </w:r>
      <w:r w:rsidRPr="00583D03">
        <w:rPr>
          <w:rStyle w:val="eop"/>
          <w:rFonts w:asciiTheme="minorHAnsi" w:hAnsiTheme="minorHAnsi" w:cstheme="minorHAnsi"/>
        </w:rPr>
        <w:t> </w:t>
      </w:r>
    </w:p>
    <w:p w14:paraId="3E137F52" w14:textId="77777777" w:rsidR="00583D03" w:rsidRPr="00583D03" w:rsidRDefault="00583D03" w:rsidP="00583D0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583D03">
        <w:rPr>
          <w:rStyle w:val="eop"/>
          <w:rFonts w:asciiTheme="minorHAnsi" w:hAnsiTheme="minorHAnsi" w:cstheme="minorHAnsi"/>
        </w:rPr>
        <w:t> </w:t>
      </w:r>
    </w:p>
    <w:p w14:paraId="61DC8133" w14:textId="77777777" w:rsidR="00583D03" w:rsidRDefault="00583D03" w:rsidP="00583D0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normaltextrun"/>
          <w:rFonts w:asciiTheme="minorHAnsi" w:hAnsiTheme="minorHAnsi" w:cstheme="minorHAnsi"/>
        </w:rPr>
      </w:pPr>
      <w:r w:rsidRPr="00583D03">
        <w:rPr>
          <w:rStyle w:val="normaltextrun"/>
          <w:rFonts w:asciiTheme="minorHAnsi" w:hAnsiTheme="minorHAnsi" w:cstheme="minorHAnsi"/>
        </w:rPr>
        <w:t xml:space="preserve">The toolkit aims to provide a cost neutral aid to reduce the administrative burden on staff members, ensure patients are seen by the right clinician at the right time and allow GPs to spend their time where it is needed the most. The toolkit includes </w:t>
      </w:r>
      <w:r w:rsidRPr="00583D03">
        <w:rPr>
          <w:rStyle w:val="normaltextrun"/>
          <w:rFonts w:asciiTheme="minorHAnsi" w:hAnsiTheme="minorHAnsi" w:cstheme="minorHAnsi"/>
        </w:rPr>
        <w:t>several</w:t>
      </w:r>
      <w:r w:rsidRPr="00583D03">
        <w:rPr>
          <w:rStyle w:val="normaltextrun"/>
          <w:rFonts w:asciiTheme="minorHAnsi" w:hAnsiTheme="minorHAnsi" w:cstheme="minorHAnsi"/>
        </w:rPr>
        <w:t xml:space="preserve"> case studies, along with examples of how you can tailor the system to your practice.</w:t>
      </w:r>
    </w:p>
    <w:p w14:paraId="0D084BCD" w14:textId="70E6D093" w:rsidR="00583D03" w:rsidRPr="00583D03" w:rsidRDefault="00583D03" w:rsidP="00583D0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583D03">
        <w:rPr>
          <w:rStyle w:val="normaltextrun"/>
          <w:rFonts w:asciiTheme="minorHAnsi" w:hAnsiTheme="minorHAnsi" w:cstheme="minorHAnsi"/>
        </w:rPr>
        <w:t> </w:t>
      </w:r>
      <w:r w:rsidRPr="00583D03">
        <w:rPr>
          <w:rStyle w:val="eop"/>
          <w:rFonts w:asciiTheme="minorHAnsi" w:hAnsiTheme="minorHAnsi" w:cstheme="minorHAnsi"/>
        </w:rPr>
        <w:t> </w:t>
      </w:r>
    </w:p>
    <w:p w14:paraId="1250B73D" w14:textId="77777777" w:rsidR="00583D03" w:rsidRPr="00583D03" w:rsidRDefault="00583D03" w:rsidP="00583D03">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eop"/>
          <w:rFonts w:asciiTheme="minorHAnsi" w:hAnsiTheme="minorHAnsi" w:cstheme="minorHAnsi"/>
        </w:rPr>
      </w:pPr>
      <w:hyperlink r:id="rId15" w:tgtFrame="_blank" w:history="1">
        <w:r w:rsidRPr="00583D03">
          <w:rPr>
            <w:rStyle w:val="normaltextrun"/>
            <w:rFonts w:asciiTheme="minorHAnsi" w:hAnsiTheme="minorHAnsi" w:cstheme="minorHAnsi"/>
            <w:color w:val="0563C1"/>
            <w:u w:val="single"/>
          </w:rPr>
          <w:t>Read the blog</w:t>
        </w:r>
      </w:hyperlink>
      <w:r w:rsidRPr="00583D03">
        <w:rPr>
          <w:rStyle w:val="normaltextrun"/>
          <w:rFonts w:asciiTheme="minorHAnsi" w:hAnsiTheme="minorHAnsi" w:cstheme="minorHAnsi"/>
        </w:rPr>
        <w:t xml:space="preserve"> ‘Exploring safe working in general practice: how we triage’</w:t>
      </w:r>
      <w:r w:rsidRPr="00583D03">
        <w:rPr>
          <w:rStyle w:val="eop"/>
          <w:rFonts w:asciiTheme="minorHAnsi" w:hAnsiTheme="minorHAnsi" w:cstheme="minorHAnsi"/>
        </w:rPr>
        <w:t> </w:t>
      </w:r>
    </w:p>
    <w:p w14:paraId="460B753B" w14:textId="77777777" w:rsidR="00FF1D4A" w:rsidRDefault="00FF1D4A" w:rsidP="00FF1D4A">
      <w:pPr>
        <w:pStyle w:val="paragraph"/>
        <w:spacing w:before="0" w:beforeAutospacing="0" w:after="0" w:afterAutospacing="0"/>
        <w:textAlignment w:val="baseline"/>
        <w:rPr>
          <w:rStyle w:val="normaltextrun"/>
          <w:b/>
          <w:bCs/>
          <w:highlight w:val="yellow"/>
        </w:rPr>
      </w:pPr>
    </w:p>
    <w:p w14:paraId="67F79019" w14:textId="77777777" w:rsidR="00FF1D4A" w:rsidRDefault="00FF1D4A" w:rsidP="00FF1D4A">
      <w:pPr>
        <w:pStyle w:val="paragraph"/>
        <w:spacing w:before="0" w:beforeAutospacing="0" w:after="0" w:afterAutospacing="0"/>
        <w:textAlignment w:val="baseline"/>
        <w:rPr>
          <w:rStyle w:val="normaltextrun"/>
          <w:b/>
          <w:bCs/>
          <w:highlight w:val="yellow"/>
        </w:rPr>
      </w:pPr>
    </w:p>
    <w:p w14:paraId="15C2B254" w14:textId="77777777" w:rsidR="00545B0F" w:rsidRDefault="00545B0F" w:rsidP="00545B0F">
      <w:pPr>
        <w:pStyle w:val="paragraph"/>
        <w:spacing w:before="0" w:beforeAutospacing="0" w:after="0" w:afterAutospacing="0"/>
        <w:jc w:val="both"/>
        <w:textAlignment w:val="baseline"/>
        <w:rPr>
          <w:rStyle w:val="normaltextrun"/>
          <w:b/>
          <w:bCs/>
          <w:highlight w:val="yellow"/>
        </w:rPr>
      </w:pPr>
    </w:p>
    <w:p w14:paraId="54FBEEE5" w14:textId="77777777" w:rsidR="00545B0F" w:rsidRDefault="00545B0F" w:rsidP="00545B0F">
      <w:pPr>
        <w:pStyle w:val="paragraph"/>
        <w:spacing w:before="0" w:beforeAutospacing="0" w:after="0" w:afterAutospacing="0"/>
        <w:jc w:val="both"/>
        <w:textAlignment w:val="baseline"/>
        <w:rPr>
          <w:rStyle w:val="normaltextrun"/>
          <w:b/>
          <w:bCs/>
          <w:highlight w:val="yellow"/>
        </w:rPr>
      </w:pPr>
    </w:p>
    <w:p w14:paraId="45AF063C" w14:textId="77777777" w:rsidR="00545B0F" w:rsidRDefault="00545B0F" w:rsidP="00545B0F">
      <w:pPr>
        <w:pStyle w:val="paragraph"/>
        <w:spacing w:before="0" w:beforeAutospacing="0" w:after="0" w:afterAutospacing="0"/>
        <w:jc w:val="both"/>
        <w:textAlignment w:val="baseline"/>
        <w:rPr>
          <w:rStyle w:val="normaltextrun"/>
          <w:b/>
          <w:bCs/>
          <w:highlight w:val="yellow"/>
        </w:rPr>
      </w:pPr>
    </w:p>
    <w:p w14:paraId="17035976" w14:textId="77777777" w:rsidR="00545B0F" w:rsidRDefault="00545B0F" w:rsidP="00545B0F">
      <w:pPr>
        <w:pStyle w:val="paragraph"/>
        <w:spacing w:before="0" w:beforeAutospacing="0" w:after="0" w:afterAutospacing="0"/>
        <w:jc w:val="both"/>
        <w:textAlignment w:val="baseline"/>
        <w:rPr>
          <w:rStyle w:val="normaltextrun"/>
          <w:b/>
          <w:bCs/>
          <w:highlight w:val="yellow"/>
        </w:rPr>
      </w:pPr>
    </w:p>
    <w:p w14:paraId="68A980C7" w14:textId="77777777" w:rsidR="00545B0F" w:rsidRDefault="00545B0F" w:rsidP="00545B0F">
      <w:pPr>
        <w:pStyle w:val="paragraph"/>
        <w:spacing w:before="0" w:beforeAutospacing="0" w:after="0" w:afterAutospacing="0"/>
        <w:jc w:val="both"/>
        <w:textAlignment w:val="baseline"/>
        <w:rPr>
          <w:rStyle w:val="normaltextrun"/>
          <w:b/>
          <w:bCs/>
          <w:highlight w:val="yellow"/>
        </w:rPr>
      </w:pPr>
    </w:p>
    <w:p w14:paraId="22284993" w14:textId="77777777" w:rsidR="00545B0F" w:rsidRDefault="00545B0F" w:rsidP="00545B0F">
      <w:pPr>
        <w:pStyle w:val="paragraph"/>
        <w:spacing w:before="0" w:beforeAutospacing="0" w:after="0" w:afterAutospacing="0"/>
        <w:jc w:val="both"/>
        <w:textAlignment w:val="baseline"/>
        <w:rPr>
          <w:rStyle w:val="normaltextrun"/>
          <w:b/>
          <w:bCs/>
          <w:highlight w:val="yellow"/>
        </w:rPr>
      </w:pPr>
    </w:p>
    <w:p w14:paraId="26F994E0" w14:textId="77777777" w:rsidR="00545B0F" w:rsidRDefault="00545B0F" w:rsidP="00545B0F">
      <w:pPr>
        <w:pStyle w:val="paragraph"/>
        <w:spacing w:before="0" w:beforeAutospacing="0" w:after="0" w:afterAutospacing="0"/>
        <w:jc w:val="both"/>
        <w:textAlignment w:val="baseline"/>
        <w:rPr>
          <w:rStyle w:val="normaltextrun"/>
          <w:b/>
          <w:bCs/>
          <w:highlight w:val="yellow"/>
        </w:rPr>
      </w:pPr>
    </w:p>
    <w:p w14:paraId="23D147E6" w14:textId="77777777" w:rsidR="00545B0F" w:rsidRDefault="00545B0F" w:rsidP="00545B0F">
      <w:pPr>
        <w:pStyle w:val="paragraph"/>
        <w:spacing w:before="0" w:beforeAutospacing="0" w:after="0" w:afterAutospacing="0"/>
        <w:jc w:val="both"/>
        <w:textAlignment w:val="baseline"/>
        <w:rPr>
          <w:rStyle w:val="normaltextrun"/>
          <w:b/>
          <w:bCs/>
          <w:highlight w:val="yellow"/>
        </w:rPr>
      </w:pPr>
    </w:p>
    <w:p w14:paraId="1AA0E548" w14:textId="77777777" w:rsidR="00545B0F" w:rsidRDefault="00545B0F" w:rsidP="00545B0F">
      <w:pPr>
        <w:pStyle w:val="paragraph"/>
        <w:spacing w:before="0" w:beforeAutospacing="0" w:after="0" w:afterAutospacing="0"/>
        <w:jc w:val="both"/>
        <w:textAlignment w:val="baseline"/>
        <w:rPr>
          <w:rStyle w:val="normaltextrun"/>
          <w:b/>
          <w:bCs/>
          <w:highlight w:val="yellow"/>
        </w:rPr>
      </w:pPr>
    </w:p>
    <w:p w14:paraId="7C07C9DD" w14:textId="77777777" w:rsidR="00545B0F" w:rsidRDefault="00545B0F" w:rsidP="00545B0F">
      <w:pPr>
        <w:pStyle w:val="paragraph"/>
        <w:spacing w:before="0" w:beforeAutospacing="0" w:after="0" w:afterAutospacing="0"/>
        <w:jc w:val="both"/>
        <w:textAlignment w:val="baseline"/>
        <w:rPr>
          <w:rStyle w:val="normaltextrun"/>
          <w:b/>
          <w:bCs/>
          <w:highlight w:val="yellow"/>
        </w:rPr>
      </w:pPr>
    </w:p>
    <w:p w14:paraId="6C887C23" w14:textId="77777777" w:rsidR="00545B0F" w:rsidRDefault="00545B0F" w:rsidP="00545B0F">
      <w:pPr>
        <w:pStyle w:val="paragraph"/>
        <w:spacing w:before="0" w:beforeAutospacing="0" w:after="0" w:afterAutospacing="0"/>
        <w:jc w:val="both"/>
        <w:textAlignment w:val="baseline"/>
        <w:rPr>
          <w:rStyle w:val="normaltextrun"/>
          <w:b/>
          <w:bCs/>
          <w:highlight w:val="yellow"/>
        </w:rPr>
      </w:pPr>
    </w:p>
    <w:p w14:paraId="27653571" w14:textId="21E86B82" w:rsidR="00545B0F" w:rsidRPr="00545B0F" w:rsidRDefault="00545B0F" w:rsidP="00545B0F">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jc w:val="both"/>
        <w:textAlignment w:val="baseline"/>
        <w:rPr>
          <w:rFonts w:asciiTheme="minorHAnsi" w:hAnsiTheme="minorHAnsi" w:cstheme="minorHAnsi"/>
        </w:rPr>
      </w:pPr>
      <w:bookmarkStart w:id="4" w:name="NO5"/>
      <w:r w:rsidRPr="00545B0F">
        <w:rPr>
          <w:rStyle w:val="normaltextrun"/>
          <w:rFonts w:asciiTheme="minorHAnsi" w:hAnsiTheme="minorHAnsi" w:cstheme="minorHAnsi"/>
          <w:b/>
          <w:bCs/>
        </w:rPr>
        <w:t>5.</w:t>
      </w:r>
      <w:r w:rsidRPr="00545B0F">
        <w:rPr>
          <w:rStyle w:val="normaltextrun"/>
          <w:rFonts w:asciiTheme="minorHAnsi" w:hAnsiTheme="minorHAnsi" w:cstheme="minorHAnsi"/>
          <w:b/>
          <w:bCs/>
        </w:rPr>
        <w:t>Wellbeing and stress awareness month</w:t>
      </w:r>
      <w:r w:rsidRPr="00545B0F">
        <w:rPr>
          <w:rStyle w:val="eop"/>
          <w:rFonts w:asciiTheme="minorHAnsi" w:hAnsiTheme="minorHAnsi" w:cstheme="minorHAnsi"/>
        </w:rPr>
        <w:t> </w:t>
      </w:r>
    </w:p>
    <w:bookmarkEnd w:id="4"/>
    <w:p w14:paraId="461AA76A" w14:textId="77777777" w:rsidR="00545B0F" w:rsidRPr="00545B0F" w:rsidRDefault="00545B0F" w:rsidP="00545B0F">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jc w:val="both"/>
        <w:textAlignment w:val="baseline"/>
        <w:rPr>
          <w:rStyle w:val="normaltextrun"/>
          <w:rFonts w:asciiTheme="minorHAnsi" w:hAnsiTheme="minorHAnsi" w:cstheme="minorHAnsi"/>
        </w:rPr>
      </w:pPr>
    </w:p>
    <w:p w14:paraId="70BFFB5A" w14:textId="3D497502" w:rsidR="00545B0F" w:rsidRPr="00545B0F" w:rsidRDefault="00545B0F" w:rsidP="00545B0F">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jc w:val="both"/>
        <w:textAlignment w:val="baseline"/>
        <w:rPr>
          <w:rFonts w:asciiTheme="minorHAnsi" w:hAnsiTheme="minorHAnsi" w:cstheme="minorHAnsi"/>
        </w:rPr>
      </w:pPr>
      <w:r w:rsidRPr="00545B0F">
        <w:rPr>
          <w:rStyle w:val="normaltextrun"/>
          <w:rFonts w:asciiTheme="minorHAnsi" w:hAnsiTheme="minorHAnsi" w:cstheme="minorHAnsi"/>
        </w:rPr>
        <w:t xml:space="preserve">The contractual changes imposed by NHS England do nothing to recognise the </w:t>
      </w:r>
      <w:hyperlink r:id="rId16" w:tgtFrame="_blank" w:history="1">
        <w:r w:rsidRPr="00545B0F">
          <w:rPr>
            <w:rStyle w:val="normaltextrun"/>
            <w:rFonts w:asciiTheme="minorHAnsi" w:hAnsiTheme="minorHAnsi" w:cstheme="minorHAnsi"/>
            <w:color w:val="0563C1"/>
            <w:u w:val="single"/>
          </w:rPr>
          <w:t>pressures that GPs</w:t>
        </w:r>
      </w:hyperlink>
      <w:r w:rsidRPr="00545B0F">
        <w:rPr>
          <w:rStyle w:val="normaltextrun"/>
          <w:rFonts w:asciiTheme="minorHAnsi" w:hAnsiTheme="minorHAnsi" w:cstheme="minorHAnsi"/>
        </w:rPr>
        <w:t xml:space="preserve"> are under and GPs are being forced into a position where they worry about the care their patients are getting, which adds to their stress. </w:t>
      </w:r>
      <w:r w:rsidRPr="00545B0F">
        <w:rPr>
          <w:rStyle w:val="eop"/>
          <w:rFonts w:asciiTheme="minorHAnsi" w:hAnsiTheme="minorHAnsi" w:cstheme="minorHAnsi"/>
        </w:rPr>
        <w:t> </w:t>
      </w:r>
    </w:p>
    <w:p w14:paraId="101A9A98" w14:textId="77777777" w:rsidR="00545B0F" w:rsidRPr="00545B0F" w:rsidRDefault="00545B0F" w:rsidP="00545B0F">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jc w:val="both"/>
        <w:textAlignment w:val="baseline"/>
        <w:rPr>
          <w:rFonts w:asciiTheme="minorHAnsi" w:hAnsiTheme="minorHAnsi" w:cstheme="minorHAnsi"/>
        </w:rPr>
      </w:pPr>
      <w:r w:rsidRPr="00545B0F">
        <w:rPr>
          <w:rStyle w:val="eop"/>
          <w:rFonts w:asciiTheme="minorHAnsi" w:hAnsiTheme="minorHAnsi" w:cstheme="minorHAnsi"/>
        </w:rPr>
        <w:t> </w:t>
      </w:r>
    </w:p>
    <w:p w14:paraId="67A96619" w14:textId="77777777" w:rsidR="00545B0F" w:rsidRPr="00545B0F" w:rsidRDefault="00545B0F" w:rsidP="00545B0F">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jc w:val="both"/>
        <w:textAlignment w:val="baseline"/>
        <w:rPr>
          <w:rFonts w:asciiTheme="minorHAnsi" w:hAnsiTheme="minorHAnsi" w:cstheme="minorHAnsi"/>
        </w:rPr>
      </w:pPr>
      <w:r w:rsidRPr="00545B0F">
        <w:rPr>
          <w:rStyle w:val="normaltextrun"/>
          <w:rFonts w:asciiTheme="minorHAnsi" w:hAnsiTheme="minorHAnsi" w:cstheme="minorHAnsi"/>
        </w:rPr>
        <w:t>April is Stress Awareness month</w:t>
      </w:r>
      <w:r w:rsidRPr="00545B0F">
        <w:rPr>
          <w:rStyle w:val="normaltextrun"/>
          <w:rFonts w:asciiTheme="minorHAnsi" w:hAnsiTheme="minorHAnsi" w:cstheme="minorHAnsi"/>
          <w:i/>
          <w:iCs/>
        </w:rPr>
        <w:t>,</w:t>
      </w:r>
      <w:r w:rsidRPr="00545B0F">
        <w:rPr>
          <w:rStyle w:val="normaltextrun"/>
          <w:rFonts w:asciiTheme="minorHAnsi" w:hAnsiTheme="minorHAnsi" w:cstheme="minorHAnsi"/>
        </w:rPr>
        <w:t xml:space="preserve"> and we recommend all GP practices to take some time to meet to reflect on their wellbeing and what they can do to protect it.  This will meet the requirements of the  QOF targets in the GP contract to do your </w:t>
      </w:r>
      <w:hyperlink r:id="rId17" w:tgtFrame="_blank" w:history="1">
        <w:r w:rsidRPr="00545B0F">
          <w:rPr>
            <w:rStyle w:val="normaltextrun"/>
            <w:rFonts w:asciiTheme="minorHAnsi" w:hAnsiTheme="minorHAnsi" w:cstheme="minorHAnsi"/>
            <w:color w:val="0563C1"/>
            <w:u w:val="single"/>
          </w:rPr>
          <w:t>quality improvement project on staff wellbeing</w:t>
        </w:r>
      </w:hyperlink>
      <w:r w:rsidRPr="00545B0F">
        <w:rPr>
          <w:rStyle w:val="normaltextrun"/>
          <w:rFonts w:asciiTheme="minorHAnsi" w:hAnsiTheme="minorHAnsi" w:cstheme="minorHAnsi"/>
        </w:rPr>
        <w:t xml:space="preserve">. We have produced a </w:t>
      </w:r>
      <w:hyperlink r:id="rId18" w:tgtFrame="_blank" w:history="1">
        <w:r w:rsidRPr="00545B0F">
          <w:rPr>
            <w:rStyle w:val="normaltextrun"/>
            <w:rFonts w:asciiTheme="minorHAnsi" w:hAnsiTheme="minorHAnsi" w:cstheme="minorHAnsi"/>
            <w:color w:val="0563C1"/>
            <w:u w:val="single"/>
          </w:rPr>
          <w:t>document</w:t>
        </w:r>
      </w:hyperlink>
      <w:r w:rsidRPr="00545B0F">
        <w:rPr>
          <w:rStyle w:val="normaltextrun"/>
          <w:rFonts w:asciiTheme="minorHAnsi" w:hAnsiTheme="minorHAnsi" w:cstheme="minorHAnsi"/>
        </w:rPr>
        <w:t xml:space="preserve"> which can help guide and inform your project, which includes some tangible recommendations and tools for improving workload and safe working. </w:t>
      </w:r>
      <w:r w:rsidRPr="00545B0F">
        <w:rPr>
          <w:rStyle w:val="eop"/>
          <w:rFonts w:asciiTheme="minorHAnsi" w:hAnsiTheme="minorHAnsi" w:cstheme="minorHAnsi"/>
        </w:rPr>
        <w:t> </w:t>
      </w:r>
    </w:p>
    <w:p w14:paraId="68BEC5B7" w14:textId="77777777" w:rsidR="00545B0F" w:rsidRPr="00545B0F" w:rsidRDefault="00545B0F" w:rsidP="00545B0F">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545B0F">
        <w:rPr>
          <w:rStyle w:val="eop"/>
          <w:rFonts w:asciiTheme="minorHAnsi" w:hAnsiTheme="minorHAnsi" w:cstheme="minorHAnsi"/>
        </w:rPr>
        <w:t> </w:t>
      </w:r>
    </w:p>
    <w:p w14:paraId="79B3E840" w14:textId="77777777" w:rsidR="00545B0F" w:rsidRPr="00545B0F" w:rsidRDefault="00545B0F" w:rsidP="00545B0F">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545B0F">
        <w:rPr>
          <w:rStyle w:val="normaltextrun"/>
          <w:rFonts w:asciiTheme="minorHAnsi" w:hAnsiTheme="minorHAnsi" w:cstheme="minorHAnsi"/>
        </w:rPr>
        <w:t xml:space="preserve">We would encourage practices to continue to use our </w:t>
      </w:r>
      <w:hyperlink r:id="rId19" w:tgtFrame="_blank" w:history="1">
        <w:r w:rsidRPr="00545B0F">
          <w:rPr>
            <w:rStyle w:val="normaltextrun"/>
            <w:rFonts w:asciiTheme="minorHAnsi" w:hAnsiTheme="minorHAnsi" w:cstheme="minorHAnsi"/>
            <w:b/>
            <w:bCs/>
            <w:color w:val="0563C1"/>
            <w:u w:val="single"/>
          </w:rPr>
          <w:t>safe working guidance</w:t>
        </w:r>
      </w:hyperlink>
      <w:r w:rsidRPr="00545B0F">
        <w:rPr>
          <w:rStyle w:val="normaltextrun"/>
          <w:rFonts w:asciiTheme="minorHAnsi" w:hAnsiTheme="minorHAnsi" w:cstheme="minorHAnsi"/>
        </w:rPr>
        <w:t> to enable them to prioritise safe patient care, within the present bounds of the GMS contract. </w:t>
      </w:r>
      <w:r w:rsidRPr="00545B0F">
        <w:rPr>
          <w:rStyle w:val="eop"/>
          <w:rFonts w:asciiTheme="minorHAnsi" w:hAnsiTheme="minorHAnsi" w:cstheme="minorHAnsi"/>
        </w:rPr>
        <w:t> </w:t>
      </w:r>
    </w:p>
    <w:p w14:paraId="41A1E76D" w14:textId="77777777" w:rsidR="00FF1D4A" w:rsidRDefault="00FF1D4A" w:rsidP="00FF1D4A">
      <w:pPr>
        <w:pStyle w:val="paragraph"/>
        <w:spacing w:before="0" w:beforeAutospacing="0" w:after="0" w:afterAutospacing="0"/>
        <w:textAlignment w:val="baseline"/>
        <w:rPr>
          <w:rStyle w:val="normaltextrun"/>
          <w:b/>
          <w:bCs/>
          <w:highlight w:val="yellow"/>
        </w:rPr>
      </w:pPr>
    </w:p>
    <w:p w14:paraId="00D1BDA7" w14:textId="77777777" w:rsidR="00FF1D4A" w:rsidRDefault="00FF1D4A" w:rsidP="00FF1D4A">
      <w:pPr>
        <w:pStyle w:val="paragraph"/>
        <w:spacing w:before="0" w:beforeAutospacing="0" w:after="0" w:afterAutospacing="0"/>
        <w:textAlignment w:val="baseline"/>
        <w:rPr>
          <w:rStyle w:val="normaltextrun"/>
          <w:b/>
          <w:bCs/>
          <w:highlight w:val="yellow"/>
        </w:rPr>
      </w:pPr>
    </w:p>
    <w:p w14:paraId="53C1D3E7" w14:textId="4C472726" w:rsidR="00FF1D4A" w:rsidRPr="004B30AC" w:rsidRDefault="004B30AC"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bookmarkStart w:id="5" w:name="NO6"/>
      <w:r>
        <w:rPr>
          <w:rStyle w:val="normaltextrun"/>
          <w:b/>
          <w:bCs/>
        </w:rPr>
        <w:t>6.</w:t>
      </w:r>
      <w:r w:rsidR="00FF1D4A" w:rsidRPr="004B30AC">
        <w:rPr>
          <w:rStyle w:val="normaltextrun"/>
          <w:rFonts w:asciiTheme="minorHAnsi" w:hAnsiTheme="minorHAnsi" w:cstheme="minorHAnsi"/>
          <w:b/>
          <w:bCs/>
        </w:rPr>
        <w:t>GPs vote to take industrial action if ‘disastrous’ contract changes are not renegotiated </w:t>
      </w:r>
      <w:r w:rsidR="00FF1D4A" w:rsidRPr="004B30AC">
        <w:rPr>
          <w:rStyle w:val="eop"/>
          <w:rFonts w:asciiTheme="minorHAnsi" w:hAnsiTheme="minorHAnsi" w:cstheme="minorHAnsi"/>
        </w:rPr>
        <w:t> </w:t>
      </w:r>
    </w:p>
    <w:bookmarkEnd w:id="5"/>
    <w:p w14:paraId="143364C4" w14:textId="77777777" w:rsidR="00B247EC" w:rsidRDefault="00B247EC"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normaltextrun"/>
          <w:rFonts w:asciiTheme="minorHAnsi" w:hAnsiTheme="minorHAnsi" w:cstheme="minorHAnsi"/>
        </w:rPr>
      </w:pPr>
    </w:p>
    <w:p w14:paraId="4DEB35C2" w14:textId="70FC2564" w:rsidR="00FF1D4A" w:rsidRPr="004B30AC" w:rsidRDefault="00FF1D4A"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4B30AC">
        <w:rPr>
          <w:rStyle w:val="normaltextrun"/>
          <w:rFonts w:asciiTheme="minorHAnsi" w:hAnsiTheme="minorHAnsi" w:cstheme="minorHAnsi"/>
        </w:rPr>
        <w:t>GPC England held an emergency meeting today 27 April 2023, where the committee voted to ballot GPs working in England for industrial action if disastrous changes to the GP contract, which could threaten patient safety, are not renegotiated in the coming months.  </w:t>
      </w:r>
      <w:r w:rsidRPr="004B30AC">
        <w:rPr>
          <w:rStyle w:val="eop"/>
          <w:rFonts w:asciiTheme="minorHAnsi" w:hAnsiTheme="minorHAnsi" w:cstheme="minorHAnsi"/>
        </w:rPr>
        <w:t> </w:t>
      </w:r>
    </w:p>
    <w:p w14:paraId="537A4272" w14:textId="77777777" w:rsidR="00FF1D4A" w:rsidRPr="004B30AC" w:rsidRDefault="00FF1D4A"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4B30AC">
        <w:rPr>
          <w:rStyle w:val="eop"/>
          <w:rFonts w:asciiTheme="minorHAnsi" w:hAnsiTheme="minorHAnsi" w:cstheme="minorHAnsi"/>
        </w:rPr>
        <w:t> </w:t>
      </w:r>
    </w:p>
    <w:p w14:paraId="1453E9A1" w14:textId="77777777" w:rsidR="00FF1D4A" w:rsidRPr="004B30AC" w:rsidRDefault="00FF1D4A"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4B30AC">
        <w:rPr>
          <w:rStyle w:val="normaltextrun"/>
          <w:rFonts w:asciiTheme="minorHAnsi" w:hAnsiTheme="minorHAnsi" w:cstheme="minorHAnsi"/>
        </w:rPr>
        <w:t xml:space="preserve">The meeting was called after the Government and NHS England decided to impose changes to the 2023/24 GP contract, despite repeated warnings from GPC England that they were not suitable proposals. </w:t>
      </w:r>
      <w:r w:rsidRPr="004B30AC">
        <w:rPr>
          <w:rStyle w:val="normaltextrun"/>
          <w:rFonts w:asciiTheme="minorHAnsi" w:hAnsiTheme="minorHAnsi" w:cstheme="minorHAnsi"/>
          <w:color w:val="111111"/>
        </w:rPr>
        <w:t xml:space="preserve">Changes to the contract were also roundly rejected by GPCE in February, calling the proposals </w:t>
      </w:r>
      <w:hyperlink r:id="rId20" w:tgtFrame="_blank" w:history="1">
        <w:r w:rsidRPr="004B30AC">
          <w:rPr>
            <w:rStyle w:val="normaltextrun"/>
            <w:rFonts w:asciiTheme="minorHAnsi" w:hAnsiTheme="minorHAnsi" w:cstheme="minorHAnsi"/>
            <w:color w:val="0967B1"/>
            <w:u w:val="single"/>
          </w:rPr>
          <w:t>‘unsafe and insulting’.</w:t>
        </w:r>
      </w:hyperlink>
      <w:r w:rsidRPr="004B30AC">
        <w:rPr>
          <w:rStyle w:val="normaltextrun"/>
          <w:rFonts w:asciiTheme="minorHAnsi" w:hAnsiTheme="minorHAnsi" w:cstheme="minorHAnsi"/>
          <w:color w:val="111111"/>
        </w:rPr>
        <w:t> </w:t>
      </w:r>
      <w:r w:rsidRPr="004B30AC">
        <w:rPr>
          <w:rStyle w:val="eop"/>
          <w:rFonts w:asciiTheme="minorHAnsi" w:hAnsiTheme="minorHAnsi" w:cstheme="minorHAnsi"/>
          <w:color w:val="111111"/>
        </w:rPr>
        <w:t> </w:t>
      </w:r>
    </w:p>
    <w:p w14:paraId="723693A3" w14:textId="77777777" w:rsidR="00FF1D4A" w:rsidRPr="004B30AC" w:rsidRDefault="00FF1D4A"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4B30AC">
        <w:rPr>
          <w:rStyle w:val="eop"/>
          <w:rFonts w:asciiTheme="minorHAnsi" w:hAnsiTheme="minorHAnsi" w:cstheme="minorHAnsi"/>
          <w:color w:val="111111"/>
        </w:rPr>
        <w:t> </w:t>
      </w:r>
    </w:p>
    <w:p w14:paraId="32CABF5D" w14:textId="77777777" w:rsidR="00FF1D4A" w:rsidRPr="004B30AC" w:rsidRDefault="00FF1D4A"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before="0" w:beforeAutospacing="0" w:after="0" w:afterAutospacing="0"/>
        <w:textAlignment w:val="baseline"/>
        <w:rPr>
          <w:rFonts w:asciiTheme="minorHAnsi" w:hAnsiTheme="minorHAnsi" w:cstheme="minorHAnsi"/>
        </w:rPr>
      </w:pPr>
      <w:r w:rsidRPr="004B30AC">
        <w:rPr>
          <w:rStyle w:val="normaltextrun"/>
          <w:rFonts w:asciiTheme="minorHAnsi" w:hAnsiTheme="minorHAnsi" w:cstheme="minorHAnsi"/>
          <w:color w:val="111111"/>
        </w:rPr>
        <w:t xml:space="preserve">Since then, </w:t>
      </w:r>
      <w:hyperlink r:id="rId21" w:tgtFrame="_blank" w:history="1">
        <w:r w:rsidRPr="004B30AC">
          <w:rPr>
            <w:rStyle w:val="normaltextrun"/>
            <w:rFonts w:asciiTheme="minorHAnsi" w:hAnsiTheme="minorHAnsi" w:cstheme="minorHAnsi"/>
            <w:color w:val="0563C1"/>
            <w:u w:val="single"/>
          </w:rPr>
          <w:t>the committee has also tried to meet with the Health Secretary</w:t>
        </w:r>
      </w:hyperlink>
      <w:r w:rsidRPr="004B30AC">
        <w:rPr>
          <w:rStyle w:val="normaltextrun"/>
          <w:rFonts w:asciiTheme="minorHAnsi" w:hAnsiTheme="minorHAnsi" w:cstheme="minorHAnsi"/>
          <w:color w:val="111111"/>
        </w:rPr>
        <w:t xml:space="preserve"> to negotiate a better contract, but this too has been cast aside.</w:t>
      </w:r>
      <w:r w:rsidRPr="004B30AC">
        <w:rPr>
          <w:rStyle w:val="eop"/>
          <w:rFonts w:asciiTheme="minorHAnsi" w:hAnsiTheme="minorHAnsi" w:cstheme="minorHAnsi"/>
          <w:color w:val="111111"/>
        </w:rPr>
        <w:t> </w:t>
      </w:r>
    </w:p>
    <w:p w14:paraId="271C2309" w14:textId="77777777" w:rsidR="00FF1D4A" w:rsidRPr="004B30AC" w:rsidRDefault="00FF1D4A"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4B30AC">
        <w:rPr>
          <w:rStyle w:val="normaltextrun"/>
          <w:rFonts w:asciiTheme="minorHAnsi" w:hAnsiTheme="minorHAnsi" w:cstheme="minorHAnsi"/>
        </w:rPr>
        <w:t>In response to this I said:</w:t>
      </w:r>
      <w:r w:rsidRPr="004B30AC">
        <w:rPr>
          <w:rStyle w:val="eop"/>
          <w:rFonts w:asciiTheme="minorHAnsi" w:hAnsiTheme="minorHAnsi" w:cstheme="minorHAnsi"/>
        </w:rPr>
        <w:t> </w:t>
      </w:r>
    </w:p>
    <w:p w14:paraId="7D78D859" w14:textId="77777777" w:rsidR="00FF1D4A" w:rsidRPr="004B30AC" w:rsidRDefault="00FF1D4A"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4B30AC">
        <w:rPr>
          <w:rStyle w:val="eop"/>
          <w:rFonts w:asciiTheme="minorHAnsi" w:hAnsiTheme="minorHAnsi" w:cstheme="minorHAnsi"/>
        </w:rPr>
        <w:t> </w:t>
      </w:r>
    </w:p>
    <w:p w14:paraId="2010C47F" w14:textId="77777777" w:rsidR="00FF1D4A" w:rsidRPr="004B30AC" w:rsidRDefault="00FF1D4A"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4B30AC">
        <w:rPr>
          <w:rStyle w:val="normaltextrun"/>
          <w:rFonts w:asciiTheme="minorHAnsi" w:hAnsiTheme="minorHAnsi" w:cstheme="minorHAnsi"/>
        </w:rPr>
        <w:t>“Today’s vote is an opportunity for the Government to put right this disastrous contract and to secure the future of patient safety. </w:t>
      </w:r>
      <w:r w:rsidRPr="004B30AC">
        <w:rPr>
          <w:rStyle w:val="eop"/>
          <w:rFonts w:asciiTheme="minorHAnsi" w:hAnsiTheme="minorHAnsi" w:cstheme="minorHAnsi"/>
        </w:rPr>
        <w:t> </w:t>
      </w:r>
    </w:p>
    <w:p w14:paraId="3E4F00D9" w14:textId="77777777" w:rsidR="00FF1D4A" w:rsidRPr="004B30AC" w:rsidRDefault="00FF1D4A"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4B30AC">
        <w:rPr>
          <w:rStyle w:val="eop"/>
          <w:rFonts w:asciiTheme="minorHAnsi" w:hAnsiTheme="minorHAnsi" w:cstheme="minorHAnsi"/>
        </w:rPr>
        <w:t> </w:t>
      </w:r>
    </w:p>
    <w:p w14:paraId="77E04DF5" w14:textId="77777777" w:rsidR="00FF1D4A" w:rsidRPr="004B30AC" w:rsidRDefault="00FF1D4A"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4B30AC">
        <w:rPr>
          <w:rStyle w:val="normaltextrun"/>
          <w:rFonts w:asciiTheme="minorHAnsi" w:hAnsiTheme="minorHAnsi" w:cstheme="minorHAnsi"/>
        </w:rPr>
        <w:t>“No GP wants to have to consider taking industrial action – and it’s something we still hope to avoid - but the committee has been flatly ignored each time we’ve explained why this contract isn’t workable and needs to be urgently renegotiated. </w:t>
      </w:r>
      <w:r w:rsidRPr="004B30AC">
        <w:rPr>
          <w:rStyle w:val="eop"/>
          <w:rFonts w:asciiTheme="minorHAnsi" w:hAnsiTheme="minorHAnsi" w:cstheme="minorHAnsi"/>
        </w:rPr>
        <w:t> </w:t>
      </w:r>
    </w:p>
    <w:p w14:paraId="731BBAFE" w14:textId="77777777" w:rsidR="00FF1D4A" w:rsidRPr="004B30AC" w:rsidRDefault="00FF1D4A"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4B30AC">
        <w:rPr>
          <w:rStyle w:val="eop"/>
          <w:rFonts w:asciiTheme="minorHAnsi" w:hAnsiTheme="minorHAnsi" w:cstheme="minorHAnsi"/>
        </w:rPr>
        <w:t> </w:t>
      </w:r>
    </w:p>
    <w:p w14:paraId="09E1A062" w14:textId="77777777" w:rsidR="00FF1D4A" w:rsidRPr="004B30AC" w:rsidRDefault="00FF1D4A"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4B30AC">
        <w:rPr>
          <w:rStyle w:val="normaltextrun"/>
          <w:rFonts w:asciiTheme="minorHAnsi" w:hAnsiTheme="minorHAnsi" w:cstheme="minorHAnsi"/>
        </w:rPr>
        <w:t>“General practice is under unprecedented pressure, and these contract changes will only make things worse by taking GPs away from their patients when they need us the most. This is a time to support the health service, not wave through policies that only pummel us further into the ground.”</w:t>
      </w:r>
      <w:r w:rsidRPr="004B30AC">
        <w:rPr>
          <w:rStyle w:val="eop"/>
          <w:rFonts w:asciiTheme="minorHAnsi" w:hAnsiTheme="minorHAnsi" w:cstheme="minorHAnsi"/>
        </w:rPr>
        <w:t> </w:t>
      </w:r>
    </w:p>
    <w:p w14:paraId="2FD277B1" w14:textId="77777777" w:rsidR="00FF1D4A" w:rsidRPr="004B30AC" w:rsidRDefault="00FF1D4A"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4B30AC">
        <w:rPr>
          <w:rStyle w:val="eop"/>
          <w:rFonts w:asciiTheme="minorHAnsi" w:hAnsiTheme="minorHAnsi" w:cstheme="minorHAnsi"/>
        </w:rPr>
        <w:t> </w:t>
      </w:r>
    </w:p>
    <w:p w14:paraId="38467B99" w14:textId="77777777" w:rsidR="00FF1D4A" w:rsidRPr="004B30AC" w:rsidRDefault="00FF1D4A" w:rsidP="003251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4B30AC">
        <w:rPr>
          <w:rStyle w:val="normaltextrun"/>
          <w:rFonts w:asciiTheme="minorHAnsi" w:hAnsiTheme="minorHAnsi" w:cstheme="minorHAnsi"/>
        </w:rPr>
        <w:t xml:space="preserve">Read the press release </w:t>
      </w:r>
      <w:hyperlink r:id="rId22" w:tgtFrame="_blank" w:history="1">
        <w:r w:rsidRPr="004B30AC">
          <w:rPr>
            <w:rStyle w:val="normaltextrun"/>
            <w:rFonts w:asciiTheme="minorHAnsi" w:hAnsiTheme="minorHAnsi" w:cstheme="minorHAnsi"/>
            <w:color w:val="0563C1"/>
            <w:u w:val="single"/>
          </w:rPr>
          <w:t>here</w:t>
        </w:r>
      </w:hyperlink>
      <w:r w:rsidRPr="004B30AC">
        <w:rPr>
          <w:rStyle w:val="eop"/>
          <w:rFonts w:asciiTheme="minorHAnsi" w:hAnsiTheme="minorHAnsi" w:cstheme="minorHAnsi"/>
        </w:rPr>
        <w:t> </w:t>
      </w:r>
    </w:p>
    <w:p w14:paraId="61906D6F" w14:textId="77777777" w:rsidR="003D1C71" w:rsidRDefault="003D1C71" w:rsidP="00B96FC5">
      <w:pPr>
        <w:textAlignment w:val="baseline"/>
      </w:pPr>
    </w:p>
    <w:p w14:paraId="3B79FE29" w14:textId="77777777" w:rsidR="003D1C71" w:rsidRDefault="003D1C71" w:rsidP="00B96FC5">
      <w:pPr>
        <w:textAlignment w:val="baseline"/>
      </w:pPr>
    </w:p>
    <w:p w14:paraId="25FF9A4F" w14:textId="77777777" w:rsidR="004C1C98" w:rsidRDefault="004C1C98" w:rsidP="00B96FC5">
      <w:pPr>
        <w:textAlignment w:val="baseline"/>
      </w:pPr>
    </w:p>
    <w:p w14:paraId="7948A075" w14:textId="77777777" w:rsidR="00B247EC" w:rsidRDefault="00B247EC" w:rsidP="00B247EC">
      <w:pPr>
        <w:pStyle w:val="paragraph"/>
        <w:spacing w:before="0" w:beforeAutospacing="0" w:after="0" w:afterAutospacing="0"/>
        <w:textAlignment w:val="baseline"/>
        <w:rPr>
          <w:rStyle w:val="normaltextrun"/>
          <w:b/>
          <w:bCs/>
          <w:highlight w:val="yellow"/>
        </w:rPr>
      </w:pPr>
    </w:p>
    <w:p w14:paraId="58B8F596" w14:textId="365870B5" w:rsidR="00B247EC" w:rsidRPr="00B247EC" w:rsidRDefault="00B247EC" w:rsidP="004C1C98">
      <w:pPr>
        <w:pStyle w:val="paragraph"/>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bookmarkStart w:id="6" w:name="NO7"/>
      <w:r w:rsidRPr="00B247EC">
        <w:rPr>
          <w:rStyle w:val="normaltextrun"/>
          <w:rFonts w:asciiTheme="minorHAnsi" w:hAnsiTheme="minorHAnsi" w:cstheme="minorHAnsi"/>
          <w:b/>
          <w:bCs/>
        </w:rPr>
        <w:t>7.</w:t>
      </w:r>
      <w:r w:rsidRPr="00B247EC">
        <w:rPr>
          <w:rStyle w:val="normaltextrun"/>
          <w:rFonts w:asciiTheme="minorHAnsi" w:hAnsiTheme="minorHAnsi" w:cstheme="minorHAnsi"/>
          <w:b/>
          <w:bCs/>
        </w:rPr>
        <w:t>Wellbeing resources</w:t>
      </w:r>
      <w:r w:rsidRPr="00B247EC">
        <w:rPr>
          <w:rStyle w:val="eop"/>
          <w:rFonts w:asciiTheme="minorHAnsi" w:hAnsiTheme="minorHAnsi" w:cstheme="minorHAnsi"/>
        </w:rPr>
        <w:t> </w:t>
      </w:r>
    </w:p>
    <w:bookmarkEnd w:id="6"/>
    <w:p w14:paraId="2ABB5D6F" w14:textId="77777777" w:rsidR="00B247EC" w:rsidRDefault="00B247EC" w:rsidP="004C1C98">
      <w:pPr>
        <w:pStyle w:val="paragraph"/>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Style w:val="normaltextrun"/>
          <w:rFonts w:asciiTheme="minorHAnsi" w:hAnsiTheme="minorHAnsi" w:cstheme="minorHAnsi"/>
        </w:rPr>
      </w:pPr>
    </w:p>
    <w:p w14:paraId="4AB269B6" w14:textId="559AB26A" w:rsidR="00B247EC" w:rsidRPr="00B247EC" w:rsidRDefault="00B247EC" w:rsidP="004C1C98">
      <w:pPr>
        <w:pStyle w:val="paragraph"/>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B247EC">
        <w:rPr>
          <w:rStyle w:val="normaltextrun"/>
          <w:rFonts w:asciiTheme="minorHAnsi" w:hAnsiTheme="minorHAnsi" w:cstheme="minorHAnsi"/>
        </w:rPr>
        <w:t xml:space="preserve">Self-care is more important than ever for the demoralised and over worked GP profession. If you are feeling under strain the BMA can help, </w:t>
      </w:r>
      <w:hyperlink r:id="rId23" w:tgtFrame="_blank" w:history="1">
        <w:r w:rsidRPr="00B247EC">
          <w:rPr>
            <w:rStyle w:val="normaltextrun"/>
            <w:rFonts w:asciiTheme="minorHAnsi" w:hAnsiTheme="minorHAnsi" w:cstheme="minorHAnsi"/>
            <w:color w:val="0563C1"/>
            <w:u w:val="single"/>
          </w:rPr>
          <w:t>read an account</w:t>
        </w:r>
      </w:hyperlink>
      <w:r w:rsidRPr="00B247EC">
        <w:rPr>
          <w:rStyle w:val="normaltextrun"/>
          <w:rFonts w:asciiTheme="minorHAnsi" w:hAnsiTheme="minorHAnsi" w:cstheme="minorHAnsi"/>
        </w:rPr>
        <w:t xml:space="preserve"> on how the BMA supported an overworked doctor and find out how the BMA can support you during </w:t>
      </w:r>
      <w:r w:rsidRPr="00B247EC">
        <w:rPr>
          <w:rStyle w:val="normaltextrun"/>
          <w:rFonts w:asciiTheme="minorHAnsi" w:hAnsiTheme="minorHAnsi" w:cstheme="minorHAnsi"/>
          <w:i/>
          <w:iCs/>
        </w:rPr>
        <w:t>#StressAwarenessMonth</w:t>
      </w:r>
      <w:r w:rsidRPr="00B247EC">
        <w:rPr>
          <w:rStyle w:val="normaltextrun"/>
          <w:rFonts w:asciiTheme="minorHAnsi" w:hAnsiTheme="minorHAnsi" w:cstheme="minorHAnsi"/>
        </w:rPr>
        <w:t>.</w:t>
      </w:r>
      <w:r w:rsidRPr="00B247EC">
        <w:rPr>
          <w:rStyle w:val="eop"/>
          <w:rFonts w:asciiTheme="minorHAnsi" w:hAnsiTheme="minorHAnsi" w:cstheme="minorHAnsi"/>
        </w:rPr>
        <w:t> </w:t>
      </w:r>
    </w:p>
    <w:p w14:paraId="398E4C60" w14:textId="77777777" w:rsidR="00B247EC" w:rsidRPr="00B247EC" w:rsidRDefault="00B247EC" w:rsidP="004C1C98">
      <w:pPr>
        <w:pStyle w:val="paragraph"/>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B247EC">
        <w:rPr>
          <w:rStyle w:val="eop"/>
          <w:rFonts w:asciiTheme="minorHAnsi" w:hAnsiTheme="minorHAnsi" w:cstheme="minorHAnsi"/>
        </w:rPr>
        <w:t> </w:t>
      </w:r>
    </w:p>
    <w:p w14:paraId="2314CFE0" w14:textId="77777777" w:rsidR="00B247EC" w:rsidRPr="00B247EC" w:rsidRDefault="00B247EC" w:rsidP="004C1C98">
      <w:pPr>
        <w:pStyle w:val="paragraph"/>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B247EC">
        <w:rPr>
          <w:rStyle w:val="normaltextrun"/>
          <w:rFonts w:asciiTheme="minorHAnsi" w:hAnsiTheme="minorHAnsi" w:cstheme="minorHAnsi"/>
        </w:rPr>
        <w:t xml:space="preserve">A range of wellbeing and support services are available to doctors, from our 24/7 confidential </w:t>
      </w:r>
      <w:hyperlink r:id="rId24" w:tgtFrame="_blank" w:history="1">
        <w:r w:rsidRPr="00B247EC">
          <w:rPr>
            <w:rStyle w:val="normaltextrun"/>
            <w:rFonts w:asciiTheme="minorHAnsi" w:hAnsiTheme="minorHAnsi" w:cstheme="minorHAnsi"/>
            <w:color w:val="0563C1"/>
            <w:u w:val="single"/>
          </w:rPr>
          <w:t>counselling and peer support services</w:t>
        </w:r>
      </w:hyperlink>
      <w:r w:rsidRPr="00B247EC">
        <w:rPr>
          <w:rStyle w:val="normaltextrun"/>
          <w:rFonts w:asciiTheme="minorHAnsi" w:hAnsiTheme="minorHAnsi" w:cstheme="minorHAnsi"/>
        </w:rPr>
        <w:t xml:space="preserve"> to networking groups and wellbeing hubs with peers, as well as the </w:t>
      </w:r>
      <w:hyperlink r:id="rId25" w:tgtFrame="_blank" w:history="1">
        <w:r w:rsidRPr="00B247EC">
          <w:rPr>
            <w:rStyle w:val="normaltextrun"/>
            <w:rFonts w:asciiTheme="minorHAnsi" w:hAnsiTheme="minorHAnsi" w:cstheme="minorHAnsi"/>
            <w:color w:val="0563C1"/>
            <w:u w:val="single"/>
          </w:rPr>
          <w:t>NHS practitioner health service</w:t>
        </w:r>
      </w:hyperlink>
      <w:r w:rsidRPr="00B247EC">
        <w:rPr>
          <w:rStyle w:val="normaltextrun"/>
          <w:rFonts w:asciiTheme="minorHAnsi" w:hAnsiTheme="minorHAnsi" w:cstheme="minorHAnsi"/>
        </w:rPr>
        <w:t> and non-medical support services such as </w:t>
      </w:r>
      <w:hyperlink r:id="rId26" w:tgtFrame="_blank" w:history="1">
        <w:r w:rsidRPr="00B247EC">
          <w:rPr>
            <w:rStyle w:val="normaltextrun"/>
            <w:rFonts w:asciiTheme="minorHAnsi" w:hAnsiTheme="minorHAnsi" w:cstheme="minorHAnsi"/>
            <w:color w:val="0563C1"/>
            <w:u w:val="single"/>
          </w:rPr>
          <w:t>Samaritans</w:t>
        </w:r>
      </w:hyperlink>
      <w:r w:rsidRPr="00B247EC">
        <w:rPr>
          <w:rStyle w:val="normaltextrun"/>
          <w:rFonts w:asciiTheme="minorHAnsi" w:hAnsiTheme="minorHAnsi" w:cstheme="minorHAnsi"/>
        </w:rPr>
        <w:t>.</w:t>
      </w:r>
      <w:r w:rsidRPr="00B247EC">
        <w:rPr>
          <w:rStyle w:val="eop"/>
          <w:rFonts w:asciiTheme="minorHAnsi" w:hAnsiTheme="minorHAnsi" w:cstheme="minorHAnsi"/>
        </w:rPr>
        <w:t> </w:t>
      </w:r>
    </w:p>
    <w:p w14:paraId="70778569" w14:textId="77777777" w:rsidR="00B247EC" w:rsidRPr="00B247EC" w:rsidRDefault="00B247EC" w:rsidP="004C1C98">
      <w:pPr>
        <w:pStyle w:val="paragraph"/>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B247EC">
        <w:rPr>
          <w:rStyle w:val="eop"/>
          <w:rFonts w:asciiTheme="minorHAnsi" w:hAnsiTheme="minorHAnsi" w:cstheme="minorHAnsi"/>
        </w:rPr>
        <w:t> </w:t>
      </w:r>
    </w:p>
    <w:p w14:paraId="34460076" w14:textId="77777777" w:rsidR="00B247EC" w:rsidRPr="00B247EC" w:rsidRDefault="00B247EC" w:rsidP="004C1C98">
      <w:pPr>
        <w:pStyle w:val="paragraph"/>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B247EC">
        <w:rPr>
          <w:rStyle w:val="normaltextrun"/>
          <w:rFonts w:asciiTheme="minorHAnsi" w:hAnsiTheme="minorHAnsi" w:cstheme="minorHAnsi"/>
        </w:rPr>
        <w:t xml:space="preserve">The organisation </w:t>
      </w:r>
      <w:hyperlink r:id="rId27" w:tgtFrame="_blank" w:history="1">
        <w:r w:rsidRPr="00B247EC">
          <w:rPr>
            <w:rStyle w:val="normaltextrun"/>
            <w:rFonts w:asciiTheme="minorHAnsi" w:hAnsiTheme="minorHAnsi" w:cstheme="minorHAnsi"/>
            <w:color w:val="0563C1"/>
            <w:u w:val="single"/>
          </w:rPr>
          <w:t>Doctors in Distress</w:t>
        </w:r>
      </w:hyperlink>
      <w:r w:rsidRPr="00B247EC">
        <w:rPr>
          <w:rStyle w:val="normaltextrun"/>
          <w:rFonts w:asciiTheme="minorHAnsi" w:hAnsiTheme="minorHAnsi" w:cstheme="minorHAnsi"/>
        </w:rPr>
        <w:t xml:space="preserve"> also provides mental health support for health workers in the UK, providing confidential peer support group sessions.</w:t>
      </w:r>
      <w:r w:rsidRPr="00B247EC">
        <w:rPr>
          <w:rStyle w:val="eop"/>
          <w:rFonts w:asciiTheme="minorHAnsi" w:hAnsiTheme="minorHAnsi" w:cstheme="minorHAnsi"/>
        </w:rPr>
        <w:t> </w:t>
      </w:r>
    </w:p>
    <w:p w14:paraId="7C8C7752" w14:textId="77777777" w:rsidR="00B247EC" w:rsidRPr="00B247EC" w:rsidRDefault="00B247EC" w:rsidP="004C1C98">
      <w:pPr>
        <w:pStyle w:val="paragraph"/>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B247EC">
        <w:rPr>
          <w:rStyle w:val="eop"/>
          <w:rFonts w:asciiTheme="minorHAnsi" w:hAnsiTheme="minorHAnsi" w:cstheme="minorHAnsi"/>
        </w:rPr>
        <w:t> </w:t>
      </w:r>
    </w:p>
    <w:p w14:paraId="33CA776E" w14:textId="77777777" w:rsidR="00B247EC" w:rsidRPr="00B247EC" w:rsidRDefault="00B247EC" w:rsidP="004C1C98">
      <w:pPr>
        <w:pStyle w:val="paragraph"/>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B247EC">
        <w:rPr>
          <w:rStyle w:val="normaltextrun"/>
          <w:rFonts w:asciiTheme="minorHAnsi" w:hAnsiTheme="minorHAnsi" w:cstheme="minorHAnsi"/>
        </w:rPr>
        <w:t xml:space="preserve">See our </w:t>
      </w:r>
      <w:hyperlink r:id="rId28" w:tgtFrame="_blank" w:history="1">
        <w:r w:rsidRPr="00B247EC">
          <w:rPr>
            <w:rStyle w:val="normaltextrun"/>
            <w:rFonts w:asciiTheme="minorHAnsi" w:hAnsiTheme="minorHAnsi" w:cstheme="minorHAnsi"/>
            <w:color w:val="0563C1"/>
            <w:u w:val="single"/>
          </w:rPr>
          <w:t>poster with 10 tips to help maintain and support the wellbeing</w:t>
        </w:r>
      </w:hyperlink>
      <w:r w:rsidRPr="00B247EC">
        <w:rPr>
          <w:rStyle w:val="normaltextrun"/>
          <w:rFonts w:asciiTheme="minorHAnsi" w:hAnsiTheme="minorHAnsi" w:cstheme="minorHAnsi"/>
        </w:rPr>
        <w:t xml:space="preserve"> of you and your colleagues.</w:t>
      </w:r>
      <w:r w:rsidRPr="00B247EC">
        <w:rPr>
          <w:rStyle w:val="eop"/>
          <w:rFonts w:asciiTheme="minorHAnsi" w:hAnsiTheme="minorHAnsi" w:cstheme="minorHAnsi"/>
        </w:rPr>
        <w:t> </w:t>
      </w:r>
    </w:p>
    <w:p w14:paraId="79548D80" w14:textId="77777777" w:rsidR="00B247EC" w:rsidRPr="00B247EC" w:rsidRDefault="00B247EC" w:rsidP="004C1C98">
      <w:pPr>
        <w:pStyle w:val="paragraph"/>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B247EC">
        <w:rPr>
          <w:rStyle w:val="eop"/>
          <w:rFonts w:asciiTheme="minorHAnsi" w:hAnsiTheme="minorHAnsi" w:cstheme="minorHAnsi"/>
        </w:rPr>
        <w:t> </w:t>
      </w:r>
    </w:p>
    <w:p w14:paraId="3BC55FD6" w14:textId="77777777" w:rsidR="00B247EC" w:rsidRPr="00B247EC" w:rsidRDefault="00B247EC" w:rsidP="004C1C98">
      <w:pPr>
        <w:pStyle w:val="paragraph"/>
        <w:pBdr>
          <w:top w:val="thickThinSmallGap" w:sz="24" w:space="0"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B247EC">
        <w:rPr>
          <w:rStyle w:val="normaltextrun"/>
          <w:rFonts w:asciiTheme="minorHAnsi" w:hAnsiTheme="minorHAnsi" w:cstheme="minorHAnsi"/>
        </w:rPr>
        <w:t>Please visit the BMA’s dedicated </w:t>
      </w:r>
      <w:hyperlink r:id="rId29" w:tgtFrame="_blank" w:history="1">
        <w:r w:rsidRPr="00B247EC">
          <w:rPr>
            <w:rStyle w:val="normaltextrun"/>
            <w:rFonts w:asciiTheme="minorHAnsi" w:hAnsiTheme="minorHAnsi" w:cstheme="minorHAnsi"/>
            <w:color w:val="0563C1"/>
            <w:u w:val="single"/>
          </w:rPr>
          <w:t>wellbeing support services page</w:t>
        </w:r>
      </w:hyperlink>
      <w:r w:rsidRPr="00B247EC">
        <w:rPr>
          <w:rStyle w:val="normaltextrun"/>
          <w:rFonts w:asciiTheme="minorHAnsi" w:hAnsiTheme="minorHAnsi" w:cstheme="minorHAnsi"/>
        </w:rPr>
        <w:t> for further information and resources.</w:t>
      </w:r>
      <w:r w:rsidRPr="00B247EC">
        <w:rPr>
          <w:rStyle w:val="eop"/>
          <w:rFonts w:asciiTheme="minorHAnsi" w:hAnsiTheme="minorHAnsi" w:cstheme="minorHAnsi"/>
        </w:rPr>
        <w:t> </w:t>
      </w:r>
    </w:p>
    <w:p w14:paraId="1F65DB41" w14:textId="77777777" w:rsidR="003D1C71" w:rsidRDefault="003D1C71" w:rsidP="00B96FC5">
      <w:pPr>
        <w:textAlignment w:val="baseline"/>
      </w:pPr>
    </w:p>
    <w:p w14:paraId="10C65BED" w14:textId="4CCABA16" w:rsidR="00FD29FA" w:rsidRPr="00FD29FA" w:rsidRDefault="00FD29FA" w:rsidP="00FD29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bookmarkStart w:id="7" w:name="NO8"/>
      <w:r w:rsidRPr="00FD29FA">
        <w:rPr>
          <w:rStyle w:val="normaltextrun"/>
          <w:rFonts w:asciiTheme="minorHAnsi" w:hAnsiTheme="minorHAnsi" w:cstheme="minorHAnsi"/>
          <w:b/>
          <w:bCs/>
        </w:rPr>
        <w:t>8.</w:t>
      </w:r>
      <w:r w:rsidRPr="00FD29FA">
        <w:rPr>
          <w:rStyle w:val="normaltextrun"/>
          <w:rFonts w:asciiTheme="minorHAnsi" w:hAnsiTheme="minorHAnsi" w:cstheme="minorHAnsi"/>
          <w:b/>
          <w:bCs/>
        </w:rPr>
        <w:t>Workforce data</w:t>
      </w:r>
      <w:r w:rsidRPr="00FD29FA">
        <w:rPr>
          <w:rStyle w:val="eop"/>
          <w:rFonts w:asciiTheme="minorHAnsi" w:hAnsiTheme="minorHAnsi" w:cstheme="minorHAnsi"/>
        </w:rPr>
        <w:t> </w:t>
      </w:r>
    </w:p>
    <w:bookmarkEnd w:id="7"/>
    <w:p w14:paraId="00A4CF38" w14:textId="77777777" w:rsidR="00FD29FA" w:rsidRDefault="00FD29FA" w:rsidP="00FD29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jc w:val="both"/>
        <w:textAlignment w:val="baseline"/>
        <w:rPr>
          <w:rStyle w:val="normaltextrun"/>
          <w:rFonts w:asciiTheme="minorHAnsi" w:hAnsiTheme="minorHAnsi" w:cstheme="minorHAnsi"/>
        </w:rPr>
      </w:pPr>
    </w:p>
    <w:p w14:paraId="24C14B12" w14:textId="36CA0EC1" w:rsidR="00FD29FA" w:rsidRPr="00FD29FA" w:rsidRDefault="00FD29FA" w:rsidP="00FD29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jc w:val="both"/>
        <w:textAlignment w:val="baseline"/>
        <w:rPr>
          <w:rFonts w:asciiTheme="minorHAnsi" w:hAnsiTheme="minorHAnsi" w:cstheme="minorHAnsi"/>
        </w:rPr>
      </w:pPr>
      <w:r w:rsidRPr="00FD29FA">
        <w:rPr>
          <w:rStyle w:val="normaltextrun"/>
          <w:rFonts w:asciiTheme="minorHAnsi" w:hAnsiTheme="minorHAnsi" w:cstheme="minorHAnsi"/>
        </w:rPr>
        <w:t xml:space="preserve">The latest </w:t>
      </w:r>
      <w:hyperlink r:id="rId30" w:tgtFrame="_blank" w:history="1">
        <w:r w:rsidRPr="00FD29FA">
          <w:rPr>
            <w:rStyle w:val="normaltextrun"/>
            <w:rFonts w:asciiTheme="minorHAnsi" w:hAnsiTheme="minorHAnsi" w:cstheme="minorHAnsi"/>
            <w:color w:val="0563C1"/>
            <w:u w:val="single"/>
          </w:rPr>
          <w:t>GP workforce data</w:t>
        </w:r>
      </w:hyperlink>
      <w:r w:rsidRPr="00FD29FA">
        <w:rPr>
          <w:rStyle w:val="normaltextrun"/>
          <w:rFonts w:asciiTheme="minorHAnsi" w:hAnsiTheme="minorHAnsi" w:cstheme="minorHAnsi"/>
        </w:rPr>
        <w:t>, published today, shows that GP practices across England continue to experience significant and growing strain with declining GP numbers, rising patient demand, and struggles to recruit and retain staff. </w:t>
      </w:r>
      <w:r w:rsidRPr="00FD29FA">
        <w:rPr>
          <w:rStyle w:val="eop"/>
          <w:rFonts w:asciiTheme="minorHAnsi" w:hAnsiTheme="minorHAnsi" w:cstheme="minorHAnsi"/>
        </w:rPr>
        <w:t> </w:t>
      </w:r>
    </w:p>
    <w:p w14:paraId="2669BF51" w14:textId="77777777" w:rsidR="00FD29FA" w:rsidRPr="00FD29FA" w:rsidRDefault="00FD29FA" w:rsidP="00FD29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jc w:val="both"/>
        <w:textAlignment w:val="baseline"/>
        <w:rPr>
          <w:rFonts w:asciiTheme="minorHAnsi" w:hAnsiTheme="minorHAnsi" w:cstheme="minorHAnsi"/>
        </w:rPr>
      </w:pPr>
      <w:r w:rsidRPr="00FD29FA">
        <w:rPr>
          <w:rStyle w:val="eop"/>
          <w:rFonts w:asciiTheme="minorHAnsi" w:hAnsiTheme="minorHAnsi" w:cstheme="minorHAnsi"/>
        </w:rPr>
        <w:t> </w:t>
      </w:r>
    </w:p>
    <w:p w14:paraId="41DD4EBB" w14:textId="77777777" w:rsidR="00FD29FA" w:rsidRPr="00FD29FA" w:rsidRDefault="00FD29FA" w:rsidP="00FD29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jc w:val="both"/>
        <w:textAlignment w:val="baseline"/>
        <w:rPr>
          <w:rFonts w:asciiTheme="minorHAnsi" w:hAnsiTheme="minorHAnsi" w:cstheme="minorHAnsi"/>
        </w:rPr>
      </w:pPr>
      <w:r w:rsidRPr="00FD29FA">
        <w:rPr>
          <w:rStyle w:val="normaltextrun"/>
          <w:rFonts w:asciiTheme="minorHAnsi" w:hAnsiTheme="minorHAnsi" w:cstheme="minorHAnsi"/>
        </w:rPr>
        <w:t xml:space="preserve">Although there was a slight increase in </w:t>
      </w:r>
      <w:r w:rsidRPr="00FD29FA">
        <w:rPr>
          <w:rStyle w:val="normaltextrun"/>
          <w:rFonts w:asciiTheme="minorHAnsi" w:hAnsiTheme="minorHAnsi" w:cstheme="minorHAnsi"/>
          <w:lang w:val="en-US"/>
        </w:rPr>
        <w:t xml:space="preserve">fully qualified GPs in March 2023 (0.1%), we still have the equivalent of 2,059 fewer fully qualified GPs than in September 2015, and we have lost </w:t>
      </w:r>
      <w:r w:rsidRPr="00FD29FA">
        <w:rPr>
          <w:rStyle w:val="normaltextrun"/>
          <w:rFonts w:asciiTheme="minorHAnsi" w:hAnsiTheme="minorHAnsi" w:cstheme="minorHAnsi"/>
        </w:rPr>
        <w:t xml:space="preserve">the equivalent of 463 fully qualified full-time GPs over the past year.  </w:t>
      </w:r>
      <w:r w:rsidRPr="00FD29FA">
        <w:rPr>
          <w:rStyle w:val="normaltextrun"/>
          <w:rFonts w:asciiTheme="minorHAnsi" w:hAnsiTheme="minorHAnsi" w:cstheme="minorHAnsi"/>
          <w:lang w:val="en-US"/>
        </w:rPr>
        <w:t xml:space="preserve">In addition to this, the number of GP </w:t>
      </w:r>
      <w:proofErr w:type="gramStart"/>
      <w:r w:rsidRPr="00FD29FA">
        <w:rPr>
          <w:rStyle w:val="normaltextrun"/>
          <w:rFonts w:asciiTheme="minorHAnsi" w:hAnsiTheme="minorHAnsi" w:cstheme="minorHAnsi"/>
          <w:lang w:val="en-US"/>
        </w:rPr>
        <w:t>practices</w:t>
      </w:r>
      <w:proofErr w:type="gramEnd"/>
      <w:r w:rsidRPr="00FD29FA">
        <w:rPr>
          <w:rStyle w:val="normaltextrun"/>
          <w:rFonts w:asciiTheme="minorHAnsi" w:hAnsiTheme="minorHAnsi" w:cstheme="minorHAnsi"/>
          <w:lang w:val="en-US"/>
        </w:rPr>
        <w:t xml:space="preserve"> England has reduced by 92 over the past year – reflecting a long-term trend of closures, as well as mergers. </w:t>
      </w:r>
      <w:r w:rsidRPr="00FD29FA">
        <w:rPr>
          <w:rStyle w:val="eop"/>
          <w:rFonts w:asciiTheme="minorHAnsi" w:hAnsiTheme="minorHAnsi" w:cstheme="minorHAnsi"/>
        </w:rPr>
        <w:t> </w:t>
      </w:r>
    </w:p>
    <w:p w14:paraId="622240A3" w14:textId="77777777" w:rsidR="00FD29FA" w:rsidRPr="00FD29FA" w:rsidRDefault="00FD29FA" w:rsidP="00FD29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FD29FA">
        <w:rPr>
          <w:rStyle w:val="eop"/>
          <w:rFonts w:asciiTheme="minorHAnsi" w:hAnsiTheme="minorHAnsi" w:cstheme="minorHAnsi"/>
        </w:rPr>
        <w:t> </w:t>
      </w:r>
    </w:p>
    <w:p w14:paraId="57168BD9" w14:textId="77777777" w:rsidR="00FD29FA" w:rsidRPr="00FD29FA" w:rsidRDefault="00FD29FA" w:rsidP="00FD29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FD29FA">
        <w:rPr>
          <w:rStyle w:val="normaltextrun"/>
          <w:rFonts w:asciiTheme="minorHAnsi" w:hAnsiTheme="minorHAnsi" w:cstheme="minorHAnsi"/>
          <w:lang w:val="en-US"/>
        </w:rPr>
        <w:t>This coincides with a rise in patients: as of March 2023, there was a record-high of over 62.4 million patients registered with practices in England, resulting in another record-high average of 9,740 patients per practice, or 2,285 patients for each full-time equivalent GP. This is an increase of 348 patients per GP, or 18%, since 2015.</w:t>
      </w:r>
      <w:r w:rsidRPr="00FD29FA">
        <w:rPr>
          <w:rStyle w:val="eop"/>
          <w:rFonts w:asciiTheme="minorHAnsi" w:hAnsiTheme="minorHAnsi" w:cstheme="minorHAnsi"/>
        </w:rPr>
        <w:t> </w:t>
      </w:r>
    </w:p>
    <w:p w14:paraId="16FFED7C" w14:textId="77777777" w:rsidR="00FD29FA" w:rsidRPr="00FD29FA" w:rsidRDefault="00FD29FA" w:rsidP="00FD29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FD29FA">
        <w:rPr>
          <w:rStyle w:val="eop"/>
          <w:rFonts w:asciiTheme="minorHAnsi" w:hAnsiTheme="minorHAnsi" w:cstheme="minorHAnsi"/>
        </w:rPr>
        <w:t> </w:t>
      </w:r>
    </w:p>
    <w:p w14:paraId="734665DE" w14:textId="77777777" w:rsidR="00FD29FA" w:rsidRPr="00FD29FA" w:rsidRDefault="00FD29FA" w:rsidP="00FD29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FD29FA">
        <w:rPr>
          <w:rStyle w:val="normaltextrun"/>
          <w:rFonts w:asciiTheme="minorHAnsi" w:hAnsiTheme="minorHAnsi" w:cstheme="minorHAnsi"/>
        </w:rPr>
        <w:t xml:space="preserve">The latest </w:t>
      </w:r>
      <w:hyperlink r:id="rId31" w:tgtFrame="_blank" w:history="1">
        <w:r w:rsidRPr="00FD29FA">
          <w:rPr>
            <w:rStyle w:val="normaltextrun"/>
            <w:rFonts w:asciiTheme="minorHAnsi" w:hAnsiTheme="minorHAnsi" w:cstheme="minorHAnsi"/>
            <w:color w:val="0563C1"/>
          </w:rPr>
          <w:t>GP Appointments data</w:t>
        </w:r>
      </w:hyperlink>
      <w:r w:rsidRPr="00FD29FA">
        <w:rPr>
          <w:rStyle w:val="normaltextrun"/>
          <w:rFonts w:asciiTheme="minorHAnsi" w:hAnsiTheme="minorHAnsi" w:cstheme="minorHAnsi"/>
        </w:rPr>
        <w:t xml:space="preserve"> show that 31.6 million GP appointments were booked in March 2023, which is 4.3 million more than in February 2023, and 1.9 million more GP appointments than in March 2022, which is a significant increase and which demonstrates the increasing workload pressure on GPs. </w:t>
      </w:r>
      <w:r w:rsidRPr="00FD29FA">
        <w:rPr>
          <w:rStyle w:val="eop"/>
          <w:rFonts w:asciiTheme="minorHAnsi" w:hAnsiTheme="minorHAnsi" w:cstheme="minorHAnsi"/>
        </w:rPr>
        <w:t> </w:t>
      </w:r>
    </w:p>
    <w:p w14:paraId="6EBEDBD9" w14:textId="77777777" w:rsidR="00FD29FA" w:rsidRPr="00FD29FA" w:rsidRDefault="00FD29FA" w:rsidP="00FD29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FD29FA">
        <w:rPr>
          <w:rStyle w:val="eop"/>
          <w:rFonts w:asciiTheme="minorHAnsi" w:hAnsiTheme="minorHAnsi" w:cstheme="minorHAnsi"/>
        </w:rPr>
        <w:t> </w:t>
      </w:r>
    </w:p>
    <w:p w14:paraId="2B050ABF" w14:textId="77777777" w:rsidR="00FD29FA" w:rsidRPr="00FD29FA" w:rsidRDefault="00FD29FA" w:rsidP="00FD29FA">
      <w:pPr>
        <w:pStyle w:val="paragraph"/>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textAlignment w:val="baseline"/>
        <w:rPr>
          <w:rFonts w:asciiTheme="minorHAnsi" w:hAnsiTheme="minorHAnsi" w:cstheme="minorHAnsi"/>
        </w:rPr>
      </w:pPr>
      <w:r w:rsidRPr="00FD29FA">
        <w:rPr>
          <w:rStyle w:val="normaltextrun"/>
          <w:rFonts w:asciiTheme="minorHAnsi" w:hAnsiTheme="minorHAnsi" w:cstheme="minorHAnsi"/>
        </w:rPr>
        <w:t>Read more about the pressures in general practice</w:t>
      </w:r>
      <w:hyperlink r:id="rId32" w:tgtFrame="_blank" w:history="1">
        <w:r w:rsidRPr="00FD29FA">
          <w:rPr>
            <w:rStyle w:val="normaltextrun"/>
            <w:rFonts w:asciiTheme="minorHAnsi" w:hAnsiTheme="minorHAnsi" w:cstheme="minorHAnsi"/>
            <w:color w:val="0563C1"/>
            <w:u w:val="single"/>
          </w:rPr>
          <w:t xml:space="preserve"> here</w:t>
        </w:r>
      </w:hyperlink>
      <w:r w:rsidRPr="00FD29FA">
        <w:rPr>
          <w:rStyle w:val="eop"/>
          <w:rFonts w:asciiTheme="minorHAnsi" w:hAnsiTheme="minorHAnsi" w:cstheme="minorHAnsi"/>
        </w:rPr>
        <w:t> </w:t>
      </w:r>
    </w:p>
    <w:p w14:paraId="3CE71E91" w14:textId="77777777" w:rsidR="00A74072" w:rsidRDefault="00A74072" w:rsidP="00B96FC5">
      <w:pPr>
        <w:textAlignment w:val="baseline"/>
      </w:pPr>
    </w:p>
    <w:p w14:paraId="6ED3D462" w14:textId="77777777" w:rsidR="00FD29FA" w:rsidRDefault="00FD29FA" w:rsidP="00B96FC5">
      <w:pPr>
        <w:textAlignment w:val="baseline"/>
      </w:pPr>
    </w:p>
    <w:p w14:paraId="69AEDF05" w14:textId="77777777" w:rsidR="004C1C98" w:rsidRDefault="004C1C98" w:rsidP="00B96FC5">
      <w:pPr>
        <w:textAlignment w:val="baseline"/>
      </w:pPr>
    </w:p>
    <w:p w14:paraId="5980E160" w14:textId="77777777" w:rsidR="00987197" w:rsidRDefault="00587D9E" w:rsidP="0098719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0" w:line="300" w:lineRule="auto"/>
        <w:rPr>
          <w:rFonts w:cstheme="minorHAnsi"/>
          <w:b/>
          <w:bCs/>
          <w:color w:val="222222"/>
          <w:lang w:eastAsia="en-GB"/>
        </w:rPr>
      </w:pPr>
      <w:bookmarkStart w:id="8" w:name="NO9"/>
      <w:r>
        <w:rPr>
          <w:rFonts w:cstheme="minorHAnsi"/>
          <w:b/>
          <w:bCs/>
          <w:color w:val="000000" w:themeColor="text1"/>
          <w:lang w:eastAsia="en-GB"/>
        </w:rPr>
        <w:lastRenderedPageBreak/>
        <w:t>9.</w:t>
      </w:r>
      <w:r w:rsidRPr="00587D9E">
        <w:rPr>
          <w:rFonts w:cstheme="minorHAnsi"/>
          <w:b/>
          <w:bCs/>
          <w:color w:val="000000" w:themeColor="text1"/>
          <w:lang w:eastAsia="en-GB"/>
        </w:rPr>
        <w:t xml:space="preserve">Reminder: </w:t>
      </w:r>
      <w:r w:rsidRPr="00587D9E">
        <w:rPr>
          <w:rFonts w:cstheme="minorHAnsi"/>
          <w:b/>
          <w:bCs/>
          <w:color w:val="222222"/>
          <w:lang w:eastAsia="en-GB"/>
        </w:rPr>
        <w:t>Community Pharmacy Blood Pressure Check Service</w:t>
      </w:r>
    </w:p>
    <w:bookmarkEnd w:id="8"/>
    <w:p w14:paraId="481C08B7" w14:textId="15B4F0A7" w:rsidR="00587D9E" w:rsidRPr="00587D9E" w:rsidRDefault="00587D9E" w:rsidP="0098719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0" w:line="300" w:lineRule="auto"/>
        <w:rPr>
          <w:rFonts w:cstheme="minorHAnsi"/>
          <w:color w:val="222222"/>
          <w:lang w:eastAsia="en-GB"/>
        </w:rPr>
      </w:pPr>
      <w:r w:rsidRPr="00587D9E">
        <w:rPr>
          <w:rFonts w:cstheme="minorHAnsi"/>
          <w:color w:val="222222"/>
          <w:lang w:eastAsia="en-GB"/>
        </w:rPr>
        <w:br/>
        <w:t xml:space="preserve">Community Pharmacies across </w:t>
      </w:r>
      <w:proofErr w:type="spellStart"/>
      <w:r w:rsidRPr="00587D9E">
        <w:rPr>
          <w:rFonts w:cstheme="minorHAnsi"/>
          <w:color w:val="222222"/>
          <w:lang w:eastAsia="en-GB"/>
        </w:rPr>
        <w:t>BSol</w:t>
      </w:r>
      <w:proofErr w:type="spellEnd"/>
      <w:r w:rsidRPr="00587D9E">
        <w:rPr>
          <w:rFonts w:cstheme="minorHAnsi"/>
          <w:color w:val="222222"/>
          <w:lang w:eastAsia="en-GB"/>
        </w:rPr>
        <w:t xml:space="preserve"> have been providing the NHS Community Pharmacy Blood Pressure Check Service since October 2021.</w:t>
      </w:r>
      <w:r w:rsidRPr="00587D9E">
        <w:rPr>
          <w:rFonts w:cstheme="minorHAnsi"/>
          <w:color w:val="222222"/>
          <w:lang w:eastAsia="en-GB"/>
        </w:rPr>
        <w:br/>
      </w:r>
      <w:r w:rsidRPr="00587D9E">
        <w:rPr>
          <w:rFonts w:cstheme="minorHAnsi"/>
          <w:color w:val="222222"/>
          <w:lang w:eastAsia="en-GB"/>
        </w:rPr>
        <w:br/>
        <w:t>The service aims to:</w:t>
      </w:r>
      <w:r w:rsidRPr="00587D9E">
        <w:rPr>
          <w:rFonts w:cstheme="minorHAnsi"/>
          <w:b/>
          <w:bCs/>
          <w:color w:val="222222"/>
          <w:lang w:eastAsia="en-GB"/>
        </w:rPr>
        <w:t xml:space="preserve"> </w:t>
      </w:r>
      <w:r w:rsidR="00987197">
        <w:rPr>
          <w:rFonts w:cstheme="minorHAnsi"/>
          <w:color w:val="222222"/>
          <w:lang w:eastAsia="en-GB"/>
        </w:rPr>
        <w:t xml:space="preserve"> </w:t>
      </w:r>
      <w:r w:rsidRPr="00587D9E">
        <w:rPr>
          <w:rFonts w:eastAsia="Times New Roman" w:cstheme="minorHAnsi"/>
          <w:color w:val="222222"/>
          <w:lang w:eastAsia="en-GB"/>
        </w:rPr>
        <w:t>Identify people aged 40 years or older with high blood pressure who have previously not had a confirmed diagnosis of hypertension. At the discretion of the pharmacist, people under the age of 40 may also be included in the service.</w:t>
      </w:r>
    </w:p>
    <w:p w14:paraId="76873596" w14:textId="77777777" w:rsidR="00587D9E" w:rsidRPr="00587D9E" w:rsidRDefault="00587D9E" w:rsidP="0098719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00" w:lineRule="auto"/>
        <w:rPr>
          <w:rFonts w:eastAsia="Times New Roman" w:cstheme="minorHAnsi"/>
          <w:color w:val="222222"/>
          <w:lang w:eastAsia="en-GB"/>
        </w:rPr>
      </w:pPr>
      <w:r w:rsidRPr="00587D9E">
        <w:rPr>
          <w:rFonts w:eastAsia="Times New Roman" w:cstheme="minorHAnsi"/>
          <w:color w:val="222222"/>
          <w:lang w:eastAsia="en-GB"/>
        </w:rPr>
        <w:t>Where the person’s blood pressure is high, they will be referred to their general practice to confirm diagnosis and for appropriate management.</w:t>
      </w:r>
    </w:p>
    <w:p w14:paraId="3C1FA4EB" w14:textId="77777777" w:rsidR="00587D9E" w:rsidRPr="00587D9E" w:rsidRDefault="00587D9E" w:rsidP="0098719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00" w:lineRule="auto"/>
        <w:rPr>
          <w:rFonts w:eastAsia="Times New Roman" w:cstheme="minorHAnsi"/>
          <w:color w:val="222222"/>
          <w:lang w:eastAsia="en-GB"/>
        </w:rPr>
      </w:pPr>
      <w:r w:rsidRPr="00587D9E">
        <w:rPr>
          <w:rFonts w:eastAsia="Times New Roman" w:cstheme="minorHAnsi"/>
          <w:color w:val="222222"/>
          <w:lang w:eastAsia="en-GB"/>
        </w:rPr>
        <w:t>At the request of a general practice, undertake ad hoc normal and ambulatory blood pressure measurements.</w:t>
      </w:r>
    </w:p>
    <w:p w14:paraId="250694BA" w14:textId="77777777" w:rsidR="00587D9E" w:rsidRPr="00587D9E" w:rsidRDefault="00587D9E" w:rsidP="0098719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00" w:lineRule="auto"/>
        <w:rPr>
          <w:rFonts w:eastAsia="Times New Roman" w:cstheme="minorHAnsi"/>
          <w:color w:val="222222"/>
          <w:lang w:eastAsia="en-GB"/>
        </w:rPr>
      </w:pPr>
      <w:r w:rsidRPr="00587D9E">
        <w:rPr>
          <w:rFonts w:eastAsia="Times New Roman" w:cstheme="minorHAnsi"/>
          <w:color w:val="222222"/>
          <w:lang w:eastAsia="en-GB"/>
        </w:rPr>
        <w:t>Provide another opportunity to promote healthy behaviours to patients.</w:t>
      </w:r>
    </w:p>
    <w:p w14:paraId="088476BF" w14:textId="77777777" w:rsidR="00587D9E" w:rsidRPr="00587D9E" w:rsidRDefault="00587D9E" w:rsidP="0098719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300" w:lineRule="auto"/>
        <w:rPr>
          <w:rFonts w:cstheme="minorHAnsi"/>
          <w:color w:val="222222"/>
          <w:lang w:eastAsia="en-GB"/>
        </w:rPr>
      </w:pPr>
      <w:r w:rsidRPr="00587D9E">
        <w:rPr>
          <w:rFonts w:cstheme="minorHAnsi"/>
          <w:color w:val="222222"/>
          <w:lang w:eastAsia="en-GB"/>
        </w:rPr>
        <w:t> </w:t>
      </w:r>
      <w:r w:rsidRPr="00587D9E">
        <w:rPr>
          <w:rFonts w:cstheme="minorHAnsi"/>
          <w:color w:val="222222"/>
          <w:lang w:eastAsia="en-GB"/>
        </w:rPr>
        <w:br/>
        <w:t>The service has two stages:</w:t>
      </w:r>
      <w:r w:rsidRPr="00587D9E">
        <w:rPr>
          <w:rFonts w:cstheme="minorHAnsi"/>
          <w:b/>
          <w:bCs/>
          <w:color w:val="222222"/>
          <w:lang w:eastAsia="en-GB"/>
        </w:rPr>
        <w:t xml:space="preserve"> </w:t>
      </w:r>
    </w:p>
    <w:p w14:paraId="6DBF3401" w14:textId="77777777" w:rsidR="00587D9E" w:rsidRDefault="00587D9E" w:rsidP="0098719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00" w:lineRule="auto"/>
        <w:rPr>
          <w:rFonts w:eastAsia="Times New Roman" w:cstheme="minorHAnsi"/>
          <w:color w:val="222222"/>
          <w:lang w:eastAsia="en-GB"/>
        </w:rPr>
      </w:pPr>
      <w:r w:rsidRPr="00587D9E">
        <w:rPr>
          <w:rFonts w:eastAsia="Times New Roman" w:cstheme="minorHAnsi"/>
          <w:color w:val="222222"/>
          <w:u w:val="single"/>
          <w:lang w:eastAsia="en-GB"/>
        </w:rPr>
        <w:t>Stage 1</w:t>
      </w:r>
      <w:r w:rsidRPr="00587D9E">
        <w:rPr>
          <w:rFonts w:eastAsia="Times New Roman" w:cstheme="minorHAnsi"/>
          <w:color w:val="222222"/>
          <w:lang w:eastAsia="en-GB"/>
        </w:rPr>
        <w:t xml:space="preserve"> – Identifying people at risk of hypertension and offering them the opportunity to have their blood pressure measured.</w:t>
      </w:r>
    </w:p>
    <w:p w14:paraId="1E4DB90C" w14:textId="62BFA8E5" w:rsidR="00587D9E" w:rsidRPr="00587D9E" w:rsidRDefault="00587D9E" w:rsidP="0098719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0" w:line="300" w:lineRule="auto"/>
        <w:rPr>
          <w:rFonts w:eastAsia="Times New Roman" w:cstheme="minorHAnsi"/>
          <w:color w:val="222222"/>
          <w:lang w:eastAsia="en-GB"/>
        </w:rPr>
      </w:pPr>
      <w:r w:rsidRPr="00587D9E">
        <w:rPr>
          <w:rFonts w:eastAsia="Times New Roman" w:cstheme="minorHAnsi"/>
          <w:color w:val="222222"/>
          <w:u w:val="single"/>
          <w:lang w:eastAsia="en-GB"/>
        </w:rPr>
        <w:t>Stage 2</w:t>
      </w:r>
      <w:r w:rsidRPr="00587D9E">
        <w:rPr>
          <w:rFonts w:eastAsia="Times New Roman" w:cstheme="minorHAnsi"/>
          <w:color w:val="222222"/>
          <w:lang w:eastAsia="en-GB"/>
        </w:rPr>
        <w:t xml:space="preserve"> – This is offered if a person’s blood pressure reading is high at Stage 1. A person will be offered 24-hour ambulatory blood pressure monitoring (ABPM). Patients who are then identified with high or very high blood pressure will be referred to their general practice. The service will support the work that both general practices and wider Primary Care Network (PCN) teams are undertaking on cardiovascular disease prevention and management, under the PCN Directed Enhanced Service.</w:t>
      </w:r>
    </w:p>
    <w:p w14:paraId="7CD3136B" w14:textId="5C223D15" w:rsidR="00FD29FA" w:rsidRDefault="00587D9E" w:rsidP="0098719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cstheme="minorHAnsi"/>
          <w:color w:val="222222"/>
          <w:lang w:eastAsia="en-GB"/>
        </w:rPr>
      </w:pPr>
      <w:r w:rsidRPr="00587D9E">
        <w:rPr>
          <w:rFonts w:cstheme="minorHAnsi"/>
          <w:color w:val="222222"/>
          <w:lang w:eastAsia="en-GB"/>
        </w:rPr>
        <w:t> </w:t>
      </w:r>
      <w:r w:rsidRPr="00587D9E">
        <w:rPr>
          <w:rFonts w:cstheme="minorHAnsi"/>
          <w:color w:val="222222"/>
          <w:lang w:eastAsia="en-GB"/>
        </w:rPr>
        <w:br/>
      </w:r>
      <w:r w:rsidRPr="00587D9E">
        <w:rPr>
          <w:rFonts w:cstheme="minorHAnsi"/>
          <w:b/>
          <w:bCs/>
          <w:color w:val="222222"/>
          <w:lang w:eastAsia="en-GB"/>
        </w:rPr>
        <w:t xml:space="preserve">What notifications will be sent to general practice and how will these be sent? </w:t>
      </w:r>
      <w:r w:rsidRPr="00587D9E">
        <w:rPr>
          <w:rFonts w:cstheme="minorHAnsi"/>
          <w:color w:val="222222"/>
          <w:lang w:eastAsia="en-GB"/>
        </w:rPr>
        <w:t xml:space="preserve">General practice will be notified of all blood pressure readings; the timescale for sending the notification to the practice will depend on the reading, with some notifications being sent weekly, while others are sent on the same day the monitoring occurs. These notifications and referrals can be undertaken by </w:t>
      </w:r>
      <w:proofErr w:type="spellStart"/>
      <w:r w:rsidRPr="00587D9E">
        <w:rPr>
          <w:rFonts w:cstheme="minorHAnsi"/>
          <w:color w:val="222222"/>
          <w:lang w:eastAsia="en-GB"/>
        </w:rPr>
        <w:t>NHSmail</w:t>
      </w:r>
      <w:proofErr w:type="spellEnd"/>
      <w:r w:rsidRPr="00587D9E">
        <w:rPr>
          <w:rFonts w:cstheme="minorHAnsi"/>
          <w:color w:val="222222"/>
          <w:lang w:eastAsia="en-GB"/>
        </w:rPr>
        <w:t xml:space="preserve"> or secure electronic data interchange.</w:t>
      </w:r>
      <w:r w:rsidRPr="00587D9E">
        <w:rPr>
          <w:rFonts w:cstheme="minorHAnsi"/>
          <w:color w:val="222222"/>
          <w:lang w:eastAsia="en-GB"/>
        </w:rPr>
        <w:br/>
      </w:r>
      <w:r w:rsidRPr="00587D9E">
        <w:rPr>
          <w:rFonts w:cstheme="minorHAnsi"/>
          <w:color w:val="222222"/>
          <w:lang w:eastAsia="en-GB"/>
        </w:rPr>
        <w:br/>
      </w:r>
      <w:r w:rsidRPr="00587D9E">
        <w:rPr>
          <w:rFonts w:cstheme="minorHAnsi"/>
          <w:b/>
          <w:bCs/>
          <w:color w:val="222222"/>
          <w:lang w:eastAsia="en-GB"/>
        </w:rPr>
        <w:t xml:space="preserve">Can general practice refer patients for blood pressure checks if they are </w:t>
      </w:r>
      <w:r w:rsidRPr="00587D9E">
        <w:rPr>
          <w:rFonts w:cstheme="minorHAnsi"/>
          <w:b/>
          <w:bCs/>
          <w:color w:val="222222"/>
          <w:u w:val="single"/>
          <w:lang w:eastAsia="en-GB"/>
        </w:rPr>
        <w:t>already</w:t>
      </w:r>
      <w:r w:rsidRPr="00587D9E">
        <w:rPr>
          <w:rFonts w:cstheme="minorHAnsi"/>
          <w:b/>
          <w:bCs/>
          <w:color w:val="222222"/>
          <w:lang w:eastAsia="en-GB"/>
        </w:rPr>
        <w:t xml:space="preserve"> diagnosed with hypertension? </w:t>
      </w:r>
      <w:r w:rsidRPr="00587D9E">
        <w:rPr>
          <w:rFonts w:cstheme="minorHAnsi"/>
          <w:color w:val="222222"/>
          <w:lang w:eastAsia="en-GB"/>
        </w:rPr>
        <w:t>At the request of a general practice, blood pressure checks of individuals already diagnosed with hypertension may be carried out in the pharmacy through this service. If practices want to use this facility, they should agree a local process with pharmacies by which this will work. There are no specific requirements set for this process and it could involve the practice agreeing that a specific list of patients can access the service, or a cohort of patients could be specified.</w:t>
      </w:r>
      <w:r w:rsidRPr="00587D9E">
        <w:rPr>
          <w:rFonts w:cstheme="minorHAnsi"/>
          <w:color w:val="222222"/>
          <w:lang w:eastAsia="en-GB"/>
        </w:rPr>
        <w:br/>
      </w:r>
      <w:r w:rsidRPr="00587D9E">
        <w:rPr>
          <w:rFonts w:cstheme="minorHAnsi"/>
          <w:color w:val="222222"/>
          <w:lang w:eastAsia="en-GB"/>
        </w:rPr>
        <w:br/>
      </w:r>
      <w:r w:rsidRPr="00587D9E">
        <w:rPr>
          <w:rFonts w:cstheme="minorHAnsi"/>
          <w:b/>
          <w:bCs/>
          <w:color w:val="222222"/>
          <w:lang w:eastAsia="en-GB"/>
        </w:rPr>
        <w:lastRenderedPageBreak/>
        <w:t>Can general practice refer patients requiring ABPM to the service?</w:t>
      </w:r>
      <w:r w:rsidRPr="00587D9E">
        <w:rPr>
          <w:rFonts w:cstheme="minorHAnsi"/>
          <w:color w:val="222222"/>
          <w:lang w:eastAsia="en-GB"/>
        </w:rPr>
        <w:t xml:space="preserve"> General practices can also refer patients requiring ABPM.</w:t>
      </w:r>
      <w:r w:rsidRPr="00587D9E">
        <w:rPr>
          <w:rFonts w:cstheme="minorHAnsi"/>
          <w:color w:val="222222"/>
          <w:lang w:eastAsia="en-GB"/>
        </w:rPr>
        <w:br/>
      </w:r>
      <w:r w:rsidRPr="00587D9E">
        <w:rPr>
          <w:rFonts w:cstheme="minorHAnsi"/>
          <w:b/>
          <w:bCs/>
          <w:color w:val="222222"/>
          <w:lang w:eastAsia="en-GB"/>
        </w:rPr>
        <w:t xml:space="preserve">Note: </w:t>
      </w:r>
      <w:r w:rsidRPr="00587D9E">
        <w:rPr>
          <w:rFonts w:cstheme="minorHAnsi"/>
          <w:color w:val="222222"/>
          <w:lang w:eastAsia="en-GB"/>
        </w:rPr>
        <w:t>Please check that your local pharmacies are signed up to deliver the service before any referrals are made.</w:t>
      </w:r>
      <w:r w:rsidRPr="00587D9E">
        <w:rPr>
          <w:rFonts w:cstheme="minorHAnsi"/>
          <w:color w:val="222222"/>
          <w:lang w:eastAsia="en-GB"/>
        </w:rPr>
        <w:br/>
        <w:t xml:space="preserve"> If you have any questions relating to the NHS Community Pharmacy Blood Pressure Service, please contact </w:t>
      </w:r>
      <w:hyperlink r:id="rId33" w:tgtFrame="_blank" w:history="1">
        <w:r w:rsidRPr="00587D9E">
          <w:rPr>
            <w:rStyle w:val="Hyperlink"/>
            <w:rFonts w:cstheme="minorHAnsi"/>
            <w:color w:val="005EB8"/>
            <w:lang w:eastAsia="en-GB"/>
          </w:rPr>
          <w:t>Shalina Anwar</w:t>
        </w:r>
      </w:hyperlink>
      <w:r w:rsidRPr="00587D9E">
        <w:rPr>
          <w:rFonts w:cstheme="minorHAnsi"/>
          <w:color w:val="222222"/>
          <w:lang w:eastAsia="en-GB"/>
        </w:rPr>
        <w:t>, ICS Community Pharmacy Clinical Lead.</w:t>
      </w:r>
    </w:p>
    <w:p w14:paraId="056D99E0" w14:textId="77777777" w:rsidR="00587D9E" w:rsidRDefault="00587D9E" w:rsidP="00587D9E">
      <w:pPr>
        <w:spacing w:after="0"/>
        <w:textAlignment w:val="baseline"/>
        <w:rPr>
          <w:rFonts w:cstheme="minorHAnsi"/>
          <w:color w:val="222222"/>
          <w:lang w:eastAsia="en-GB"/>
        </w:rPr>
      </w:pPr>
    </w:p>
    <w:p w14:paraId="259A8448" w14:textId="77777777" w:rsidR="00987197" w:rsidRDefault="00987197" w:rsidP="00587D9E">
      <w:pPr>
        <w:spacing w:after="0"/>
        <w:textAlignment w:val="baseline"/>
        <w:rPr>
          <w:rFonts w:cstheme="minorHAnsi"/>
          <w:color w:val="222222"/>
          <w:lang w:eastAsia="en-GB"/>
        </w:rPr>
      </w:pPr>
    </w:p>
    <w:p w14:paraId="57E5293B" w14:textId="0DD8CAB4" w:rsidR="006D78AA" w:rsidRPr="006D78AA" w:rsidRDefault="006D78AA" w:rsidP="006D78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color w:val="000000"/>
        </w:rPr>
      </w:pPr>
      <w:bookmarkStart w:id="9" w:name="NU10"/>
      <w:r>
        <w:rPr>
          <w:b/>
          <w:bCs/>
        </w:rPr>
        <w:t>10.</w:t>
      </w:r>
      <w:r w:rsidRPr="006D78AA">
        <w:rPr>
          <w:b/>
          <w:bCs/>
        </w:rPr>
        <w:t>Medical Examiner System – April 2024</w:t>
      </w:r>
    </w:p>
    <w:bookmarkEnd w:id="9"/>
    <w:p w14:paraId="0D6BA543" w14:textId="77777777" w:rsidR="006D78AA" w:rsidRPr="006D78AA" w:rsidRDefault="006D78AA" w:rsidP="006D78AA">
      <w:pPr>
        <w:pStyle w:val="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20"/>
        <w:rPr>
          <w:color w:val="000000"/>
        </w:rPr>
      </w:pPr>
      <w:r w:rsidRPr="006D78AA">
        <w:rPr>
          <w:color w:val="000000"/>
        </w:rPr>
        <w:t xml:space="preserve">“The government has confirmed </w:t>
      </w:r>
      <w:hyperlink r:id="rId34" w:tgtFrame="loopstyle_link" w:history="1">
        <w:r w:rsidRPr="006D78AA">
          <w:rPr>
            <w:rStyle w:val="Hyperlink"/>
          </w:rPr>
          <w:t>next steps towards the statutory medical examiner system</w:t>
        </w:r>
      </w:hyperlink>
      <w:r w:rsidRPr="006D78AA">
        <w:rPr>
          <w:color w:val="000000"/>
        </w:rPr>
        <w:t xml:space="preserve"> and that work will take place for full introduction of the statutory system from April 2024.  The relevant provisions of the Coroners and Justice Act 2009 and the Health and Care Act 2022 will be commenced by autumn 2023. We will be contacting medical examiner offices and using NHS England bulletins to inform NHS organisations about this development.  We will also be contacting other stakeholders, but please do feel free to pass on this information to local contacts if they would find it helpful.   </w:t>
      </w:r>
    </w:p>
    <w:p w14:paraId="75AFB33C" w14:textId="77777777" w:rsidR="006D78AA" w:rsidRDefault="006D78AA" w:rsidP="006D78AA">
      <w:pPr>
        <w:pStyle w:val="xmsonormal0"/>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20"/>
        <w:rPr>
          <w:color w:val="000000"/>
        </w:rPr>
      </w:pPr>
      <w:proofErr w:type="gramStart"/>
      <w:r w:rsidRPr="006D78AA">
        <w:t>We</w:t>
      </w:r>
      <w:proofErr w:type="gramEnd"/>
      <w:r w:rsidRPr="006D78AA">
        <w:rPr>
          <w:color w:val="000000"/>
        </w:rPr>
        <w:t xml:space="preserve"> aware that the past few weeks have been challenging, particularly while we were all waiting for an update to the previous ministerial statement.  </w:t>
      </w:r>
      <w:r w:rsidRPr="006D78AA">
        <w:t>We</w:t>
      </w:r>
      <w:r w:rsidRPr="006D78AA">
        <w:rPr>
          <w:color w:val="000000"/>
        </w:rPr>
        <w:t xml:space="preserve"> hope this new announcement provides </w:t>
      </w:r>
      <w:proofErr w:type="gramStart"/>
      <w:r w:rsidRPr="006D78AA">
        <w:rPr>
          <w:color w:val="000000"/>
        </w:rPr>
        <w:t>certainty, and</w:t>
      </w:r>
      <w:proofErr w:type="gramEnd"/>
      <w:r w:rsidRPr="006D78AA">
        <w:rPr>
          <w:color w:val="000000"/>
        </w:rPr>
        <w:t xml:space="preserve"> will support you and your colleagues as you engage with other healthcare providers in your area.  As we get closer to the statutory Medical Examiner System, communication to members of the public will become increasingly important.  There is </w:t>
      </w:r>
      <w:hyperlink r:id="rId35" w:tgtFrame="loopstyle_link" w:history="1">
        <w:r w:rsidRPr="006D78AA">
          <w:rPr>
            <w:rStyle w:val="Hyperlink"/>
          </w:rPr>
          <w:t>template information</w:t>
        </w:r>
      </w:hyperlink>
      <w:r w:rsidRPr="006D78AA">
        <w:rPr>
          <w:color w:val="000000"/>
        </w:rPr>
        <w:t xml:space="preserve"> for local use in the </w:t>
      </w:r>
      <w:proofErr w:type="spellStart"/>
      <w:r w:rsidRPr="006D78AA">
        <w:rPr>
          <w:color w:val="000000"/>
        </w:rPr>
        <w:t>futureNHS</w:t>
      </w:r>
      <w:proofErr w:type="spellEnd"/>
      <w:r w:rsidRPr="006D78AA">
        <w:rPr>
          <w:color w:val="000000"/>
        </w:rPr>
        <w:t xml:space="preserve"> medical examiner online workspace which may be helpful if your medical examiner office has not already produced publicity material.</w:t>
      </w:r>
      <w:r>
        <w:rPr>
          <w:color w:val="000000"/>
        </w:rPr>
        <w:t>    </w:t>
      </w:r>
    </w:p>
    <w:p w14:paraId="0EBA47E6" w14:textId="77777777" w:rsidR="00987197" w:rsidRDefault="00987197" w:rsidP="00587D9E">
      <w:pPr>
        <w:spacing w:after="0"/>
        <w:textAlignment w:val="baseline"/>
        <w:rPr>
          <w:rFonts w:cstheme="minorHAnsi"/>
          <w:color w:val="222222"/>
          <w:lang w:eastAsia="en-GB"/>
        </w:rPr>
      </w:pPr>
    </w:p>
    <w:p w14:paraId="41F4986B" w14:textId="5AE4FAC0" w:rsidR="00D734DA" w:rsidRPr="00D734DA" w:rsidRDefault="00D734DA" w:rsidP="00D734D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10" w:name="NU11"/>
      <w:r w:rsidRPr="00D734DA">
        <w:rPr>
          <w:b/>
          <w:bCs/>
        </w:rPr>
        <w:t>11.</w:t>
      </w:r>
      <w:r w:rsidRPr="00D734DA">
        <w:rPr>
          <w:b/>
          <w:bCs/>
        </w:rPr>
        <w:t>Helpful Resource for Finding a Nearby Registry Office</w:t>
      </w:r>
    </w:p>
    <w:bookmarkEnd w:id="10"/>
    <w:p w14:paraId="0A08F08D" w14:textId="1D41C0F7" w:rsidR="00987197" w:rsidRPr="00D734DA" w:rsidRDefault="00D734DA" w:rsidP="00D734D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D734DA">
        <w:t xml:space="preserve">At </w:t>
      </w:r>
      <w:hyperlink r:id="rId36" w:tgtFrame="_blank" w:history="1">
        <w:r w:rsidRPr="00D734DA">
          <w:rPr>
            <w:rStyle w:val="Hyperlink"/>
          </w:rPr>
          <w:t>https://www.registryoffice.uk</w:t>
        </w:r>
      </w:hyperlink>
      <w:r w:rsidRPr="00D734DA">
        <w:t xml:space="preserve">, individuals can easily search for and locate registry offices in their area. Adding a link on your resource page </w:t>
      </w:r>
      <w:hyperlink r:id="rId37" w:history="1">
        <w:r w:rsidRPr="00D734DA">
          <w:rPr>
            <w:rStyle w:val="Hyperlink"/>
          </w:rPr>
          <w:t>https://www.blmc.co.uk/links/</w:t>
        </w:r>
      </w:hyperlink>
      <w:r w:rsidRPr="00D734DA">
        <w:t xml:space="preserve"> would be a valuable resource for your audience and help connect them with the services they need.</w:t>
      </w:r>
    </w:p>
    <w:p w14:paraId="2CABF6A7" w14:textId="77777777" w:rsidR="00587D9E" w:rsidRPr="00587D9E" w:rsidRDefault="00587D9E" w:rsidP="00587D9E">
      <w:pPr>
        <w:spacing w:after="0"/>
        <w:textAlignment w:val="baseline"/>
        <w:rPr>
          <w:rFonts w:cstheme="minorHAnsi"/>
          <w:sz w:val="24"/>
          <w:szCs w:val="24"/>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8"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7CD50E5F" w14:textId="77777777" w:rsidR="00280C3C" w:rsidRDefault="00280C3C"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2333358" w14:textId="77777777" w:rsidR="00977BDA" w:rsidRDefault="00977BD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lastRenderedPageBreak/>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9"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40"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41"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42"/>
      <w:footerReference w:type="default" r:id="rId43"/>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D3B5" w14:textId="77777777" w:rsidR="00B06677" w:rsidRDefault="00B06677" w:rsidP="001B4E81">
      <w:pPr>
        <w:spacing w:after="0" w:line="240" w:lineRule="auto"/>
      </w:pPr>
      <w:r>
        <w:separator/>
      </w:r>
    </w:p>
  </w:endnote>
  <w:endnote w:type="continuationSeparator" w:id="0">
    <w:p w14:paraId="61002EF2" w14:textId="77777777" w:rsidR="00B06677" w:rsidRDefault="00B06677"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14EF" w14:textId="77777777" w:rsidR="00B06677" w:rsidRDefault="00B06677" w:rsidP="001B4E81">
      <w:pPr>
        <w:spacing w:after="0" w:line="240" w:lineRule="auto"/>
      </w:pPr>
      <w:r>
        <w:separator/>
      </w:r>
    </w:p>
  </w:footnote>
  <w:footnote w:type="continuationSeparator" w:id="0">
    <w:p w14:paraId="505B8234" w14:textId="77777777" w:rsidR="00B06677" w:rsidRDefault="00B06677"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00BC"/>
    <w:multiLevelType w:val="multilevel"/>
    <w:tmpl w:val="A030DE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0F05"/>
    <w:multiLevelType w:val="hybridMultilevel"/>
    <w:tmpl w:val="C3844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EB4064"/>
    <w:multiLevelType w:val="multilevel"/>
    <w:tmpl w:val="1E4A4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A32FD"/>
    <w:multiLevelType w:val="multilevel"/>
    <w:tmpl w:val="819CA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71EA16"/>
    <w:multiLevelType w:val="hybridMultilevel"/>
    <w:tmpl w:val="FFFFFFFF"/>
    <w:lvl w:ilvl="0" w:tplc="C9A672A2">
      <w:start w:val="1"/>
      <w:numFmt w:val="decimal"/>
      <w:lvlText w:val="%1."/>
      <w:lvlJc w:val="left"/>
      <w:pPr>
        <w:ind w:left="360" w:hanging="360"/>
      </w:pPr>
    </w:lvl>
    <w:lvl w:ilvl="1" w:tplc="3266DD28">
      <w:start w:val="1"/>
      <w:numFmt w:val="lowerLetter"/>
      <w:lvlText w:val="%2."/>
      <w:lvlJc w:val="left"/>
      <w:pPr>
        <w:ind w:left="1080" w:hanging="360"/>
      </w:pPr>
    </w:lvl>
    <w:lvl w:ilvl="2" w:tplc="FAC4F328">
      <w:start w:val="1"/>
      <w:numFmt w:val="lowerRoman"/>
      <w:lvlText w:val="%3."/>
      <w:lvlJc w:val="right"/>
      <w:pPr>
        <w:ind w:left="1800" w:hanging="180"/>
      </w:pPr>
    </w:lvl>
    <w:lvl w:ilvl="3" w:tplc="CE148F08">
      <w:start w:val="1"/>
      <w:numFmt w:val="decimal"/>
      <w:lvlText w:val="%4."/>
      <w:lvlJc w:val="left"/>
      <w:pPr>
        <w:ind w:left="2520" w:hanging="360"/>
      </w:pPr>
    </w:lvl>
    <w:lvl w:ilvl="4" w:tplc="93720C04">
      <w:start w:val="1"/>
      <w:numFmt w:val="lowerLetter"/>
      <w:lvlText w:val="%5."/>
      <w:lvlJc w:val="left"/>
      <w:pPr>
        <w:ind w:left="3240" w:hanging="360"/>
      </w:pPr>
    </w:lvl>
    <w:lvl w:ilvl="5" w:tplc="56A67268">
      <w:start w:val="1"/>
      <w:numFmt w:val="lowerRoman"/>
      <w:lvlText w:val="%6."/>
      <w:lvlJc w:val="right"/>
      <w:pPr>
        <w:ind w:left="3960" w:hanging="180"/>
      </w:pPr>
    </w:lvl>
    <w:lvl w:ilvl="6" w:tplc="6D54B5AA">
      <w:start w:val="1"/>
      <w:numFmt w:val="decimal"/>
      <w:lvlText w:val="%7."/>
      <w:lvlJc w:val="left"/>
      <w:pPr>
        <w:ind w:left="4680" w:hanging="360"/>
      </w:pPr>
    </w:lvl>
    <w:lvl w:ilvl="7" w:tplc="E7A2E5FC">
      <w:start w:val="1"/>
      <w:numFmt w:val="lowerLetter"/>
      <w:lvlText w:val="%8."/>
      <w:lvlJc w:val="left"/>
      <w:pPr>
        <w:ind w:left="5400" w:hanging="360"/>
      </w:pPr>
    </w:lvl>
    <w:lvl w:ilvl="8" w:tplc="91E4839E">
      <w:start w:val="1"/>
      <w:numFmt w:val="lowerRoman"/>
      <w:lvlText w:val="%9."/>
      <w:lvlJc w:val="right"/>
      <w:pPr>
        <w:ind w:left="6120" w:hanging="180"/>
      </w:pPr>
    </w:lvl>
  </w:abstractNum>
  <w:abstractNum w:abstractNumId="8"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DE40D32"/>
    <w:multiLevelType w:val="hybridMultilevel"/>
    <w:tmpl w:val="F8265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CF5586"/>
    <w:multiLevelType w:val="multilevel"/>
    <w:tmpl w:val="77324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9C5EC0"/>
    <w:multiLevelType w:val="multilevel"/>
    <w:tmpl w:val="712A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BA5027"/>
    <w:multiLevelType w:val="hybridMultilevel"/>
    <w:tmpl w:val="6722F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3E3CA8"/>
    <w:multiLevelType w:val="hybridMultilevel"/>
    <w:tmpl w:val="64BAD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627C6"/>
    <w:multiLevelType w:val="multilevel"/>
    <w:tmpl w:val="4168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346A6F"/>
    <w:multiLevelType w:val="hybridMultilevel"/>
    <w:tmpl w:val="CAFA9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0A788C"/>
    <w:multiLevelType w:val="multilevel"/>
    <w:tmpl w:val="C7BE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F0D41"/>
    <w:multiLevelType w:val="hybridMultilevel"/>
    <w:tmpl w:val="6186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11"/>
  </w:num>
  <w:num w:numId="2" w16cid:durableId="1467699380">
    <w:abstractNumId w:val="18"/>
  </w:num>
  <w:num w:numId="3" w16cid:durableId="340356561">
    <w:abstractNumId w:val="10"/>
  </w:num>
  <w:num w:numId="4" w16cid:durableId="1516311620">
    <w:abstractNumId w:val="2"/>
  </w:num>
  <w:num w:numId="5" w16cid:durableId="461923505">
    <w:abstractNumId w:val="17"/>
  </w:num>
  <w:num w:numId="6" w16cid:durableId="1720665381">
    <w:abstractNumId w:val="15"/>
  </w:num>
  <w:num w:numId="7" w16cid:durableId="158037628">
    <w:abstractNumId w:val="24"/>
  </w:num>
  <w:num w:numId="8" w16cid:durableId="1643660342">
    <w:abstractNumId w:val="2"/>
  </w:num>
  <w:num w:numId="9" w16cid:durableId="921257689">
    <w:abstractNumId w:val="8"/>
  </w:num>
  <w:num w:numId="10" w16cid:durableId="63995602">
    <w:abstractNumId w:val="16"/>
  </w:num>
  <w:num w:numId="11" w16cid:durableId="1847406276">
    <w:abstractNumId w:val="6"/>
  </w:num>
  <w:num w:numId="12" w16cid:durableId="498232702">
    <w:abstractNumId w:val="5"/>
  </w:num>
  <w:num w:numId="13" w16cid:durableId="1276520323">
    <w:abstractNumId w:val="13"/>
  </w:num>
  <w:num w:numId="14" w16cid:durableId="1135222346">
    <w:abstractNumId w:val="9"/>
  </w:num>
  <w:num w:numId="15" w16cid:durableId="1260674590">
    <w:abstractNumId w:val="26"/>
  </w:num>
  <w:num w:numId="16" w16cid:durableId="1297176108">
    <w:abstractNumId w:val="25"/>
  </w:num>
  <w:num w:numId="17" w16cid:durableId="1100101416">
    <w:abstractNumId w:val="22"/>
  </w:num>
  <w:num w:numId="18" w16cid:durableId="308747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80402">
    <w:abstractNumId w:val="21"/>
  </w:num>
  <w:num w:numId="20" w16cid:durableId="2125660195">
    <w:abstractNumId w:val="14"/>
  </w:num>
  <w:num w:numId="21" w16cid:durableId="1871717768">
    <w:abstractNumId w:val="1"/>
  </w:num>
  <w:num w:numId="22" w16cid:durableId="1866550632">
    <w:abstractNumId w:val="20"/>
  </w:num>
  <w:num w:numId="23" w16cid:durableId="163128119">
    <w:abstractNumId w:val="3"/>
  </w:num>
  <w:num w:numId="24" w16cid:durableId="260070489">
    <w:abstractNumId w:val="0"/>
  </w:num>
  <w:num w:numId="25" w16cid:durableId="1902060257">
    <w:abstractNumId w:val="12"/>
  </w:num>
  <w:num w:numId="26" w16cid:durableId="516308632">
    <w:abstractNumId w:val="4"/>
    <w:lvlOverride w:ilvl="0"/>
    <w:lvlOverride w:ilvl="1"/>
    <w:lvlOverride w:ilvl="2"/>
    <w:lvlOverride w:ilvl="3"/>
    <w:lvlOverride w:ilvl="4"/>
    <w:lvlOverride w:ilvl="5"/>
    <w:lvlOverride w:ilvl="6"/>
    <w:lvlOverride w:ilvl="7"/>
    <w:lvlOverride w:ilvl="8"/>
  </w:num>
  <w:num w:numId="27" w16cid:durableId="1268074256">
    <w:abstractNumId w:val="19"/>
    <w:lvlOverride w:ilvl="0"/>
    <w:lvlOverride w:ilvl="1"/>
    <w:lvlOverride w:ilvl="2"/>
    <w:lvlOverride w:ilvl="3"/>
    <w:lvlOverride w:ilvl="4"/>
    <w:lvlOverride w:ilvl="5"/>
    <w:lvlOverride w:ilvl="6"/>
    <w:lvlOverride w:ilvl="7"/>
    <w:lvlOverride w:ilvl="8"/>
  </w:num>
  <w:num w:numId="28" w16cid:durableId="1486047752">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10C70"/>
    <w:rsid w:val="0001405D"/>
    <w:rsid w:val="0001625E"/>
    <w:rsid w:val="00016C94"/>
    <w:rsid w:val="000174D8"/>
    <w:rsid w:val="00022882"/>
    <w:rsid w:val="000230CD"/>
    <w:rsid w:val="000231F0"/>
    <w:rsid w:val="00024D7A"/>
    <w:rsid w:val="00027D7F"/>
    <w:rsid w:val="000306B5"/>
    <w:rsid w:val="00034045"/>
    <w:rsid w:val="0004055C"/>
    <w:rsid w:val="0004647D"/>
    <w:rsid w:val="000525F3"/>
    <w:rsid w:val="00054E0E"/>
    <w:rsid w:val="0005656A"/>
    <w:rsid w:val="0006102E"/>
    <w:rsid w:val="00067D09"/>
    <w:rsid w:val="00071773"/>
    <w:rsid w:val="00071C2D"/>
    <w:rsid w:val="00072D34"/>
    <w:rsid w:val="0007398E"/>
    <w:rsid w:val="00075F17"/>
    <w:rsid w:val="00081413"/>
    <w:rsid w:val="00081BFA"/>
    <w:rsid w:val="00082F9E"/>
    <w:rsid w:val="00085477"/>
    <w:rsid w:val="00093F94"/>
    <w:rsid w:val="00095426"/>
    <w:rsid w:val="000A0E4D"/>
    <w:rsid w:val="000B0ADA"/>
    <w:rsid w:val="000B23F1"/>
    <w:rsid w:val="000B5578"/>
    <w:rsid w:val="000C2FD6"/>
    <w:rsid w:val="000C3979"/>
    <w:rsid w:val="000D64D6"/>
    <w:rsid w:val="000E1906"/>
    <w:rsid w:val="000E4A3E"/>
    <w:rsid w:val="000E4EBA"/>
    <w:rsid w:val="000E5E4F"/>
    <w:rsid w:val="000E6DF4"/>
    <w:rsid w:val="000E799D"/>
    <w:rsid w:val="000F0353"/>
    <w:rsid w:val="000F04EC"/>
    <w:rsid w:val="000F200D"/>
    <w:rsid w:val="000F2BE9"/>
    <w:rsid w:val="000F5568"/>
    <w:rsid w:val="00102F12"/>
    <w:rsid w:val="00105E1A"/>
    <w:rsid w:val="00110284"/>
    <w:rsid w:val="00111B5D"/>
    <w:rsid w:val="00113054"/>
    <w:rsid w:val="001149AA"/>
    <w:rsid w:val="00115AFB"/>
    <w:rsid w:val="00116519"/>
    <w:rsid w:val="0011791A"/>
    <w:rsid w:val="0012701E"/>
    <w:rsid w:val="00130F5A"/>
    <w:rsid w:val="00133C16"/>
    <w:rsid w:val="001369A8"/>
    <w:rsid w:val="00141617"/>
    <w:rsid w:val="00141888"/>
    <w:rsid w:val="001418F6"/>
    <w:rsid w:val="00142AC6"/>
    <w:rsid w:val="001435E6"/>
    <w:rsid w:val="00143E19"/>
    <w:rsid w:val="00151790"/>
    <w:rsid w:val="00154CE6"/>
    <w:rsid w:val="00156F30"/>
    <w:rsid w:val="00157E7A"/>
    <w:rsid w:val="001619DB"/>
    <w:rsid w:val="00163A29"/>
    <w:rsid w:val="001658F2"/>
    <w:rsid w:val="00170C2F"/>
    <w:rsid w:val="00174174"/>
    <w:rsid w:val="0017541B"/>
    <w:rsid w:val="00175B1F"/>
    <w:rsid w:val="00177EAB"/>
    <w:rsid w:val="001823AF"/>
    <w:rsid w:val="00193F3D"/>
    <w:rsid w:val="00196742"/>
    <w:rsid w:val="001A5DEE"/>
    <w:rsid w:val="001A6971"/>
    <w:rsid w:val="001B17A2"/>
    <w:rsid w:val="001B25FF"/>
    <w:rsid w:val="001B4E81"/>
    <w:rsid w:val="001B54AA"/>
    <w:rsid w:val="001B5732"/>
    <w:rsid w:val="001C1DE2"/>
    <w:rsid w:val="001C2AA4"/>
    <w:rsid w:val="001C595F"/>
    <w:rsid w:val="001E2D99"/>
    <w:rsid w:val="001E3845"/>
    <w:rsid w:val="001F50DA"/>
    <w:rsid w:val="001F5C20"/>
    <w:rsid w:val="002043E5"/>
    <w:rsid w:val="00204541"/>
    <w:rsid w:val="00204C60"/>
    <w:rsid w:val="002129D4"/>
    <w:rsid w:val="002144C2"/>
    <w:rsid w:val="00215BAF"/>
    <w:rsid w:val="00216841"/>
    <w:rsid w:val="002266D1"/>
    <w:rsid w:val="00226BE1"/>
    <w:rsid w:val="002310C5"/>
    <w:rsid w:val="002313DF"/>
    <w:rsid w:val="0023242C"/>
    <w:rsid w:val="00232556"/>
    <w:rsid w:val="00234234"/>
    <w:rsid w:val="00237B73"/>
    <w:rsid w:val="002448D3"/>
    <w:rsid w:val="00244E6F"/>
    <w:rsid w:val="002464BC"/>
    <w:rsid w:val="00247C64"/>
    <w:rsid w:val="0025093F"/>
    <w:rsid w:val="00254090"/>
    <w:rsid w:val="002559F1"/>
    <w:rsid w:val="00257079"/>
    <w:rsid w:val="0026099E"/>
    <w:rsid w:val="002611C2"/>
    <w:rsid w:val="00264197"/>
    <w:rsid w:val="002667F4"/>
    <w:rsid w:val="00267854"/>
    <w:rsid w:val="0027009C"/>
    <w:rsid w:val="0027171A"/>
    <w:rsid w:val="00272881"/>
    <w:rsid w:val="002774BF"/>
    <w:rsid w:val="00280C3C"/>
    <w:rsid w:val="0028162E"/>
    <w:rsid w:val="002819FA"/>
    <w:rsid w:val="00281DDA"/>
    <w:rsid w:val="002841EF"/>
    <w:rsid w:val="00293206"/>
    <w:rsid w:val="00294FD3"/>
    <w:rsid w:val="00295790"/>
    <w:rsid w:val="0029684B"/>
    <w:rsid w:val="002A0876"/>
    <w:rsid w:val="002A1D1C"/>
    <w:rsid w:val="002A24EA"/>
    <w:rsid w:val="002A5FE3"/>
    <w:rsid w:val="002A60D8"/>
    <w:rsid w:val="002A60DF"/>
    <w:rsid w:val="002B2130"/>
    <w:rsid w:val="002B26EA"/>
    <w:rsid w:val="002C0A6D"/>
    <w:rsid w:val="002C63F4"/>
    <w:rsid w:val="002D07DE"/>
    <w:rsid w:val="002D3853"/>
    <w:rsid w:val="002D7184"/>
    <w:rsid w:val="002E129F"/>
    <w:rsid w:val="002E22EF"/>
    <w:rsid w:val="002E549A"/>
    <w:rsid w:val="002E5CC1"/>
    <w:rsid w:val="002E75A0"/>
    <w:rsid w:val="002E78B0"/>
    <w:rsid w:val="002F00B9"/>
    <w:rsid w:val="002F0A2B"/>
    <w:rsid w:val="002F0AED"/>
    <w:rsid w:val="002F4C80"/>
    <w:rsid w:val="00302980"/>
    <w:rsid w:val="00304730"/>
    <w:rsid w:val="003054D3"/>
    <w:rsid w:val="00305857"/>
    <w:rsid w:val="00305AA1"/>
    <w:rsid w:val="00305E13"/>
    <w:rsid w:val="003165E8"/>
    <w:rsid w:val="00316F24"/>
    <w:rsid w:val="00321E33"/>
    <w:rsid w:val="00322467"/>
    <w:rsid w:val="0032317A"/>
    <w:rsid w:val="003251FA"/>
    <w:rsid w:val="00327D6C"/>
    <w:rsid w:val="00327F6D"/>
    <w:rsid w:val="003307E4"/>
    <w:rsid w:val="003312A2"/>
    <w:rsid w:val="003324F0"/>
    <w:rsid w:val="00332C66"/>
    <w:rsid w:val="00334058"/>
    <w:rsid w:val="00334539"/>
    <w:rsid w:val="0034616B"/>
    <w:rsid w:val="0034784E"/>
    <w:rsid w:val="003515F9"/>
    <w:rsid w:val="0035227B"/>
    <w:rsid w:val="00362320"/>
    <w:rsid w:val="00365542"/>
    <w:rsid w:val="00365A06"/>
    <w:rsid w:val="003731E2"/>
    <w:rsid w:val="00377D10"/>
    <w:rsid w:val="00380792"/>
    <w:rsid w:val="003837FD"/>
    <w:rsid w:val="00385549"/>
    <w:rsid w:val="003912C3"/>
    <w:rsid w:val="003914A0"/>
    <w:rsid w:val="003916BE"/>
    <w:rsid w:val="00393FFF"/>
    <w:rsid w:val="0039424B"/>
    <w:rsid w:val="003945BA"/>
    <w:rsid w:val="0039470A"/>
    <w:rsid w:val="003A2046"/>
    <w:rsid w:val="003A5806"/>
    <w:rsid w:val="003B0E6D"/>
    <w:rsid w:val="003B436E"/>
    <w:rsid w:val="003D1C71"/>
    <w:rsid w:val="003D21EB"/>
    <w:rsid w:val="003D3A4B"/>
    <w:rsid w:val="003D44D7"/>
    <w:rsid w:val="003D7449"/>
    <w:rsid w:val="003E298C"/>
    <w:rsid w:val="003E2F4B"/>
    <w:rsid w:val="003E4A49"/>
    <w:rsid w:val="003E5987"/>
    <w:rsid w:val="003E6828"/>
    <w:rsid w:val="003F27EA"/>
    <w:rsid w:val="003F3B49"/>
    <w:rsid w:val="003F5E55"/>
    <w:rsid w:val="004010A3"/>
    <w:rsid w:val="00406312"/>
    <w:rsid w:val="00406F92"/>
    <w:rsid w:val="00411928"/>
    <w:rsid w:val="0041458D"/>
    <w:rsid w:val="00417BB8"/>
    <w:rsid w:val="00420D2D"/>
    <w:rsid w:val="0042361F"/>
    <w:rsid w:val="00424321"/>
    <w:rsid w:val="004308BD"/>
    <w:rsid w:val="00434D89"/>
    <w:rsid w:val="004408DA"/>
    <w:rsid w:val="00440E5E"/>
    <w:rsid w:val="00442D06"/>
    <w:rsid w:val="004514DD"/>
    <w:rsid w:val="00452234"/>
    <w:rsid w:val="00453D8F"/>
    <w:rsid w:val="00457EBD"/>
    <w:rsid w:val="00463B1E"/>
    <w:rsid w:val="00466A19"/>
    <w:rsid w:val="00471CFB"/>
    <w:rsid w:val="0047362B"/>
    <w:rsid w:val="004739EB"/>
    <w:rsid w:val="0048353C"/>
    <w:rsid w:val="00483822"/>
    <w:rsid w:val="0048534D"/>
    <w:rsid w:val="004858B7"/>
    <w:rsid w:val="00490162"/>
    <w:rsid w:val="0049108F"/>
    <w:rsid w:val="00492208"/>
    <w:rsid w:val="00493726"/>
    <w:rsid w:val="00494952"/>
    <w:rsid w:val="00497295"/>
    <w:rsid w:val="004A1D1C"/>
    <w:rsid w:val="004A38A7"/>
    <w:rsid w:val="004A3DB0"/>
    <w:rsid w:val="004A4B34"/>
    <w:rsid w:val="004A4F95"/>
    <w:rsid w:val="004A5BA5"/>
    <w:rsid w:val="004B22D6"/>
    <w:rsid w:val="004B30AC"/>
    <w:rsid w:val="004B5D50"/>
    <w:rsid w:val="004B6C2E"/>
    <w:rsid w:val="004B6E4C"/>
    <w:rsid w:val="004B71E1"/>
    <w:rsid w:val="004B747F"/>
    <w:rsid w:val="004C1C98"/>
    <w:rsid w:val="004C57E7"/>
    <w:rsid w:val="004C676B"/>
    <w:rsid w:val="004C6C4D"/>
    <w:rsid w:val="004F1E90"/>
    <w:rsid w:val="004F2CD0"/>
    <w:rsid w:val="004F5756"/>
    <w:rsid w:val="004F6095"/>
    <w:rsid w:val="004F7065"/>
    <w:rsid w:val="004F7CC6"/>
    <w:rsid w:val="005000CD"/>
    <w:rsid w:val="00502055"/>
    <w:rsid w:val="00507222"/>
    <w:rsid w:val="00514433"/>
    <w:rsid w:val="00515A23"/>
    <w:rsid w:val="005201FA"/>
    <w:rsid w:val="0052242C"/>
    <w:rsid w:val="005234FE"/>
    <w:rsid w:val="005236D8"/>
    <w:rsid w:val="00527973"/>
    <w:rsid w:val="005320CF"/>
    <w:rsid w:val="0053406C"/>
    <w:rsid w:val="00534F6A"/>
    <w:rsid w:val="005366BC"/>
    <w:rsid w:val="005445AA"/>
    <w:rsid w:val="00545B0F"/>
    <w:rsid w:val="00551462"/>
    <w:rsid w:val="00552CC1"/>
    <w:rsid w:val="00552E3F"/>
    <w:rsid w:val="00555484"/>
    <w:rsid w:val="005567E1"/>
    <w:rsid w:val="00561148"/>
    <w:rsid w:val="005619C0"/>
    <w:rsid w:val="00561ACB"/>
    <w:rsid w:val="00564088"/>
    <w:rsid w:val="00564BF7"/>
    <w:rsid w:val="005706F5"/>
    <w:rsid w:val="005707BC"/>
    <w:rsid w:val="00576096"/>
    <w:rsid w:val="00576E65"/>
    <w:rsid w:val="00583D03"/>
    <w:rsid w:val="00586582"/>
    <w:rsid w:val="00587D9E"/>
    <w:rsid w:val="005911DF"/>
    <w:rsid w:val="00596159"/>
    <w:rsid w:val="005A03D4"/>
    <w:rsid w:val="005A2F51"/>
    <w:rsid w:val="005A4488"/>
    <w:rsid w:val="005A7DF4"/>
    <w:rsid w:val="005B5716"/>
    <w:rsid w:val="005B59B3"/>
    <w:rsid w:val="005C3370"/>
    <w:rsid w:val="005D1ED0"/>
    <w:rsid w:val="005D2F4B"/>
    <w:rsid w:val="005D5916"/>
    <w:rsid w:val="005D67FE"/>
    <w:rsid w:val="005D79D8"/>
    <w:rsid w:val="005E0602"/>
    <w:rsid w:val="005E0EA4"/>
    <w:rsid w:val="005E5C12"/>
    <w:rsid w:val="005E5E96"/>
    <w:rsid w:val="005E602C"/>
    <w:rsid w:val="005E7607"/>
    <w:rsid w:val="005F5155"/>
    <w:rsid w:val="005F6A2D"/>
    <w:rsid w:val="006004EA"/>
    <w:rsid w:val="00605E2D"/>
    <w:rsid w:val="00622096"/>
    <w:rsid w:val="00622E72"/>
    <w:rsid w:val="00625841"/>
    <w:rsid w:val="00626E89"/>
    <w:rsid w:val="00630B35"/>
    <w:rsid w:val="00633CD1"/>
    <w:rsid w:val="006348FE"/>
    <w:rsid w:val="00636892"/>
    <w:rsid w:val="00637577"/>
    <w:rsid w:val="00641943"/>
    <w:rsid w:val="0064472F"/>
    <w:rsid w:val="00652856"/>
    <w:rsid w:val="00652DE1"/>
    <w:rsid w:val="00653F65"/>
    <w:rsid w:val="00654AA4"/>
    <w:rsid w:val="006577F0"/>
    <w:rsid w:val="00660087"/>
    <w:rsid w:val="00660BA8"/>
    <w:rsid w:val="0066695C"/>
    <w:rsid w:val="00670413"/>
    <w:rsid w:val="00671768"/>
    <w:rsid w:val="00673D0E"/>
    <w:rsid w:val="006764DF"/>
    <w:rsid w:val="006819C4"/>
    <w:rsid w:val="00681DB7"/>
    <w:rsid w:val="00684D69"/>
    <w:rsid w:val="00692230"/>
    <w:rsid w:val="00692BEF"/>
    <w:rsid w:val="00692C1F"/>
    <w:rsid w:val="0069328B"/>
    <w:rsid w:val="00695059"/>
    <w:rsid w:val="006951EB"/>
    <w:rsid w:val="00696CB2"/>
    <w:rsid w:val="00697DEE"/>
    <w:rsid w:val="006A0433"/>
    <w:rsid w:val="006A2C4B"/>
    <w:rsid w:val="006A76EE"/>
    <w:rsid w:val="006A77FC"/>
    <w:rsid w:val="006B14CC"/>
    <w:rsid w:val="006B335C"/>
    <w:rsid w:val="006C0EA9"/>
    <w:rsid w:val="006C1293"/>
    <w:rsid w:val="006C4FD6"/>
    <w:rsid w:val="006C6529"/>
    <w:rsid w:val="006C6B49"/>
    <w:rsid w:val="006C70C7"/>
    <w:rsid w:val="006C7A19"/>
    <w:rsid w:val="006D030D"/>
    <w:rsid w:val="006D0B43"/>
    <w:rsid w:val="006D1EAD"/>
    <w:rsid w:val="006D4952"/>
    <w:rsid w:val="006D4E3F"/>
    <w:rsid w:val="006D78AA"/>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21466"/>
    <w:rsid w:val="007241A2"/>
    <w:rsid w:val="00724832"/>
    <w:rsid w:val="00726985"/>
    <w:rsid w:val="0072698F"/>
    <w:rsid w:val="007417CF"/>
    <w:rsid w:val="00742428"/>
    <w:rsid w:val="007530B9"/>
    <w:rsid w:val="00765804"/>
    <w:rsid w:val="0077187F"/>
    <w:rsid w:val="00772485"/>
    <w:rsid w:val="00777371"/>
    <w:rsid w:val="0078159D"/>
    <w:rsid w:val="00785F5E"/>
    <w:rsid w:val="00786C5B"/>
    <w:rsid w:val="007927A7"/>
    <w:rsid w:val="007935EE"/>
    <w:rsid w:val="007A2B95"/>
    <w:rsid w:val="007A3DA1"/>
    <w:rsid w:val="007A489B"/>
    <w:rsid w:val="007B0B62"/>
    <w:rsid w:val="007B13FF"/>
    <w:rsid w:val="007B1647"/>
    <w:rsid w:val="007B439F"/>
    <w:rsid w:val="007C6748"/>
    <w:rsid w:val="007D3DA3"/>
    <w:rsid w:val="007D5CCE"/>
    <w:rsid w:val="007D7D9E"/>
    <w:rsid w:val="007E3A3E"/>
    <w:rsid w:val="007F2532"/>
    <w:rsid w:val="007F5F4E"/>
    <w:rsid w:val="008009C2"/>
    <w:rsid w:val="00806329"/>
    <w:rsid w:val="00813BAE"/>
    <w:rsid w:val="00815122"/>
    <w:rsid w:val="00816314"/>
    <w:rsid w:val="00816E1F"/>
    <w:rsid w:val="00820294"/>
    <w:rsid w:val="00821192"/>
    <w:rsid w:val="00821BAC"/>
    <w:rsid w:val="00824B73"/>
    <w:rsid w:val="00830768"/>
    <w:rsid w:val="00836757"/>
    <w:rsid w:val="00840E4C"/>
    <w:rsid w:val="00842017"/>
    <w:rsid w:val="00843E52"/>
    <w:rsid w:val="00844C50"/>
    <w:rsid w:val="0084596C"/>
    <w:rsid w:val="00845AF5"/>
    <w:rsid w:val="0084797C"/>
    <w:rsid w:val="00847B5F"/>
    <w:rsid w:val="008503A0"/>
    <w:rsid w:val="00854644"/>
    <w:rsid w:val="00855C0A"/>
    <w:rsid w:val="00856C64"/>
    <w:rsid w:val="00861B5E"/>
    <w:rsid w:val="00863461"/>
    <w:rsid w:val="00864E7C"/>
    <w:rsid w:val="0086562F"/>
    <w:rsid w:val="00867E3E"/>
    <w:rsid w:val="00873E6D"/>
    <w:rsid w:val="008753E8"/>
    <w:rsid w:val="00875A27"/>
    <w:rsid w:val="008855B8"/>
    <w:rsid w:val="00890D95"/>
    <w:rsid w:val="008948BC"/>
    <w:rsid w:val="008952E6"/>
    <w:rsid w:val="00896343"/>
    <w:rsid w:val="008968A4"/>
    <w:rsid w:val="00896D3D"/>
    <w:rsid w:val="008A1B56"/>
    <w:rsid w:val="008A3E29"/>
    <w:rsid w:val="008A5BBD"/>
    <w:rsid w:val="008B2543"/>
    <w:rsid w:val="008B2CD4"/>
    <w:rsid w:val="008B3B03"/>
    <w:rsid w:val="008B4886"/>
    <w:rsid w:val="008B76B1"/>
    <w:rsid w:val="008C4098"/>
    <w:rsid w:val="008C4B86"/>
    <w:rsid w:val="008C4D7E"/>
    <w:rsid w:val="008C56EA"/>
    <w:rsid w:val="008C5E21"/>
    <w:rsid w:val="008C67A8"/>
    <w:rsid w:val="008D40B3"/>
    <w:rsid w:val="008D786B"/>
    <w:rsid w:val="008E26CD"/>
    <w:rsid w:val="008E31F2"/>
    <w:rsid w:val="008E369B"/>
    <w:rsid w:val="008E43DA"/>
    <w:rsid w:val="008E5647"/>
    <w:rsid w:val="008E62A0"/>
    <w:rsid w:val="008F0253"/>
    <w:rsid w:val="008F06D1"/>
    <w:rsid w:val="008F2EC4"/>
    <w:rsid w:val="008F7778"/>
    <w:rsid w:val="00904057"/>
    <w:rsid w:val="00906A69"/>
    <w:rsid w:val="00910FAB"/>
    <w:rsid w:val="00915281"/>
    <w:rsid w:val="00916B6A"/>
    <w:rsid w:val="009172AA"/>
    <w:rsid w:val="009202DD"/>
    <w:rsid w:val="00920C67"/>
    <w:rsid w:val="00921AF5"/>
    <w:rsid w:val="0092213E"/>
    <w:rsid w:val="009309D6"/>
    <w:rsid w:val="00932921"/>
    <w:rsid w:val="00933287"/>
    <w:rsid w:val="00935CE8"/>
    <w:rsid w:val="00941DD4"/>
    <w:rsid w:val="00943475"/>
    <w:rsid w:val="00943AF0"/>
    <w:rsid w:val="00951847"/>
    <w:rsid w:val="00954283"/>
    <w:rsid w:val="00954559"/>
    <w:rsid w:val="00954D63"/>
    <w:rsid w:val="009564A0"/>
    <w:rsid w:val="009564E3"/>
    <w:rsid w:val="00956B5A"/>
    <w:rsid w:val="00956FAE"/>
    <w:rsid w:val="00962BD5"/>
    <w:rsid w:val="00962E30"/>
    <w:rsid w:val="009631B9"/>
    <w:rsid w:val="009645C3"/>
    <w:rsid w:val="00966AF5"/>
    <w:rsid w:val="009670F5"/>
    <w:rsid w:val="00971862"/>
    <w:rsid w:val="0097290E"/>
    <w:rsid w:val="00973534"/>
    <w:rsid w:val="0097782A"/>
    <w:rsid w:val="00977BDA"/>
    <w:rsid w:val="00980236"/>
    <w:rsid w:val="0098382C"/>
    <w:rsid w:val="0098389F"/>
    <w:rsid w:val="009848B1"/>
    <w:rsid w:val="00985B82"/>
    <w:rsid w:val="0098663E"/>
    <w:rsid w:val="00987197"/>
    <w:rsid w:val="00992B5D"/>
    <w:rsid w:val="0099464B"/>
    <w:rsid w:val="00996DE5"/>
    <w:rsid w:val="009A56F1"/>
    <w:rsid w:val="009B0C0A"/>
    <w:rsid w:val="009B0C96"/>
    <w:rsid w:val="009B40C9"/>
    <w:rsid w:val="009B57E2"/>
    <w:rsid w:val="009B7F26"/>
    <w:rsid w:val="009C1FB8"/>
    <w:rsid w:val="009C2F5E"/>
    <w:rsid w:val="009C57D4"/>
    <w:rsid w:val="009C5C9C"/>
    <w:rsid w:val="009C5D54"/>
    <w:rsid w:val="009C67A9"/>
    <w:rsid w:val="009C744D"/>
    <w:rsid w:val="009D63A5"/>
    <w:rsid w:val="009E263C"/>
    <w:rsid w:val="009E2936"/>
    <w:rsid w:val="009E36F1"/>
    <w:rsid w:val="009E4658"/>
    <w:rsid w:val="009E4766"/>
    <w:rsid w:val="009E5772"/>
    <w:rsid w:val="009F2A7F"/>
    <w:rsid w:val="009F2C17"/>
    <w:rsid w:val="009F5FE6"/>
    <w:rsid w:val="00A10AB8"/>
    <w:rsid w:val="00A10CAF"/>
    <w:rsid w:val="00A115D5"/>
    <w:rsid w:val="00A11EE5"/>
    <w:rsid w:val="00A2083C"/>
    <w:rsid w:val="00A215AA"/>
    <w:rsid w:val="00A228B2"/>
    <w:rsid w:val="00A248E5"/>
    <w:rsid w:val="00A251A7"/>
    <w:rsid w:val="00A264A9"/>
    <w:rsid w:val="00A3796E"/>
    <w:rsid w:val="00A40329"/>
    <w:rsid w:val="00A46F36"/>
    <w:rsid w:val="00A47F64"/>
    <w:rsid w:val="00A549AD"/>
    <w:rsid w:val="00A552F2"/>
    <w:rsid w:val="00A567A2"/>
    <w:rsid w:val="00A60D4D"/>
    <w:rsid w:val="00A7150C"/>
    <w:rsid w:val="00A71F70"/>
    <w:rsid w:val="00A738AA"/>
    <w:rsid w:val="00A74072"/>
    <w:rsid w:val="00A74FC4"/>
    <w:rsid w:val="00A80DAE"/>
    <w:rsid w:val="00A868B6"/>
    <w:rsid w:val="00A86E49"/>
    <w:rsid w:val="00A8746B"/>
    <w:rsid w:val="00A87A75"/>
    <w:rsid w:val="00A91A3A"/>
    <w:rsid w:val="00A93EA8"/>
    <w:rsid w:val="00A94527"/>
    <w:rsid w:val="00A94E52"/>
    <w:rsid w:val="00A96BB0"/>
    <w:rsid w:val="00AA038A"/>
    <w:rsid w:val="00AA0DA2"/>
    <w:rsid w:val="00AA102C"/>
    <w:rsid w:val="00AA61A8"/>
    <w:rsid w:val="00AA7F14"/>
    <w:rsid w:val="00AB259C"/>
    <w:rsid w:val="00AB3A0B"/>
    <w:rsid w:val="00AB4FCA"/>
    <w:rsid w:val="00AB5987"/>
    <w:rsid w:val="00AB6C6E"/>
    <w:rsid w:val="00AB6FDE"/>
    <w:rsid w:val="00AC1033"/>
    <w:rsid w:val="00AC5E6E"/>
    <w:rsid w:val="00AD029C"/>
    <w:rsid w:val="00AD0BDF"/>
    <w:rsid w:val="00AD0E2F"/>
    <w:rsid w:val="00AD2792"/>
    <w:rsid w:val="00AD4383"/>
    <w:rsid w:val="00AD6F84"/>
    <w:rsid w:val="00AD7CB3"/>
    <w:rsid w:val="00AD7D20"/>
    <w:rsid w:val="00AE6025"/>
    <w:rsid w:val="00AF602A"/>
    <w:rsid w:val="00AF7E42"/>
    <w:rsid w:val="00B0249C"/>
    <w:rsid w:val="00B06677"/>
    <w:rsid w:val="00B156DE"/>
    <w:rsid w:val="00B168E9"/>
    <w:rsid w:val="00B17A69"/>
    <w:rsid w:val="00B2373C"/>
    <w:rsid w:val="00B23ACD"/>
    <w:rsid w:val="00B247EC"/>
    <w:rsid w:val="00B30428"/>
    <w:rsid w:val="00B34104"/>
    <w:rsid w:val="00B35C57"/>
    <w:rsid w:val="00B449A3"/>
    <w:rsid w:val="00B53967"/>
    <w:rsid w:val="00B550A9"/>
    <w:rsid w:val="00B5660B"/>
    <w:rsid w:val="00B605F6"/>
    <w:rsid w:val="00B70ADD"/>
    <w:rsid w:val="00B72A60"/>
    <w:rsid w:val="00B73A4B"/>
    <w:rsid w:val="00B74D66"/>
    <w:rsid w:val="00B74E57"/>
    <w:rsid w:val="00B81290"/>
    <w:rsid w:val="00B81C54"/>
    <w:rsid w:val="00B82422"/>
    <w:rsid w:val="00B9175B"/>
    <w:rsid w:val="00B9520F"/>
    <w:rsid w:val="00B96FC5"/>
    <w:rsid w:val="00BA1C3B"/>
    <w:rsid w:val="00BA1E36"/>
    <w:rsid w:val="00BA329A"/>
    <w:rsid w:val="00BA4459"/>
    <w:rsid w:val="00BB24D0"/>
    <w:rsid w:val="00BC076E"/>
    <w:rsid w:val="00BC4341"/>
    <w:rsid w:val="00BC501C"/>
    <w:rsid w:val="00BC58CC"/>
    <w:rsid w:val="00BD240B"/>
    <w:rsid w:val="00BD2B93"/>
    <w:rsid w:val="00BD3766"/>
    <w:rsid w:val="00BD3D28"/>
    <w:rsid w:val="00BD7C0D"/>
    <w:rsid w:val="00BE59FB"/>
    <w:rsid w:val="00BF0A60"/>
    <w:rsid w:val="00BF2F77"/>
    <w:rsid w:val="00BF39DA"/>
    <w:rsid w:val="00C01174"/>
    <w:rsid w:val="00C02994"/>
    <w:rsid w:val="00C0648A"/>
    <w:rsid w:val="00C075F3"/>
    <w:rsid w:val="00C145E4"/>
    <w:rsid w:val="00C14B60"/>
    <w:rsid w:val="00C26776"/>
    <w:rsid w:val="00C277B2"/>
    <w:rsid w:val="00C3253F"/>
    <w:rsid w:val="00C32A36"/>
    <w:rsid w:val="00C36511"/>
    <w:rsid w:val="00C4008D"/>
    <w:rsid w:val="00C407FB"/>
    <w:rsid w:val="00C4124A"/>
    <w:rsid w:val="00C417FB"/>
    <w:rsid w:val="00C433FB"/>
    <w:rsid w:val="00C44054"/>
    <w:rsid w:val="00C46181"/>
    <w:rsid w:val="00C53370"/>
    <w:rsid w:val="00C61D91"/>
    <w:rsid w:val="00C62E53"/>
    <w:rsid w:val="00C721E8"/>
    <w:rsid w:val="00C75A0C"/>
    <w:rsid w:val="00C77C64"/>
    <w:rsid w:val="00C77CD7"/>
    <w:rsid w:val="00C8012B"/>
    <w:rsid w:val="00C804F9"/>
    <w:rsid w:val="00C83162"/>
    <w:rsid w:val="00C84257"/>
    <w:rsid w:val="00C863E2"/>
    <w:rsid w:val="00C902BD"/>
    <w:rsid w:val="00C95407"/>
    <w:rsid w:val="00C96747"/>
    <w:rsid w:val="00CA3E96"/>
    <w:rsid w:val="00CA40D2"/>
    <w:rsid w:val="00CB4202"/>
    <w:rsid w:val="00CB52A1"/>
    <w:rsid w:val="00CB704E"/>
    <w:rsid w:val="00CC2147"/>
    <w:rsid w:val="00CC228B"/>
    <w:rsid w:val="00CC3315"/>
    <w:rsid w:val="00CD1AFA"/>
    <w:rsid w:val="00CD28AF"/>
    <w:rsid w:val="00CD2FBF"/>
    <w:rsid w:val="00CE19C6"/>
    <w:rsid w:val="00CE2FAA"/>
    <w:rsid w:val="00CE5DB2"/>
    <w:rsid w:val="00CE7686"/>
    <w:rsid w:val="00CF1A58"/>
    <w:rsid w:val="00CF2623"/>
    <w:rsid w:val="00CF2A13"/>
    <w:rsid w:val="00CF4A29"/>
    <w:rsid w:val="00CF5251"/>
    <w:rsid w:val="00CF6C14"/>
    <w:rsid w:val="00CF7511"/>
    <w:rsid w:val="00D03932"/>
    <w:rsid w:val="00D07E08"/>
    <w:rsid w:val="00D1318D"/>
    <w:rsid w:val="00D1350E"/>
    <w:rsid w:val="00D14BAB"/>
    <w:rsid w:val="00D25136"/>
    <w:rsid w:val="00D2680D"/>
    <w:rsid w:val="00D43DF9"/>
    <w:rsid w:val="00D47764"/>
    <w:rsid w:val="00D4797B"/>
    <w:rsid w:val="00D55974"/>
    <w:rsid w:val="00D56035"/>
    <w:rsid w:val="00D614AF"/>
    <w:rsid w:val="00D61838"/>
    <w:rsid w:val="00D6212C"/>
    <w:rsid w:val="00D629A3"/>
    <w:rsid w:val="00D62D4D"/>
    <w:rsid w:val="00D64FD4"/>
    <w:rsid w:val="00D66F4B"/>
    <w:rsid w:val="00D717C5"/>
    <w:rsid w:val="00D72E12"/>
    <w:rsid w:val="00D734DA"/>
    <w:rsid w:val="00D73883"/>
    <w:rsid w:val="00D75C1A"/>
    <w:rsid w:val="00D76F1B"/>
    <w:rsid w:val="00D83F9B"/>
    <w:rsid w:val="00D9011A"/>
    <w:rsid w:val="00D9100B"/>
    <w:rsid w:val="00D91593"/>
    <w:rsid w:val="00D92392"/>
    <w:rsid w:val="00D9454B"/>
    <w:rsid w:val="00D950C4"/>
    <w:rsid w:val="00DA7B39"/>
    <w:rsid w:val="00DB088B"/>
    <w:rsid w:val="00DB196B"/>
    <w:rsid w:val="00DB3451"/>
    <w:rsid w:val="00DB41D5"/>
    <w:rsid w:val="00DB4DAD"/>
    <w:rsid w:val="00DC0035"/>
    <w:rsid w:val="00DC0BEE"/>
    <w:rsid w:val="00DC2CE3"/>
    <w:rsid w:val="00DC6558"/>
    <w:rsid w:val="00DC719C"/>
    <w:rsid w:val="00DD19AD"/>
    <w:rsid w:val="00DD4370"/>
    <w:rsid w:val="00DD62A7"/>
    <w:rsid w:val="00DE02EB"/>
    <w:rsid w:val="00DE0847"/>
    <w:rsid w:val="00DE1A3E"/>
    <w:rsid w:val="00DE2EAE"/>
    <w:rsid w:val="00DE50CD"/>
    <w:rsid w:val="00DE605B"/>
    <w:rsid w:val="00DF0C23"/>
    <w:rsid w:val="00DF3536"/>
    <w:rsid w:val="00DF51E3"/>
    <w:rsid w:val="00E03FB7"/>
    <w:rsid w:val="00E0632F"/>
    <w:rsid w:val="00E06D3C"/>
    <w:rsid w:val="00E14B44"/>
    <w:rsid w:val="00E16357"/>
    <w:rsid w:val="00E16F86"/>
    <w:rsid w:val="00E174B2"/>
    <w:rsid w:val="00E2076F"/>
    <w:rsid w:val="00E27473"/>
    <w:rsid w:val="00E279C3"/>
    <w:rsid w:val="00E3260B"/>
    <w:rsid w:val="00E331BF"/>
    <w:rsid w:val="00E35CE4"/>
    <w:rsid w:val="00E37186"/>
    <w:rsid w:val="00E40AC3"/>
    <w:rsid w:val="00E43952"/>
    <w:rsid w:val="00E43FC9"/>
    <w:rsid w:val="00E468A6"/>
    <w:rsid w:val="00E61D26"/>
    <w:rsid w:val="00E651CF"/>
    <w:rsid w:val="00E653C7"/>
    <w:rsid w:val="00E65CDC"/>
    <w:rsid w:val="00E70C34"/>
    <w:rsid w:val="00E8326A"/>
    <w:rsid w:val="00E90333"/>
    <w:rsid w:val="00EA0785"/>
    <w:rsid w:val="00EA2C53"/>
    <w:rsid w:val="00EA4D89"/>
    <w:rsid w:val="00EA59E1"/>
    <w:rsid w:val="00EA646C"/>
    <w:rsid w:val="00EB1F7C"/>
    <w:rsid w:val="00EB3F7E"/>
    <w:rsid w:val="00EC0142"/>
    <w:rsid w:val="00EC12C2"/>
    <w:rsid w:val="00EC49E5"/>
    <w:rsid w:val="00EC4EDE"/>
    <w:rsid w:val="00EC6BA7"/>
    <w:rsid w:val="00ED0479"/>
    <w:rsid w:val="00ED1CF1"/>
    <w:rsid w:val="00ED67E0"/>
    <w:rsid w:val="00EE6841"/>
    <w:rsid w:val="00EE7D3F"/>
    <w:rsid w:val="00EF00CB"/>
    <w:rsid w:val="00EF2B62"/>
    <w:rsid w:val="00EF66EA"/>
    <w:rsid w:val="00F06974"/>
    <w:rsid w:val="00F07BB5"/>
    <w:rsid w:val="00F105F0"/>
    <w:rsid w:val="00F169C3"/>
    <w:rsid w:val="00F20872"/>
    <w:rsid w:val="00F20D03"/>
    <w:rsid w:val="00F214AF"/>
    <w:rsid w:val="00F21719"/>
    <w:rsid w:val="00F21952"/>
    <w:rsid w:val="00F224B0"/>
    <w:rsid w:val="00F2636D"/>
    <w:rsid w:val="00F26A19"/>
    <w:rsid w:val="00F36879"/>
    <w:rsid w:val="00F4199B"/>
    <w:rsid w:val="00F45B98"/>
    <w:rsid w:val="00F504B2"/>
    <w:rsid w:val="00F51E24"/>
    <w:rsid w:val="00F5749B"/>
    <w:rsid w:val="00F57679"/>
    <w:rsid w:val="00F61A77"/>
    <w:rsid w:val="00F6370A"/>
    <w:rsid w:val="00F679AA"/>
    <w:rsid w:val="00F74072"/>
    <w:rsid w:val="00F74B8D"/>
    <w:rsid w:val="00F84F48"/>
    <w:rsid w:val="00F90B9D"/>
    <w:rsid w:val="00F9151B"/>
    <w:rsid w:val="00F9252E"/>
    <w:rsid w:val="00F93886"/>
    <w:rsid w:val="00F9473E"/>
    <w:rsid w:val="00F975A0"/>
    <w:rsid w:val="00FA4921"/>
    <w:rsid w:val="00FB31D3"/>
    <w:rsid w:val="00FB3717"/>
    <w:rsid w:val="00FB3998"/>
    <w:rsid w:val="00FB511E"/>
    <w:rsid w:val="00FB55FC"/>
    <w:rsid w:val="00FB5F5C"/>
    <w:rsid w:val="00FB71E9"/>
    <w:rsid w:val="00FC08E9"/>
    <w:rsid w:val="00FC2E65"/>
    <w:rsid w:val="00FC77A3"/>
    <w:rsid w:val="00FD09DF"/>
    <w:rsid w:val="00FD29FA"/>
    <w:rsid w:val="00FD2F1F"/>
    <w:rsid w:val="00FD3AD1"/>
    <w:rsid w:val="00FE1174"/>
    <w:rsid w:val="00FF09FE"/>
    <w:rsid w:val="00FF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imarycarebulletin.cmail20.com/t/d-l-zululdt-tluhhdhyld-e/" TargetMode="External"/><Relationship Id="rId18" Type="http://schemas.openxmlformats.org/officeDocument/2006/relationships/hyperlink" Target="https://i.emlfiles4.com/cmpdoc/3/7/7/5/2/files/1028278_gp-practices-taking-time-to-reflect-on-wellbeing---stress-awareness-month-april-2023-final12.pdf" TargetMode="External"/><Relationship Id="rId26" Type="http://schemas.openxmlformats.org/officeDocument/2006/relationships/hyperlink" Target="https://www.samaritans.org/" TargetMode="External"/><Relationship Id="rId39" Type="http://schemas.openxmlformats.org/officeDocument/2006/relationships/hyperlink" Target="https://www.bma.org.uk/advice-and-support/gp-practices" TargetMode="External"/><Relationship Id="rId21" Type="http://schemas.openxmlformats.org/officeDocument/2006/relationships/hyperlink" Target="https://www.bma.org.uk/bma-media-centre/gp-leaders-call-on-health-secretary-to-urgently-reconsider-imposed-gp-contract" TargetMode="External"/><Relationship Id="rId34" Type="http://schemas.openxmlformats.org/officeDocument/2006/relationships/hyperlink" Target="https://questions-statements.parliament.uk/written-statements/detail/2023-04-27/hcws750"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ma.org.uk/advice-and-support/nhs-delivery-and-workforce/pressures/pressures-in-general-practice-data-analysis" TargetMode="External"/><Relationship Id="rId29" Type="http://schemas.openxmlformats.org/officeDocument/2006/relationships/hyperlink" Target="https://www.bma.org.uk/advice-and-support/your-wellbeing/wellbeing-support-services/sources-of-support-for-your-wellbe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20.com/t/d-l-zululdt-tluhhdhyld-q/" TargetMode="External"/><Relationship Id="rId24" Type="http://schemas.openxmlformats.org/officeDocument/2006/relationships/hyperlink" Target="https://www.bma.org.uk/advice-and-support/your-wellbeing/wellbeing-support-services/counselling-and-peer-support-services" TargetMode="External"/><Relationship Id="rId32" Type="http://schemas.openxmlformats.org/officeDocument/2006/relationships/hyperlink" Target="https://www.bma.org.uk/advice-and-support/nhs-delivery-and-workforce/pressures/pressures-in-general-practice-data-analysis" TargetMode="External"/><Relationship Id="rId37" Type="http://schemas.openxmlformats.org/officeDocument/2006/relationships/hyperlink" Target="https://www.blmc.co.uk/links/" TargetMode="External"/><Relationship Id="rId40" Type="http://schemas.openxmlformats.org/officeDocument/2006/relationships/hyperlink" Target="https://www.gov.uk/coronaviru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ma.org.uk/news-and-opinion/gps-face-unprecedented-crisis" TargetMode="External"/><Relationship Id="rId23" Type="http://schemas.openxmlformats.org/officeDocument/2006/relationships/hyperlink" Target="https://www.bma.org.uk/news-and-opinion/on-the-ground-overworked" TargetMode="External"/><Relationship Id="rId28" Type="http://schemas.openxmlformats.org/officeDocument/2006/relationships/hyperlink" Target="https://www.bma.org.uk/media/6068/wellbeing-top-tips-poster-2022.pdf" TargetMode="External"/><Relationship Id="rId36" Type="http://schemas.openxmlformats.org/officeDocument/2006/relationships/hyperlink" Target="https://www.registryoffice.uk/" TargetMode="External"/><Relationship Id="rId10" Type="http://schemas.openxmlformats.org/officeDocument/2006/relationships/endnotes" Target="endnotes.xml"/><Relationship Id="rId19" Type="http://schemas.openxmlformats.org/officeDocument/2006/relationships/hyperlink" Target="https://bma-mail.org.uk/t/JVX-87RAZ-JCJOU4-52OHPE-1/c.aspx" TargetMode="External"/><Relationship Id="rId31" Type="http://schemas.openxmlformats.org/officeDocument/2006/relationships/hyperlink" Target="https://digital.nhs.uk/data-and-information/publications/statistical/appointments-in-general-practic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ma.org.uk/advice-and-support/gp-practices/managing-workload/care-navigation-and-triage-in-general-practice" TargetMode="External"/><Relationship Id="rId22" Type="http://schemas.openxmlformats.org/officeDocument/2006/relationships/hyperlink" Target="https://www.bma.org.uk/bma-media-centre/gps-vote-to-ballot-for-industrial-action-if-disastrous-contract-changes-are-not-renegotiated" TargetMode="External"/><Relationship Id="rId27" Type="http://schemas.openxmlformats.org/officeDocument/2006/relationships/hyperlink" Target="https://doctors-in-distress.org.uk/" TargetMode="External"/><Relationship Id="rId30" Type="http://schemas.openxmlformats.org/officeDocument/2006/relationships/hyperlink" Target="https://digital.nhs.uk/data-and-information/publications/statistical/general-and-personal-medical-services" TargetMode="External"/><Relationship Id="rId35" Type="http://schemas.openxmlformats.org/officeDocument/2006/relationships/hyperlink" Target="https://future.nhs.uk/MedicalExaminerResources/view?objectId=34668496"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rimarycarebulletin.cmail20.com/t/d-l-zululdt-tluhhdhyld-a/" TargetMode="External"/><Relationship Id="rId17" Type="http://schemas.openxmlformats.org/officeDocument/2006/relationships/hyperlink" Target="https://www.england.nhs.uk/wp-content/uploads/2023/03/PRN00289-quality-and-outcomes-framework-guidance-for-2023-24.pdf" TargetMode="External"/><Relationship Id="rId25" Type="http://schemas.openxmlformats.org/officeDocument/2006/relationships/hyperlink" Target="https://www.practitionerhealth.nhs.uk/accessing-the-service" TargetMode="External"/><Relationship Id="rId33" Type="http://schemas.openxmlformats.org/officeDocument/2006/relationships/hyperlink" Target="mailto:shalina.anwar@nhs.net" TargetMode="External"/><Relationship Id="rId38" Type="http://schemas.openxmlformats.org/officeDocument/2006/relationships/hyperlink" Target="mailto:birmingham.lmc@nhs.net" TargetMode="External"/><Relationship Id="rId20" Type="http://schemas.openxmlformats.org/officeDocument/2006/relationships/hyperlink" Target="https://www.bma.org.uk/bma-media-centre/gp-leaders-reject-unsafe-and-insulting-contract-offer-for-england" TargetMode="External"/><Relationship Id="rId41" Type="http://schemas.openxmlformats.org/officeDocument/2006/relationships/hyperlink" Target="https://www.england.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2023-05-02T09:26:00Z</dcterms:created>
  <dcterms:modified xsi:type="dcterms:W3CDTF">2023-05-02T09:26:00Z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