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5CEF5550">
                <wp:simplePos x="0" y="0"/>
                <wp:positionH relativeFrom="margin">
                  <wp:align>left</wp:align>
                </wp:positionH>
                <wp:positionV relativeFrom="paragraph">
                  <wp:posOffset>69215</wp:posOffset>
                </wp:positionV>
                <wp:extent cx="5463540" cy="11506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0620"/>
                        </a:xfrm>
                        <a:prstGeom prst="rect">
                          <a:avLst/>
                        </a:prstGeom>
                        <a:noFill/>
                        <a:ln w="9525">
                          <a:noFill/>
                          <a:miter lim="800000"/>
                          <a:headEnd/>
                          <a:tailEnd/>
                        </a:ln>
                      </wps:spPr>
                      <wps:txbx>
                        <w:txbxContent>
                          <w:p w14:paraId="456C3362" w14:textId="2EA38C93"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BD673D">
                              <w:rPr>
                                <w:b/>
                                <w:bCs/>
                                <w:i/>
                                <w:iCs/>
                                <w:color w:val="4472C4" w:themeColor="accent1"/>
                                <w:sz w:val="44"/>
                                <w:szCs w:val="44"/>
                              </w:rPr>
                              <w:t>19</w:t>
                            </w:r>
                            <w:r w:rsidR="00BD673D" w:rsidRPr="00BD673D">
                              <w:rPr>
                                <w:b/>
                                <w:bCs/>
                                <w:i/>
                                <w:iCs/>
                                <w:color w:val="4472C4" w:themeColor="accent1"/>
                                <w:sz w:val="44"/>
                                <w:szCs w:val="44"/>
                                <w:vertAlign w:val="superscript"/>
                              </w:rPr>
                              <w:t>th</w:t>
                            </w:r>
                            <w:r w:rsidR="00BD673D">
                              <w:rPr>
                                <w:b/>
                                <w:bCs/>
                                <w:i/>
                                <w:iCs/>
                                <w:color w:val="4472C4" w:themeColor="accent1"/>
                                <w:sz w:val="44"/>
                                <w:szCs w:val="44"/>
                              </w:rPr>
                              <w:t xml:space="preserve"> of December</w:t>
                            </w:r>
                            <w:r w:rsidR="00C0611F">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90.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" filled="f" stroked="f">
                <v:textbox>
                  <w:txbxContent>
                    <w:p w14:paraId="456C3362" w14:textId="2EA38C93"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BD673D">
                        <w:rPr>
                          <w:b/>
                          <w:bCs/>
                          <w:i/>
                          <w:iCs/>
                          <w:color w:val="4472C4" w:themeColor="accent1"/>
                          <w:sz w:val="44"/>
                          <w:szCs w:val="44"/>
                        </w:rPr>
                        <w:t>19</w:t>
                      </w:r>
                      <w:r w:rsidR="00BD673D" w:rsidRPr="00BD673D">
                        <w:rPr>
                          <w:b/>
                          <w:bCs/>
                          <w:i/>
                          <w:iCs/>
                          <w:color w:val="4472C4" w:themeColor="accent1"/>
                          <w:sz w:val="44"/>
                          <w:szCs w:val="44"/>
                          <w:vertAlign w:val="superscript"/>
                        </w:rPr>
                        <w:t>th</w:t>
                      </w:r>
                      <w:r w:rsidR="00BD673D">
                        <w:rPr>
                          <w:b/>
                          <w:bCs/>
                          <w:i/>
                          <w:iCs/>
                          <w:color w:val="4472C4" w:themeColor="accent1"/>
                          <w:sz w:val="44"/>
                          <w:szCs w:val="44"/>
                        </w:rPr>
                        <w:t xml:space="preserve"> of December</w:t>
                      </w:r>
                      <w:r w:rsidR="00C0611F">
                        <w:rPr>
                          <w:b/>
                          <w:bCs/>
                          <w:i/>
                          <w:iCs/>
                          <w:color w:val="4472C4" w:themeColor="accent1"/>
                          <w:sz w:val="44"/>
                          <w:szCs w:val="44"/>
                        </w:rPr>
                        <w:t xml:space="preserve">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Pr="00B4792A" w:rsidRDefault="00E77388" w:rsidP="00587D9E">
      <w:pPr>
        <w:spacing w:after="0"/>
        <w:textAlignment w:val="baseline"/>
        <w:rPr>
          <w:rFonts w:cstheme="minorHAnsi"/>
          <w:b/>
          <w:bCs/>
          <w:color w:val="2F5496" w:themeColor="accent1" w:themeShade="BF"/>
          <w:sz w:val="24"/>
          <w:szCs w:val="24"/>
        </w:rPr>
      </w:pPr>
    </w:p>
    <w:p w14:paraId="497E0DD0" w14:textId="3128B9CA" w:rsidR="007E78D9" w:rsidRP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1" w:history="1">
        <w:r w:rsidR="00B4792A" w:rsidRPr="00B4792A">
          <w:rPr>
            <w:rStyle w:val="Hyperlink"/>
            <w:rFonts w:cstheme="minorHAnsi"/>
            <w:b/>
            <w:bCs/>
            <w:color w:val="2F5496" w:themeColor="accent1" w:themeShade="BF"/>
            <w:sz w:val="24"/>
            <w:szCs w:val="24"/>
          </w:rPr>
          <w:t>IIF ACC-08 Exception Flags</w:t>
        </w:r>
      </w:hyperlink>
    </w:p>
    <w:p w14:paraId="64DE5274" w14:textId="6DD18580" w:rsidR="00B4792A" w:rsidRP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2" w:history="1">
        <w:r w:rsidR="00B4792A" w:rsidRPr="00B4792A">
          <w:rPr>
            <w:rStyle w:val="Hyperlink"/>
            <w:rFonts w:cstheme="minorHAnsi"/>
            <w:b/>
            <w:bCs/>
            <w:color w:val="2F5496" w:themeColor="accent1" w:themeShade="BF"/>
            <w:sz w:val="24"/>
            <w:szCs w:val="24"/>
          </w:rPr>
          <w:t>General Practice Assistant (GPA) accreditation opportunities</w:t>
        </w:r>
      </w:hyperlink>
      <w:r w:rsidR="00B4792A" w:rsidRPr="00B4792A">
        <w:rPr>
          <w:rFonts w:cstheme="minorHAnsi"/>
          <w:b/>
          <w:bCs/>
          <w:color w:val="2F5496" w:themeColor="accent1" w:themeShade="BF"/>
          <w:sz w:val="24"/>
          <w:szCs w:val="24"/>
        </w:rPr>
        <w:t xml:space="preserve"> </w:t>
      </w:r>
    </w:p>
    <w:p w14:paraId="4B7FBA77" w14:textId="0E092DC9" w:rsidR="00B4792A" w:rsidRP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3" w:history="1">
        <w:r w:rsidR="00B4792A" w:rsidRPr="00B4792A">
          <w:rPr>
            <w:rStyle w:val="Hyperlink"/>
            <w:rFonts w:cstheme="minorHAnsi"/>
            <w:b/>
            <w:bCs/>
            <w:color w:val="2F5496" w:themeColor="accent1" w:themeShade="BF"/>
            <w:sz w:val="24"/>
            <w:szCs w:val="24"/>
          </w:rPr>
          <w:t>2024 GP Patient Survey</w:t>
        </w:r>
      </w:hyperlink>
      <w:r w:rsidR="00B4792A" w:rsidRPr="00B4792A">
        <w:rPr>
          <w:rFonts w:cstheme="minorHAnsi"/>
          <w:b/>
          <w:bCs/>
          <w:color w:val="2F5496" w:themeColor="accent1" w:themeShade="BF"/>
          <w:sz w:val="24"/>
          <w:szCs w:val="24"/>
        </w:rPr>
        <w:t xml:space="preserve"> </w:t>
      </w:r>
    </w:p>
    <w:p w14:paraId="09A84811" w14:textId="578FF258" w:rsidR="00B4792A" w:rsidRP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4" w:history="1">
        <w:r w:rsidR="00B4792A" w:rsidRPr="00B4792A">
          <w:rPr>
            <w:rStyle w:val="Hyperlink"/>
            <w:rFonts w:cstheme="minorHAnsi"/>
            <w:b/>
            <w:bCs/>
            <w:color w:val="2F5496" w:themeColor="accent1" w:themeShade="BF"/>
            <w:sz w:val="24"/>
            <w:szCs w:val="24"/>
          </w:rPr>
          <w:t>Survey: patient digital services</w:t>
        </w:r>
      </w:hyperlink>
    </w:p>
    <w:p w14:paraId="5DC8F85F" w14:textId="6EDE4C4C" w:rsidR="00B4792A" w:rsidRP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5" w:history="1">
        <w:r w:rsidR="00B4792A" w:rsidRPr="00B4792A">
          <w:rPr>
            <w:rStyle w:val="Hyperlink"/>
            <w:rFonts w:cstheme="minorHAnsi"/>
            <w:b/>
            <w:bCs/>
            <w:color w:val="2F5496" w:themeColor="accent1" w:themeShade="BF"/>
            <w:sz w:val="24"/>
            <w:szCs w:val="24"/>
          </w:rPr>
          <w:t>Reminder: Deadline for content inclusion</w:t>
        </w:r>
      </w:hyperlink>
    </w:p>
    <w:p w14:paraId="30C17A9A" w14:textId="06C1ECD7" w:rsidR="00B4792A" w:rsidRP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6" w:history="1">
        <w:r w:rsidR="00B4792A" w:rsidRPr="00B4792A">
          <w:rPr>
            <w:rStyle w:val="Hyperlink"/>
            <w:rFonts w:cstheme="minorHAnsi"/>
            <w:b/>
            <w:bCs/>
            <w:color w:val="2F5496" w:themeColor="accent1" w:themeShade="BF"/>
            <w:sz w:val="24"/>
            <w:szCs w:val="24"/>
          </w:rPr>
          <w:t>Medical Examiners Reform</w:t>
        </w:r>
      </w:hyperlink>
    </w:p>
    <w:p w14:paraId="0E3B25A0" w14:textId="60A0DA91" w:rsidR="00B4792A" w:rsidRDefault="00000000" w:rsidP="00B4792A">
      <w:pPr>
        <w:pStyle w:val="ListParagraph"/>
        <w:numPr>
          <w:ilvl w:val="0"/>
          <w:numId w:val="51"/>
        </w:numPr>
        <w:spacing w:after="0"/>
        <w:textAlignment w:val="baseline"/>
        <w:rPr>
          <w:rFonts w:cstheme="minorHAnsi"/>
          <w:b/>
          <w:bCs/>
          <w:color w:val="2F5496" w:themeColor="accent1" w:themeShade="BF"/>
          <w:sz w:val="24"/>
          <w:szCs w:val="24"/>
        </w:rPr>
      </w:pPr>
      <w:hyperlink w:anchor="NO7" w:history="1">
        <w:r w:rsidR="00B4792A" w:rsidRPr="00B4792A">
          <w:rPr>
            <w:rStyle w:val="Hyperlink"/>
            <w:rFonts w:cstheme="minorHAnsi"/>
            <w:b/>
            <w:bCs/>
            <w:color w:val="2F5496" w:themeColor="accent1" w:themeShade="BF"/>
            <w:sz w:val="24"/>
            <w:szCs w:val="24"/>
          </w:rPr>
          <w:t>Reminder of changes to Christmas and New Year deliveries</w:t>
        </w:r>
      </w:hyperlink>
      <w:r w:rsidR="00B4792A" w:rsidRPr="00B4792A">
        <w:rPr>
          <w:rFonts w:cstheme="minorHAnsi"/>
          <w:b/>
          <w:bCs/>
          <w:color w:val="2F5496" w:themeColor="accent1" w:themeShade="BF"/>
          <w:sz w:val="24"/>
          <w:szCs w:val="24"/>
        </w:rPr>
        <w:t xml:space="preserve"> </w:t>
      </w:r>
    </w:p>
    <w:p w14:paraId="1B323A97" w14:textId="6AA1180A" w:rsidR="004B258D" w:rsidRPr="00E03CA7" w:rsidRDefault="00B631A7" w:rsidP="00B4792A">
      <w:pPr>
        <w:pStyle w:val="ListParagraph"/>
        <w:numPr>
          <w:ilvl w:val="0"/>
          <w:numId w:val="51"/>
        </w:numPr>
        <w:spacing w:after="0"/>
        <w:textAlignment w:val="baseline"/>
        <w:rPr>
          <w:rFonts w:cstheme="minorHAnsi"/>
          <w:b/>
          <w:bCs/>
          <w:color w:val="2F5496" w:themeColor="accent1" w:themeShade="BF"/>
          <w:sz w:val="24"/>
          <w:szCs w:val="24"/>
        </w:rPr>
      </w:pPr>
      <w:hyperlink w:anchor="NO8" w:history="1">
        <w:r w:rsidRPr="00E03CA7">
          <w:rPr>
            <w:rStyle w:val="Hyperlink"/>
            <w:rFonts w:cstheme="minorHAnsi"/>
            <w:b/>
            <w:bCs/>
            <w:color w:val="2F5496" w:themeColor="accent1" w:themeShade="BF"/>
            <w:sz w:val="24"/>
            <w:szCs w:val="24"/>
          </w:rPr>
          <w:t>Independent review of all non-coronial deaths</w:t>
        </w:r>
      </w:hyperlink>
    </w:p>
    <w:p w14:paraId="2B290FBC" w14:textId="77777777" w:rsidR="00B4792A" w:rsidRPr="00B4792A" w:rsidRDefault="00B4792A" w:rsidP="00B4792A">
      <w:pPr>
        <w:spacing w:after="0"/>
        <w:ind w:left="360"/>
        <w:textAlignment w:val="baseline"/>
        <w:rPr>
          <w:rFonts w:cstheme="minorHAnsi"/>
          <w:sz w:val="24"/>
          <w:szCs w:val="24"/>
        </w:rPr>
      </w:pPr>
    </w:p>
    <w:p w14:paraId="7C0FA891" w14:textId="77777777" w:rsidR="007E78D9" w:rsidRDefault="007E78D9" w:rsidP="00587D9E">
      <w:pPr>
        <w:spacing w:after="0"/>
        <w:textAlignment w:val="baseline"/>
        <w:rPr>
          <w:rFonts w:cstheme="minorHAnsi"/>
          <w:sz w:val="24"/>
          <w:szCs w:val="24"/>
        </w:rPr>
      </w:pPr>
    </w:p>
    <w:p w14:paraId="6BA45B8A" w14:textId="77777777" w:rsidR="007E78D9" w:rsidRDefault="007E78D9" w:rsidP="00587D9E">
      <w:pPr>
        <w:spacing w:after="0"/>
        <w:textAlignment w:val="baseline"/>
        <w:rPr>
          <w:rFonts w:cstheme="minorHAnsi"/>
          <w:sz w:val="24"/>
          <w:szCs w:val="24"/>
        </w:rPr>
      </w:pPr>
    </w:p>
    <w:p w14:paraId="3184D61E" w14:textId="77777777" w:rsidR="007E78D9" w:rsidRDefault="007E78D9" w:rsidP="00587D9E">
      <w:pPr>
        <w:spacing w:after="0"/>
        <w:textAlignment w:val="baseline"/>
        <w:rPr>
          <w:rFonts w:cstheme="minorHAnsi"/>
          <w:sz w:val="24"/>
          <w:szCs w:val="24"/>
        </w:rPr>
      </w:pPr>
    </w:p>
    <w:p w14:paraId="1F9C902C" w14:textId="77777777" w:rsidR="007E78D9" w:rsidRDefault="007E78D9" w:rsidP="00587D9E">
      <w:pPr>
        <w:spacing w:after="0"/>
        <w:textAlignment w:val="baseline"/>
        <w:rPr>
          <w:rFonts w:cstheme="minorHAnsi"/>
          <w:sz w:val="24"/>
          <w:szCs w:val="24"/>
        </w:rPr>
      </w:pPr>
    </w:p>
    <w:p w14:paraId="2945CF99" w14:textId="77777777" w:rsidR="007E78D9" w:rsidRDefault="007E78D9" w:rsidP="00587D9E">
      <w:pPr>
        <w:spacing w:after="0"/>
        <w:textAlignment w:val="baseline"/>
        <w:rPr>
          <w:rFonts w:cstheme="minorHAnsi"/>
          <w:sz w:val="24"/>
          <w:szCs w:val="24"/>
        </w:rPr>
      </w:pPr>
    </w:p>
    <w:p w14:paraId="2626D6FD" w14:textId="77777777" w:rsidR="007E78D9" w:rsidRDefault="007E78D9" w:rsidP="00587D9E">
      <w:pPr>
        <w:spacing w:after="0"/>
        <w:textAlignment w:val="baseline"/>
        <w:rPr>
          <w:rFonts w:cstheme="minorHAnsi"/>
          <w:sz w:val="24"/>
          <w:szCs w:val="24"/>
        </w:rPr>
      </w:pPr>
    </w:p>
    <w:p w14:paraId="0CE85186" w14:textId="77777777" w:rsidR="007E78D9" w:rsidRDefault="007E78D9" w:rsidP="00587D9E">
      <w:pPr>
        <w:spacing w:after="0"/>
        <w:textAlignment w:val="baseline"/>
        <w:rPr>
          <w:rFonts w:cstheme="minorHAnsi"/>
          <w:sz w:val="24"/>
          <w:szCs w:val="24"/>
        </w:rPr>
      </w:pPr>
    </w:p>
    <w:p w14:paraId="75F611CA" w14:textId="6B24E4AE"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0" w:name="NO1"/>
      <w:r>
        <w:rPr>
          <w:rFonts w:cstheme="minorHAnsi"/>
          <w:b/>
          <w:bCs/>
          <w:color w:val="030303"/>
          <w:position w:val="17"/>
          <w:lang w:eastAsia="en-GB"/>
        </w:rPr>
        <w:t>1.</w:t>
      </w:r>
      <w:r w:rsidRPr="007E78D9">
        <w:rPr>
          <w:rFonts w:cstheme="minorHAnsi"/>
          <w:b/>
          <w:bCs/>
          <w:color w:val="030303"/>
          <w:position w:val="17"/>
          <w:lang w:eastAsia="en-GB"/>
        </w:rPr>
        <w:t>IIF ACC-08 Exception Flags</w:t>
      </w:r>
    </w:p>
    <w:bookmarkEnd w:id="0"/>
    <w:p w14:paraId="7C1564A5" w14:textId="77777777"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7E78D9">
        <w:rPr>
          <w:rFonts w:cstheme="minorHAnsi"/>
          <w:color w:val="030303"/>
          <w:position w:val="17"/>
          <w:lang w:eastAsia="en-GB"/>
        </w:rPr>
        <w:t xml:space="preserve">Exception flags are now active in both EMIS and TPP practice systems to indicate when an appointment would not be expected to happen within two weeks of booking. This may be due to patient preference or clinical rationale. </w:t>
      </w:r>
      <w:proofErr w:type="spellStart"/>
      <w:r w:rsidRPr="007E78D9">
        <w:rPr>
          <w:rFonts w:cstheme="minorHAnsi"/>
          <w:color w:val="030303"/>
          <w:position w:val="17"/>
          <w:lang w:eastAsia="en-GB"/>
        </w:rPr>
        <w:t>Cegedim</w:t>
      </w:r>
      <w:proofErr w:type="spellEnd"/>
      <w:r w:rsidRPr="007E78D9">
        <w:rPr>
          <w:rFonts w:cstheme="minorHAnsi"/>
          <w:color w:val="030303"/>
          <w:position w:val="17"/>
          <w:lang w:eastAsia="en-GB"/>
        </w:rPr>
        <w:t xml:space="preserve"> is expected to go live in early 2024. As noted in </w:t>
      </w:r>
      <w:hyperlink r:id="rId11" w:history="1">
        <w:r w:rsidRPr="007E78D9">
          <w:rPr>
            <w:rStyle w:val="Hyperlink"/>
            <w:rFonts w:cstheme="minorHAnsi"/>
            <w:color w:val="005EB8"/>
            <w:position w:val="17"/>
            <w:lang w:eastAsia="en-GB"/>
          </w:rPr>
          <w:t>the IIF guidance for ACC08,</w:t>
        </w:r>
      </w:hyperlink>
      <w:r w:rsidRPr="007E78D9">
        <w:rPr>
          <w:rFonts w:cstheme="minorHAnsi"/>
          <w:color w:val="030303"/>
          <w:position w:val="17"/>
          <w:lang w:eastAsia="en-GB"/>
        </w:rPr>
        <w:t xml:space="preserve"> these flags will not affect the two-week threshold calculation for this financial year.</w:t>
      </w:r>
    </w:p>
    <w:p w14:paraId="5BC30E4B" w14:textId="77777777"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7E78D9">
        <w:rPr>
          <w:rFonts w:cstheme="minorHAnsi"/>
          <w:color w:val="030303"/>
          <w:position w:val="17"/>
          <w:lang w:eastAsia="en-GB"/>
        </w:rPr>
        <w:t xml:space="preserve">Practices are encouraged to use the exception flagging functionality to support </w:t>
      </w:r>
      <w:hyperlink r:id="rId12" w:history="1">
        <w:r w:rsidRPr="007E78D9">
          <w:rPr>
            <w:rStyle w:val="Hyperlink"/>
            <w:rFonts w:cstheme="minorHAnsi"/>
            <w:color w:val="005EB8"/>
            <w:position w:val="17"/>
            <w:lang w:eastAsia="en-GB"/>
          </w:rPr>
          <w:t>improvements in access</w:t>
        </w:r>
      </w:hyperlink>
      <w:r w:rsidRPr="007E78D9">
        <w:rPr>
          <w:rFonts w:cstheme="minorHAnsi"/>
          <w:color w:val="030303"/>
          <w:position w:val="17"/>
          <w:lang w:eastAsia="en-GB"/>
        </w:rPr>
        <w:t xml:space="preserve"> to general practice by more accurately </w:t>
      </w:r>
      <w:hyperlink r:id="rId13" w:history="1">
        <w:r w:rsidRPr="007E78D9">
          <w:rPr>
            <w:rStyle w:val="Hyperlink"/>
            <w:rFonts w:cstheme="minorHAnsi"/>
            <w:color w:val="005EB8"/>
            <w:position w:val="17"/>
            <w:lang w:eastAsia="en-GB"/>
          </w:rPr>
          <w:t>recognising appointments</w:t>
        </w:r>
      </w:hyperlink>
      <w:r w:rsidRPr="007E78D9">
        <w:rPr>
          <w:rFonts w:cstheme="minorHAnsi"/>
          <w:color w:val="030303"/>
          <w:position w:val="17"/>
          <w:lang w:eastAsia="en-GB"/>
        </w:rPr>
        <w:t xml:space="preserve"> which may be appropriate for booking more than two weeks in advance. Guidance on how to apply exception flags for appropriate appointments can be found in the information section of each clinical system.</w:t>
      </w:r>
    </w:p>
    <w:p w14:paraId="55DB8D11" w14:textId="77777777" w:rsidR="007E78D9" w:rsidRDefault="007E78D9" w:rsidP="007E78D9">
      <w:pPr>
        <w:spacing w:before="300" w:line="315" w:lineRule="atLeast"/>
        <w:textAlignment w:val="center"/>
        <w:rPr>
          <w:rFonts w:cstheme="minorHAnsi"/>
          <w:b/>
          <w:bCs/>
          <w:color w:val="030303"/>
          <w:position w:val="17"/>
          <w:lang w:eastAsia="en-GB"/>
        </w:rPr>
      </w:pPr>
      <w:bookmarkStart w:id="1" w:name="NO2"/>
    </w:p>
    <w:p w14:paraId="53B34596" w14:textId="77777777" w:rsidR="00B4792A" w:rsidRDefault="00B4792A" w:rsidP="007E78D9">
      <w:pPr>
        <w:spacing w:before="300" w:line="315" w:lineRule="atLeast"/>
        <w:textAlignment w:val="center"/>
        <w:rPr>
          <w:rFonts w:cstheme="minorHAnsi"/>
          <w:b/>
          <w:bCs/>
          <w:color w:val="030303"/>
          <w:position w:val="17"/>
          <w:lang w:eastAsia="en-GB"/>
        </w:rPr>
      </w:pPr>
    </w:p>
    <w:p w14:paraId="650832ED" w14:textId="26D1B362"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Pr>
          <w:rFonts w:cstheme="minorHAnsi"/>
          <w:b/>
          <w:bCs/>
          <w:color w:val="030303"/>
          <w:position w:val="17"/>
          <w:lang w:eastAsia="en-GB"/>
        </w:rPr>
        <w:t>2.</w:t>
      </w:r>
      <w:r w:rsidRPr="007E78D9">
        <w:rPr>
          <w:rFonts w:cstheme="minorHAnsi"/>
          <w:b/>
          <w:bCs/>
          <w:color w:val="030303"/>
          <w:position w:val="17"/>
          <w:lang w:eastAsia="en-GB"/>
        </w:rPr>
        <w:t>General Practice Assistant (GPA) accreditation opportunities</w:t>
      </w:r>
    </w:p>
    <w:bookmarkEnd w:id="1"/>
    <w:p w14:paraId="28160747" w14:textId="6FCAC584" w:rsid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b/>
          <w:bCs/>
          <w:color w:val="030303"/>
          <w:position w:val="17"/>
          <w:lang w:eastAsia="en-GB"/>
        </w:rPr>
      </w:pPr>
      <w:r w:rsidRPr="007E78D9">
        <w:rPr>
          <w:rFonts w:cstheme="minorHAnsi"/>
          <w:color w:val="030303"/>
          <w:position w:val="17"/>
          <w:lang w:eastAsia="en-GB"/>
        </w:rPr>
        <w:fldChar w:fldCharType="begin"/>
      </w:r>
      <w:r w:rsidRPr="007E78D9">
        <w:rPr>
          <w:rFonts w:cstheme="minorHAnsi"/>
          <w:color w:val="030303"/>
          <w:position w:val="17"/>
          <w:lang w:eastAsia="en-GB"/>
        </w:rPr>
        <w:instrText>HYPERLINK "https://primarycarebulletin.cmail19.com/t/d-l-vkdithy-tluhhdhyld-n/"</w:instrText>
      </w:r>
      <w:r w:rsidRPr="007E78D9">
        <w:rPr>
          <w:rFonts w:cstheme="minorHAnsi"/>
          <w:color w:val="030303"/>
          <w:position w:val="17"/>
          <w:lang w:eastAsia="en-GB"/>
        </w:rPr>
      </w:r>
      <w:r w:rsidRPr="007E78D9">
        <w:rPr>
          <w:rFonts w:cstheme="minorHAnsi"/>
          <w:color w:val="030303"/>
          <w:position w:val="17"/>
          <w:lang w:eastAsia="en-GB"/>
        </w:rPr>
        <w:fldChar w:fldCharType="separate"/>
      </w:r>
      <w:r w:rsidRPr="007E78D9">
        <w:rPr>
          <w:rStyle w:val="Hyperlink"/>
          <w:rFonts w:cstheme="minorHAnsi"/>
          <w:color w:val="005EB8"/>
          <w:position w:val="17"/>
          <w:lang w:eastAsia="en-GB"/>
        </w:rPr>
        <w:t>NHS England has expanded the support available to General Practice Assistants (GPAs) wanting to gain formal accreditation of their skills and experience</w:t>
      </w:r>
      <w:r w:rsidRPr="007E78D9">
        <w:rPr>
          <w:rFonts w:cstheme="minorHAnsi"/>
          <w:color w:val="030303"/>
          <w:position w:val="17"/>
          <w:lang w:eastAsia="en-GB"/>
        </w:rPr>
        <w:fldChar w:fldCharType="end"/>
      </w:r>
      <w:r w:rsidRPr="007E78D9">
        <w:rPr>
          <w:rFonts w:cstheme="minorHAnsi"/>
          <w:color w:val="030303"/>
          <w:position w:val="17"/>
          <w:lang w:eastAsia="en-GB"/>
        </w:rPr>
        <w:t xml:space="preserve">. GPAs </w:t>
      </w:r>
      <w:proofErr w:type="gramStart"/>
      <w:r w:rsidRPr="007E78D9">
        <w:rPr>
          <w:rFonts w:cstheme="minorHAnsi"/>
          <w:color w:val="030303"/>
          <w:position w:val="17"/>
          <w:lang w:eastAsia="en-GB"/>
        </w:rPr>
        <w:t>are able to</w:t>
      </w:r>
      <w:proofErr w:type="gramEnd"/>
      <w:r w:rsidRPr="007E78D9">
        <w:rPr>
          <w:rFonts w:cstheme="minorHAnsi"/>
          <w:color w:val="030303"/>
          <w:position w:val="17"/>
          <w:lang w:eastAsia="en-GB"/>
        </w:rPr>
        <w:t xml:space="preserve"> gain certification, and level 4 credits, by having a portfolio of evidence assessed and validated by an approved educational provider. Additional capacity has been procured with providers in each region and is free to access for employee/employers. </w:t>
      </w:r>
      <w:hyperlink r:id="rId14" w:history="1">
        <w:r w:rsidRPr="007E78D9">
          <w:rPr>
            <w:rStyle w:val="Hyperlink"/>
            <w:rFonts w:cstheme="minorHAnsi"/>
            <w:color w:val="005EB8"/>
            <w:position w:val="17"/>
            <w:lang w:eastAsia="en-GB"/>
          </w:rPr>
          <w:t>GPAs who wish to gain accreditation can register their interest with their regional provider</w:t>
        </w:r>
      </w:hyperlink>
      <w:r w:rsidRPr="007E78D9">
        <w:rPr>
          <w:rFonts w:cstheme="minorHAnsi"/>
          <w:color w:val="030303"/>
          <w:position w:val="17"/>
          <w:lang w:eastAsia="en-GB"/>
        </w:rPr>
        <w:t>.</w:t>
      </w:r>
    </w:p>
    <w:p w14:paraId="440CD66C" w14:textId="77777777" w:rsidR="007E78D9" w:rsidRDefault="007E78D9" w:rsidP="007E78D9">
      <w:pPr>
        <w:spacing w:before="300" w:line="315" w:lineRule="atLeast"/>
        <w:textAlignment w:val="center"/>
        <w:rPr>
          <w:rFonts w:cstheme="minorHAnsi"/>
          <w:b/>
          <w:bCs/>
          <w:color w:val="030303"/>
          <w:position w:val="17"/>
          <w:lang w:eastAsia="en-GB"/>
        </w:rPr>
      </w:pPr>
    </w:p>
    <w:p w14:paraId="0696AC95" w14:textId="51083CAF"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2" w:name="NO3"/>
      <w:r>
        <w:rPr>
          <w:rFonts w:cstheme="minorHAnsi"/>
          <w:b/>
          <w:bCs/>
          <w:color w:val="030303"/>
          <w:position w:val="17"/>
          <w:lang w:eastAsia="en-GB"/>
        </w:rPr>
        <w:t>3.</w:t>
      </w:r>
      <w:r w:rsidRPr="007E78D9">
        <w:rPr>
          <w:rFonts w:cstheme="minorHAnsi"/>
          <w:b/>
          <w:bCs/>
          <w:color w:val="030303"/>
          <w:position w:val="17"/>
          <w:lang w:eastAsia="en-GB"/>
        </w:rPr>
        <w:t xml:space="preserve">2024 GP Patient Survey </w:t>
      </w:r>
    </w:p>
    <w:bookmarkEnd w:id="2"/>
    <w:p w14:paraId="5D67749E" w14:textId="77777777"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7E78D9">
        <w:rPr>
          <w:rFonts w:cstheme="minorHAnsi"/>
          <w:color w:val="030303"/>
          <w:position w:val="17"/>
          <w:lang w:eastAsia="en-GB"/>
        </w:rPr>
        <w:fldChar w:fldCharType="begin"/>
      </w:r>
      <w:r w:rsidRPr="007E78D9">
        <w:rPr>
          <w:rFonts w:cstheme="minorHAnsi"/>
          <w:color w:val="030303"/>
          <w:position w:val="17"/>
          <w:lang w:eastAsia="en-GB"/>
        </w:rPr>
        <w:instrText>HYPERLINK "https://primarycarebulletin.cmail19.com/t/d-l-vkdithy-tluhhdhyld-q/"</w:instrText>
      </w:r>
      <w:r w:rsidRPr="007E78D9">
        <w:rPr>
          <w:rFonts w:cstheme="minorHAnsi"/>
          <w:color w:val="030303"/>
          <w:position w:val="17"/>
          <w:lang w:eastAsia="en-GB"/>
        </w:rPr>
      </w:r>
      <w:r w:rsidRPr="007E78D9">
        <w:rPr>
          <w:rFonts w:cstheme="minorHAnsi"/>
          <w:color w:val="030303"/>
          <w:position w:val="17"/>
          <w:lang w:eastAsia="en-GB"/>
        </w:rPr>
        <w:fldChar w:fldCharType="separate"/>
      </w:r>
      <w:r w:rsidRPr="007E78D9">
        <w:rPr>
          <w:rStyle w:val="Hyperlink"/>
          <w:rFonts w:cstheme="minorHAnsi"/>
          <w:color w:val="005EB8"/>
          <w:position w:val="17"/>
          <w:lang w:eastAsia="en-GB"/>
        </w:rPr>
        <w:t>The 2024 GP Patient Survey will be the start of a new series</w:t>
      </w:r>
      <w:r w:rsidRPr="007E78D9">
        <w:rPr>
          <w:rFonts w:cstheme="minorHAnsi"/>
          <w:color w:val="030303"/>
          <w:position w:val="17"/>
          <w:lang w:eastAsia="en-GB"/>
        </w:rPr>
        <w:fldChar w:fldCharType="end"/>
      </w:r>
      <w:r w:rsidRPr="007E78D9">
        <w:rPr>
          <w:rFonts w:cstheme="minorHAnsi"/>
          <w:color w:val="030303"/>
          <w:position w:val="17"/>
          <w:lang w:eastAsia="en-GB"/>
        </w:rPr>
        <w:t xml:space="preserve">. Changes have been made to the question set to provide stronger focus to patient experience of modern general practice access, as set out in the primary care access recovery plan. This insight will be important for ongoing service improvement. Fieldwork launches in January and the results will be published in summer 2024. It will not include trend data due to changes to the questionnaire, meaning this year’s results will not be comparable to previous years. </w:t>
      </w:r>
      <w:hyperlink r:id="rId15" w:history="1">
        <w:r w:rsidRPr="007E78D9">
          <w:rPr>
            <w:rStyle w:val="Hyperlink"/>
            <w:rFonts w:cstheme="minorHAnsi"/>
            <w:color w:val="005EB8"/>
            <w:position w:val="17"/>
            <w:lang w:eastAsia="en-GB"/>
          </w:rPr>
          <w:t>Posters and social media graphics can be downloaded to help promote the survey</w:t>
        </w:r>
      </w:hyperlink>
      <w:r w:rsidRPr="007E78D9">
        <w:rPr>
          <w:rFonts w:cstheme="minorHAnsi"/>
          <w:color w:val="030303"/>
          <w:position w:val="17"/>
          <w:lang w:eastAsia="en-GB"/>
        </w:rPr>
        <w:t>.</w:t>
      </w:r>
    </w:p>
    <w:p w14:paraId="2531769F" w14:textId="55F59638" w:rsid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30303"/>
          <w:position w:val="17"/>
          <w:lang w:eastAsia="en-GB"/>
        </w:rPr>
      </w:pPr>
      <w:r w:rsidRPr="007E78D9">
        <w:rPr>
          <w:rFonts w:cstheme="minorHAnsi"/>
          <w:color w:val="030303"/>
          <w:position w:val="17"/>
          <w:lang w:eastAsia="en-GB"/>
        </w:rPr>
        <w:t xml:space="preserve">Please contact </w:t>
      </w:r>
      <w:hyperlink r:id="rId16" w:history="1">
        <w:r w:rsidRPr="007E78D9">
          <w:rPr>
            <w:rStyle w:val="Hyperlink"/>
            <w:rFonts w:cstheme="minorHAnsi"/>
            <w:color w:val="005EB8"/>
            <w:position w:val="17"/>
            <w:lang w:eastAsia="en-GB"/>
          </w:rPr>
          <w:t>gppatientsurvey@ipsos.com</w:t>
        </w:r>
      </w:hyperlink>
      <w:r w:rsidRPr="007E78D9">
        <w:rPr>
          <w:rFonts w:cstheme="minorHAnsi"/>
          <w:color w:val="030303"/>
          <w:position w:val="17"/>
          <w:lang w:eastAsia="en-GB"/>
        </w:rPr>
        <w:t xml:space="preserve"> with any questions or queries.</w:t>
      </w:r>
    </w:p>
    <w:p w14:paraId="539565F5" w14:textId="77777777" w:rsidR="007E78D9" w:rsidRDefault="007E78D9" w:rsidP="007E78D9">
      <w:pPr>
        <w:rPr>
          <w:rFonts w:cstheme="minorHAnsi"/>
          <w:b/>
          <w:bCs/>
          <w:color w:val="030303"/>
          <w:position w:val="17"/>
          <w:lang w:eastAsia="en-GB"/>
        </w:rPr>
      </w:pPr>
      <w:bookmarkStart w:id="3" w:name="NO4"/>
    </w:p>
    <w:p w14:paraId="64F1BCD8" w14:textId="4990D057"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sz w:val="28"/>
          <w:szCs w:val="28"/>
          <w14:ligatures w14:val="standardContextual"/>
        </w:rPr>
      </w:pPr>
      <w:r>
        <w:rPr>
          <w:rFonts w:cstheme="minorHAnsi"/>
          <w:b/>
          <w:bCs/>
          <w:color w:val="030303"/>
          <w:position w:val="17"/>
          <w:lang w:eastAsia="en-GB"/>
        </w:rPr>
        <w:t>4.</w:t>
      </w:r>
      <w:r w:rsidRPr="007E78D9">
        <w:rPr>
          <w:rFonts w:cstheme="minorHAnsi"/>
          <w:b/>
          <w:bCs/>
          <w:color w:val="030303"/>
          <w:position w:val="17"/>
          <w:lang w:eastAsia="en-GB"/>
        </w:rPr>
        <w:t>Survey: patient facing digital services</w:t>
      </w:r>
      <w:bookmarkEnd w:id="3"/>
      <w:r w:rsidRPr="007E78D9">
        <w:rPr>
          <w:rFonts w:cstheme="minorHAnsi"/>
          <w:color w:val="030303"/>
          <w:position w:val="17"/>
          <w:lang w:eastAsia="en-GB"/>
        </w:rPr>
        <w:br/>
      </w:r>
      <w:r w:rsidRPr="007E78D9">
        <w:rPr>
          <w:rFonts w:cstheme="minorHAnsi"/>
          <w:color w:val="030303"/>
          <w:position w:val="17"/>
          <w:lang w:eastAsia="en-GB"/>
        </w:rPr>
        <w:br/>
      </w:r>
      <w:hyperlink r:id="rId17" w:history="1">
        <w:r w:rsidRPr="007E78D9">
          <w:rPr>
            <w:rStyle w:val="Hyperlink"/>
            <w:rFonts w:cstheme="minorHAnsi"/>
            <w:color w:val="005EB8"/>
            <w:position w:val="17"/>
            <w:lang w:eastAsia="en-GB"/>
          </w:rPr>
          <w:t>NHS England is wanting to capture feedback in a survey from GP practices about patient facing digital services, such as patient online and the NHS App</w:t>
        </w:r>
      </w:hyperlink>
      <w:r w:rsidRPr="007E78D9">
        <w:rPr>
          <w:rFonts w:cstheme="minorHAnsi"/>
          <w:color w:val="030303"/>
          <w:position w:val="17"/>
          <w:lang w:eastAsia="en-GB"/>
        </w:rPr>
        <w:t>. The aim is to understand the impact these services are having on GP practice staff and to capture quantitative baselines that can be used to measure positive and negative impacts.  </w:t>
      </w:r>
    </w:p>
    <w:p w14:paraId="38E22AEB" w14:textId="28E69671" w:rsidR="007E78D9" w:rsidRDefault="007E78D9" w:rsidP="007E78D9">
      <w:pPr>
        <w:spacing w:after="0"/>
        <w:textAlignment w:val="baseline"/>
        <w:rPr>
          <w:rFonts w:cstheme="minorHAnsi"/>
          <w:sz w:val="24"/>
          <w:szCs w:val="24"/>
        </w:rPr>
      </w:pPr>
      <w:r>
        <w:rPr>
          <w:rFonts w:eastAsia="Times New Roman"/>
          <w:lang w:eastAsia="en-GB"/>
        </w:rPr>
        <w:br/>
      </w:r>
    </w:p>
    <w:p w14:paraId="135056B4" w14:textId="77777777" w:rsidR="007E78D9" w:rsidRDefault="007E78D9" w:rsidP="00587D9E">
      <w:pPr>
        <w:spacing w:after="0"/>
        <w:textAlignment w:val="baseline"/>
        <w:rPr>
          <w:rFonts w:cstheme="minorHAnsi"/>
          <w:sz w:val="24"/>
          <w:szCs w:val="24"/>
        </w:rPr>
      </w:pPr>
    </w:p>
    <w:p w14:paraId="7F12FF6E" w14:textId="77777777" w:rsidR="007E78D9" w:rsidRDefault="007E78D9" w:rsidP="00587D9E">
      <w:pPr>
        <w:spacing w:after="0"/>
        <w:textAlignment w:val="baseline"/>
        <w:rPr>
          <w:rFonts w:cstheme="minorHAnsi"/>
          <w:sz w:val="24"/>
          <w:szCs w:val="24"/>
        </w:rPr>
      </w:pPr>
    </w:p>
    <w:p w14:paraId="61C606EF" w14:textId="77777777" w:rsidR="007E78D9" w:rsidRDefault="007E78D9" w:rsidP="00587D9E">
      <w:pPr>
        <w:spacing w:after="0"/>
        <w:textAlignment w:val="baseline"/>
        <w:rPr>
          <w:rFonts w:cstheme="minorHAnsi"/>
          <w:sz w:val="24"/>
          <w:szCs w:val="24"/>
        </w:rPr>
      </w:pPr>
    </w:p>
    <w:p w14:paraId="263AE075" w14:textId="77777777" w:rsidR="007E78D9" w:rsidRDefault="007E78D9" w:rsidP="00587D9E">
      <w:pPr>
        <w:spacing w:after="0"/>
        <w:textAlignment w:val="baseline"/>
        <w:rPr>
          <w:rFonts w:cstheme="minorHAnsi"/>
          <w:sz w:val="24"/>
          <w:szCs w:val="24"/>
        </w:rPr>
      </w:pPr>
    </w:p>
    <w:p w14:paraId="10837B96" w14:textId="77777777" w:rsidR="007E78D9" w:rsidRDefault="007E78D9" w:rsidP="00587D9E">
      <w:pPr>
        <w:spacing w:after="0"/>
        <w:textAlignment w:val="baseline"/>
        <w:rPr>
          <w:rFonts w:cstheme="minorHAnsi"/>
          <w:sz w:val="24"/>
          <w:szCs w:val="24"/>
        </w:rPr>
      </w:pPr>
    </w:p>
    <w:p w14:paraId="00B1653D" w14:textId="77777777" w:rsidR="007E78D9" w:rsidRPr="007E78D9" w:rsidRDefault="007E78D9" w:rsidP="00587D9E">
      <w:pPr>
        <w:spacing w:after="0"/>
        <w:textAlignment w:val="baseline"/>
        <w:rPr>
          <w:rFonts w:cstheme="minorHAnsi"/>
          <w:sz w:val="28"/>
          <w:szCs w:val="28"/>
        </w:rPr>
      </w:pPr>
    </w:p>
    <w:p w14:paraId="67230A59" w14:textId="77777777" w:rsid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22222"/>
        </w:rPr>
      </w:pPr>
      <w:bookmarkStart w:id="4" w:name="NO5"/>
      <w:r>
        <w:rPr>
          <w:rStyle w:val="Strong"/>
          <w:rFonts w:cstheme="minorHAnsi"/>
          <w:color w:val="000000" w:themeColor="text1"/>
        </w:rPr>
        <w:t>5.</w:t>
      </w:r>
      <w:r w:rsidRPr="007E78D9">
        <w:rPr>
          <w:rStyle w:val="Strong"/>
          <w:rFonts w:cstheme="minorHAnsi"/>
          <w:color w:val="000000" w:themeColor="text1"/>
        </w:rPr>
        <w:t xml:space="preserve">Reminder: </w:t>
      </w:r>
      <w:r w:rsidRPr="007E78D9">
        <w:rPr>
          <w:rStyle w:val="Strong"/>
          <w:rFonts w:cstheme="minorHAnsi"/>
          <w:color w:val="222222"/>
        </w:rPr>
        <w:t>Deadline for content inclusion</w:t>
      </w:r>
    </w:p>
    <w:bookmarkEnd w:id="4"/>
    <w:p w14:paraId="0F9AF296" w14:textId="2C08C2B9" w:rsidR="007E78D9" w:rsidRPr="007E78D9" w:rsidRDefault="007E78D9" w:rsidP="007E78D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themeColor="text1"/>
          <w:sz w:val="28"/>
          <w:szCs w:val="28"/>
        </w:rPr>
      </w:pPr>
      <w:r w:rsidRPr="007E78D9">
        <w:rPr>
          <w:rFonts w:cstheme="minorHAnsi"/>
          <w:color w:val="222222"/>
        </w:rPr>
        <w:br/>
        <w:t xml:space="preserve">If you'd like to have content included in the Primary Care Briefing, please ensure that you send it to </w:t>
      </w:r>
      <w:hyperlink r:id="rId18" w:tgtFrame="_blank" w:history="1">
        <w:r w:rsidRPr="007E78D9">
          <w:rPr>
            <w:rStyle w:val="Hyperlink"/>
            <w:rFonts w:cstheme="minorHAnsi"/>
            <w:color w:val="005EB8"/>
          </w:rPr>
          <w:t>communications.bsolicb@nhs.net</w:t>
        </w:r>
      </w:hyperlink>
      <w:r w:rsidRPr="007E78D9">
        <w:rPr>
          <w:rFonts w:cstheme="minorHAnsi"/>
          <w:color w:val="222222"/>
        </w:rPr>
        <w:t xml:space="preserve"> by </w:t>
      </w:r>
      <w:r w:rsidRPr="007E78D9">
        <w:rPr>
          <w:rStyle w:val="Strong"/>
          <w:rFonts w:cstheme="minorHAnsi"/>
          <w:color w:val="222222"/>
        </w:rPr>
        <w:t>4pm each Wednesday</w:t>
      </w:r>
      <w:r w:rsidRPr="007E78D9">
        <w:rPr>
          <w:rFonts w:cstheme="minorHAnsi"/>
          <w:color w:val="222222"/>
        </w:rPr>
        <w:t xml:space="preserve"> to be included in the newsletter the following day. If content is sent after this deadline, it will be included in the following week's newsletter.</w:t>
      </w:r>
      <w:r w:rsidRPr="007E78D9">
        <w:rPr>
          <w:rFonts w:cstheme="minorHAnsi"/>
          <w:color w:val="222222"/>
        </w:rPr>
        <w:br/>
      </w:r>
      <w:r w:rsidRPr="007E78D9">
        <w:rPr>
          <w:rFonts w:cstheme="minorHAnsi"/>
          <w:color w:val="222222"/>
        </w:rPr>
        <w:br/>
      </w:r>
      <w:r w:rsidRPr="007E78D9">
        <w:rPr>
          <w:rStyle w:val="Strong"/>
          <w:rFonts w:cstheme="minorHAnsi"/>
          <w:color w:val="000000" w:themeColor="text1"/>
        </w:rPr>
        <w:t>Please note that there will be no newsletter on Thursday 28 December, making the deadline for the final Primary Care Briefing of 2023 Wednesday 20 December.</w:t>
      </w:r>
      <w:r w:rsidRPr="007E78D9">
        <w:rPr>
          <w:rFonts w:cstheme="minorHAnsi"/>
          <w:b/>
          <w:bCs/>
          <w:color w:val="000000" w:themeColor="text1"/>
        </w:rPr>
        <w:br/>
      </w:r>
      <w:r w:rsidRPr="007E78D9">
        <w:rPr>
          <w:rFonts w:cstheme="minorHAnsi"/>
          <w:b/>
          <w:bCs/>
          <w:color w:val="000000" w:themeColor="text1"/>
        </w:rPr>
        <w:br/>
      </w:r>
      <w:r w:rsidRPr="007E78D9">
        <w:rPr>
          <w:rStyle w:val="Strong"/>
          <w:rFonts w:cstheme="minorHAnsi"/>
          <w:color w:val="000000" w:themeColor="text1"/>
        </w:rPr>
        <w:t>Normal schedule will resume on Thursday 4 January 2024.</w:t>
      </w:r>
    </w:p>
    <w:p w14:paraId="6567AAC4" w14:textId="77777777" w:rsidR="007E78D9" w:rsidRPr="007E78D9" w:rsidRDefault="007E78D9" w:rsidP="00587D9E">
      <w:pPr>
        <w:spacing w:after="0"/>
        <w:textAlignment w:val="baseline"/>
        <w:rPr>
          <w:rFonts w:cstheme="minorHAnsi"/>
          <w:color w:val="000000" w:themeColor="text1"/>
          <w:sz w:val="24"/>
          <w:szCs w:val="24"/>
        </w:rPr>
      </w:pPr>
    </w:p>
    <w:p w14:paraId="7876F4C9" w14:textId="77777777" w:rsidR="00B4792A" w:rsidRDefault="00B4792A" w:rsidP="007E78D9">
      <w:pPr>
        <w:rPr>
          <w:rStyle w:val="Strong"/>
          <w:rFonts w:cstheme="minorHAnsi"/>
          <w:color w:val="000000" w:themeColor="text1"/>
        </w:rPr>
      </w:pPr>
    </w:p>
    <w:p w14:paraId="014D88A6" w14:textId="28F5D1C8" w:rsidR="00B4792A" w:rsidRPr="00B4792A" w:rsidRDefault="00B4792A" w:rsidP="00B4792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5" w:name="NO6"/>
      <w:r>
        <w:rPr>
          <w:b/>
          <w:bCs/>
        </w:rPr>
        <w:t>6.</w:t>
      </w:r>
      <w:r w:rsidRPr="00B4792A">
        <w:rPr>
          <w:b/>
          <w:bCs/>
        </w:rPr>
        <w:t xml:space="preserve">Medical Examiners Reform </w:t>
      </w:r>
    </w:p>
    <w:bookmarkEnd w:id="5"/>
    <w:p w14:paraId="47A0112E" w14:textId="36907D54" w:rsidR="00B4792A" w:rsidRPr="00B4792A" w:rsidRDefault="00B4792A" w:rsidP="00B4792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4792A">
        <w:t xml:space="preserve">Please see below the three pieces of draft legislation for the ME service which has now been published with comments invited before 12/1/2024. </w:t>
      </w:r>
    </w:p>
    <w:p w14:paraId="7ABA5F63" w14:textId="2C56C0B5" w:rsidR="00B4792A" w:rsidRDefault="00000000" w:rsidP="00B4792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19" w:history="1">
        <w:r w:rsidR="00B4792A" w:rsidRPr="00B4792A">
          <w:rPr>
            <w:rStyle w:val="Hyperlink"/>
          </w:rPr>
          <w:t>An overview of the death certification reforms - GOV.UK (www.gov.uk)</w:t>
        </w:r>
      </w:hyperlink>
    </w:p>
    <w:p w14:paraId="5081FA75" w14:textId="77777777" w:rsidR="00B4792A" w:rsidRDefault="00B4792A" w:rsidP="007E78D9">
      <w:pPr>
        <w:rPr>
          <w:rStyle w:val="Strong"/>
          <w:rFonts w:cstheme="minorHAnsi"/>
          <w:color w:val="000000" w:themeColor="text1"/>
        </w:rPr>
      </w:pPr>
    </w:p>
    <w:p w14:paraId="27801A77" w14:textId="77777777" w:rsidR="00B4792A" w:rsidRDefault="00B4792A" w:rsidP="007E78D9">
      <w:pPr>
        <w:rPr>
          <w:rStyle w:val="Strong"/>
          <w:rFonts w:cstheme="minorHAnsi"/>
          <w:color w:val="000000" w:themeColor="text1"/>
        </w:rPr>
      </w:pPr>
    </w:p>
    <w:p w14:paraId="7BD690AC" w14:textId="77777777" w:rsidR="00B4792A" w:rsidRDefault="00B4792A" w:rsidP="007E78D9">
      <w:pPr>
        <w:rPr>
          <w:rStyle w:val="Strong"/>
          <w:rFonts w:cstheme="minorHAnsi"/>
          <w:color w:val="000000" w:themeColor="text1"/>
        </w:rPr>
      </w:pPr>
    </w:p>
    <w:p w14:paraId="4A09D67B" w14:textId="77777777" w:rsidR="00B4792A" w:rsidRDefault="00B4792A" w:rsidP="007E78D9">
      <w:pPr>
        <w:rPr>
          <w:rStyle w:val="Strong"/>
          <w:rFonts w:cstheme="minorHAnsi"/>
          <w:color w:val="000000" w:themeColor="text1"/>
        </w:rPr>
      </w:pPr>
    </w:p>
    <w:p w14:paraId="2B2F79F8" w14:textId="77777777" w:rsidR="00B4792A" w:rsidRDefault="00B4792A" w:rsidP="007E78D9">
      <w:pPr>
        <w:rPr>
          <w:rStyle w:val="Strong"/>
          <w:rFonts w:cstheme="minorHAnsi"/>
          <w:color w:val="000000" w:themeColor="text1"/>
        </w:rPr>
      </w:pPr>
    </w:p>
    <w:p w14:paraId="24DBB553" w14:textId="77777777" w:rsidR="00B4792A" w:rsidRDefault="00B4792A" w:rsidP="007E78D9">
      <w:pPr>
        <w:rPr>
          <w:rStyle w:val="Strong"/>
          <w:rFonts w:cstheme="minorHAnsi"/>
          <w:color w:val="000000" w:themeColor="text1"/>
        </w:rPr>
      </w:pPr>
    </w:p>
    <w:p w14:paraId="62945861" w14:textId="77777777" w:rsidR="00B4792A" w:rsidRDefault="00B4792A" w:rsidP="007E78D9">
      <w:pPr>
        <w:rPr>
          <w:rStyle w:val="Strong"/>
          <w:rFonts w:cstheme="minorHAnsi"/>
          <w:color w:val="000000" w:themeColor="text1"/>
        </w:rPr>
      </w:pPr>
    </w:p>
    <w:p w14:paraId="17EC6287" w14:textId="77777777" w:rsidR="00B4792A" w:rsidRDefault="00B4792A" w:rsidP="007E78D9">
      <w:pPr>
        <w:rPr>
          <w:rStyle w:val="Strong"/>
          <w:rFonts w:cstheme="minorHAnsi"/>
          <w:color w:val="000000" w:themeColor="text1"/>
        </w:rPr>
      </w:pPr>
    </w:p>
    <w:p w14:paraId="452D1EAD" w14:textId="77777777" w:rsidR="00B4792A" w:rsidRDefault="00B4792A" w:rsidP="007E78D9">
      <w:pPr>
        <w:rPr>
          <w:rStyle w:val="Strong"/>
          <w:rFonts w:cstheme="minorHAnsi"/>
          <w:color w:val="000000" w:themeColor="text1"/>
        </w:rPr>
      </w:pPr>
    </w:p>
    <w:p w14:paraId="3CA95CCC" w14:textId="77777777" w:rsidR="00B4792A" w:rsidRDefault="00B4792A" w:rsidP="007E78D9">
      <w:pPr>
        <w:rPr>
          <w:rStyle w:val="Strong"/>
          <w:rFonts w:cstheme="minorHAnsi"/>
          <w:color w:val="000000" w:themeColor="text1"/>
        </w:rPr>
      </w:pPr>
    </w:p>
    <w:p w14:paraId="39E0D566" w14:textId="77777777" w:rsidR="00B4792A" w:rsidRDefault="00B4792A" w:rsidP="007E78D9">
      <w:pPr>
        <w:rPr>
          <w:rStyle w:val="Strong"/>
          <w:rFonts w:cstheme="minorHAnsi"/>
          <w:color w:val="000000" w:themeColor="text1"/>
        </w:rPr>
      </w:pPr>
    </w:p>
    <w:p w14:paraId="79810DC7" w14:textId="77777777" w:rsidR="00B4792A" w:rsidRDefault="00B4792A" w:rsidP="007E78D9">
      <w:pPr>
        <w:rPr>
          <w:rStyle w:val="Strong"/>
          <w:rFonts w:cstheme="minorHAnsi"/>
          <w:color w:val="000000" w:themeColor="text1"/>
        </w:rPr>
      </w:pPr>
    </w:p>
    <w:p w14:paraId="32148376" w14:textId="77777777" w:rsidR="00B4792A" w:rsidRDefault="00B4792A" w:rsidP="007E78D9">
      <w:pPr>
        <w:rPr>
          <w:rStyle w:val="Strong"/>
          <w:rFonts w:cstheme="minorHAnsi"/>
          <w:color w:val="000000" w:themeColor="text1"/>
        </w:rPr>
      </w:pPr>
    </w:p>
    <w:p w14:paraId="30D11979" w14:textId="77777777" w:rsidR="00B4792A" w:rsidRDefault="00B4792A" w:rsidP="007E78D9">
      <w:pPr>
        <w:rPr>
          <w:rStyle w:val="Strong"/>
          <w:rFonts w:cstheme="minorHAnsi"/>
          <w:color w:val="000000" w:themeColor="text1"/>
        </w:rPr>
      </w:pPr>
    </w:p>
    <w:p w14:paraId="402F2A20" w14:textId="77777777" w:rsidR="00B4792A" w:rsidRDefault="00B4792A" w:rsidP="007E78D9">
      <w:pPr>
        <w:rPr>
          <w:rStyle w:val="Strong"/>
          <w:rFonts w:cstheme="minorHAnsi"/>
          <w:color w:val="000000" w:themeColor="text1"/>
        </w:rPr>
      </w:pPr>
    </w:p>
    <w:p w14:paraId="194C71B8" w14:textId="77777777" w:rsidR="00B4792A" w:rsidRDefault="00B4792A" w:rsidP="007E78D9">
      <w:pPr>
        <w:rPr>
          <w:rStyle w:val="Strong"/>
          <w:rFonts w:cstheme="minorHAnsi"/>
          <w:color w:val="000000" w:themeColor="text1"/>
        </w:rPr>
      </w:pPr>
    </w:p>
    <w:p w14:paraId="3548734B" w14:textId="6C6FD507" w:rsidR="007E78D9" w:rsidRDefault="00B4792A" w:rsidP="00B4792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rPr>
      </w:pPr>
      <w:bookmarkStart w:id="6" w:name="NO7"/>
      <w:r>
        <w:rPr>
          <w:rStyle w:val="Strong"/>
          <w:rFonts w:cstheme="minorHAnsi"/>
          <w:color w:val="000000" w:themeColor="text1"/>
        </w:rPr>
        <w:t>7.</w:t>
      </w:r>
      <w:r w:rsidR="007E78D9" w:rsidRPr="007E78D9">
        <w:rPr>
          <w:rStyle w:val="Strong"/>
          <w:rFonts w:cstheme="minorHAnsi"/>
          <w:color w:val="000000" w:themeColor="text1"/>
        </w:rPr>
        <w:t>Reminder of changes to Christmas and New Year deliveries</w:t>
      </w:r>
      <w:bookmarkEnd w:id="6"/>
      <w:r w:rsidR="007E78D9" w:rsidRPr="007E78D9">
        <w:rPr>
          <w:rFonts w:cstheme="minorHAnsi"/>
          <w:b/>
          <w:bCs/>
          <w:color w:val="000000"/>
        </w:rPr>
        <w:br/>
      </w:r>
      <w:r w:rsidR="007E78D9" w:rsidRPr="007E78D9">
        <w:rPr>
          <w:rStyle w:val="Strong"/>
          <w:rFonts w:cstheme="minorHAnsi"/>
          <w:color w:val="000000"/>
        </w:rPr>
        <w:t> </w:t>
      </w:r>
      <w:r w:rsidR="007E78D9" w:rsidRPr="007E78D9">
        <w:rPr>
          <w:rFonts w:cstheme="minorHAnsi"/>
          <w:color w:val="000000"/>
        </w:rPr>
        <w:br/>
        <w:t xml:space="preserve">Deliveries will be made as normal week commencing 18 December, however there are changes during the </w:t>
      </w:r>
      <w:proofErr w:type="gramStart"/>
      <w:r w:rsidR="007E78D9" w:rsidRPr="007E78D9">
        <w:rPr>
          <w:rFonts w:cstheme="minorHAnsi"/>
          <w:color w:val="000000"/>
        </w:rPr>
        <w:t>two week</w:t>
      </w:r>
      <w:proofErr w:type="gramEnd"/>
      <w:r w:rsidR="007E78D9" w:rsidRPr="007E78D9">
        <w:rPr>
          <w:rFonts w:cstheme="minorHAnsi"/>
          <w:color w:val="000000"/>
        </w:rPr>
        <w:t xml:space="preserve"> festive period.</w:t>
      </w:r>
      <w:r w:rsidR="007E78D9" w:rsidRPr="007E78D9">
        <w:rPr>
          <w:rFonts w:cstheme="minorHAnsi"/>
          <w:color w:val="000000"/>
        </w:rPr>
        <w:br/>
      </w:r>
      <w:r w:rsidR="007E78D9" w:rsidRPr="007E78D9">
        <w:rPr>
          <w:rFonts w:cstheme="minorHAnsi"/>
          <w:color w:val="000000"/>
        </w:rPr>
        <w:br/>
        <w:t>Scheduled deliveries will take place 1 working day later:</w:t>
      </w:r>
      <w:r w:rsidR="007E78D9" w:rsidRPr="007E78D9">
        <w:rPr>
          <w:rFonts w:cstheme="minorHAnsi"/>
          <w:color w:val="000000"/>
        </w:rPr>
        <w:br/>
        <w:t xml:space="preserve">  </w:t>
      </w:r>
    </w:p>
    <w:tbl>
      <w:tblPr>
        <w:tblW w:w="7500" w:type="dxa"/>
        <w:jc w:val="center"/>
        <w:tblCellMar>
          <w:left w:w="0" w:type="dxa"/>
          <w:right w:w="0" w:type="dxa"/>
        </w:tblCellMar>
        <w:tblLook w:val="04A0" w:firstRow="1" w:lastRow="0" w:firstColumn="1" w:lastColumn="0" w:noHBand="0" w:noVBand="1"/>
      </w:tblPr>
      <w:tblGrid>
        <w:gridCol w:w="3750"/>
        <w:gridCol w:w="3750"/>
      </w:tblGrid>
      <w:tr w:rsidR="00B4792A" w:rsidRPr="007E78D9" w14:paraId="0A1DE151" w14:textId="77777777" w:rsidTr="00366DB6">
        <w:trPr>
          <w:jc w:val="center"/>
        </w:trPr>
        <w:tc>
          <w:tcPr>
            <w:tcW w:w="0" w:type="auto"/>
            <w:tcBorders>
              <w:top w:val="single" w:sz="8" w:space="0" w:color="auto"/>
              <w:left w:val="single" w:sz="8" w:space="0" w:color="auto"/>
              <w:bottom w:val="single" w:sz="8" w:space="0" w:color="auto"/>
              <w:right w:val="single" w:sz="8" w:space="0" w:color="auto"/>
            </w:tcBorders>
            <w:shd w:val="clear" w:color="auto" w:fill="005EB8"/>
            <w:tcMar>
              <w:top w:w="50" w:type="dxa"/>
              <w:left w:w="50" w:type="dxa"/>
              <w:bottom w:w="50" w:type="dxa"/>
              <w:right w:w="50" w:type="dxa"/>
            </w:tcMar>
            <w:vAlign w:val="center"/>
            <w:hideMark/>
          </w:tcPr>
          <w:p w14:paraId="43190E03" w14:textId="77777777" w:rsidR="00B4792A" w:rsidRPr="007E78D9" w:rsidRDefault="00B4792A" w:rsidP="00366DB6">
            <w:pPr>
              <w:rPr>
                <w:rFonts w:cstheme="minorHAnsi"/>
                <w:color w:val="000000"/>
              </w:rPr>
            </w:pPr>
            <w:r w:rsidRPr="007E78D9">
              <w:rPr>
                <w:rStyle w:val="Strong"/>
                <w:rFonts w:cstheme="minorHAnsi"/>
                <w:color w:val="FFFFFF"/>
              </w:rPr>
              <w:t>Deliveries scheduled on</w:t>
            </w:r>
          </w:p>
        </w:tc>
        <w:tc>
          <w:tcPr>
            <w:tcW w:w="0" w:type="auto"/>
            <w:tcBorders>
              <w:top w:val="single" w:sz="8" w:space="0" w:color="auto"/>
              <w:left w:val="nil"/>
              <w:bottom w:val="single" w:sz="8" w:space="0" w:color="auto"/>
              <w:right w:val="single" w:sz="8" w:space="0" w:color="auto"/>
            </w:tcBorders>
            <w:shd w:val="clear" w:color="auto" w:fill="005EB8"/>
            <w:tcMar>
              <w:top w:w="50" w:type="dxa"/>
              <w:left w:w="50" w:type="dxa"/>
              <w:bottom w:w="50" w:type="dxa"/>
              <w:right w:w="50" w:type="dxa"/>
            </w:tcMar>
            <w:vAlign w:val="center"/>
            <w:hideMark/>
          </w:tcPr>
          <w:p w14:paraId="333B6EFE" w14:textId="77777777" w:rsidR="00B4792A" w:rsidRPr="007E78D9" w:rsidRDefault="00B4792A" w:rsidP="00366DB6">
            <w:pPr>
              <w:rPr>
                <w:rFonts w:cstheme="minorHAnsi"/>
                <w:color w:val="000000"/>
              </w:rPr>
            </w:pPr>
            <w:r w:rsidRPr="007E78D9">
              <w:rPr>
                <w:rStyle w:val="Strong"/>
                <w:rFonts w:cstheme="minorHAnsi"/>
                <w:color w:val="FFFFFF"/>
              </w:rPr>
              <w:t>Will now be delivered on</w:t>
            </w:r>
          </w:p>
        </w:tc>
      </w:tr>
      <w:tr w:rsidR="00B4792A" w:rsidRPr="007E78D9" w14:paraId="2885476A"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37598823" w14:textId="77777777" w:rsidR="00B4792A" w:rsidRPr="007E78D9" w:rsidRDefault="00B4792A" w:rsidP="00366DB6">
            <w:pPr>
              <w:rPr>
                <w:rFonts w:cstheme="minorHAnsi"/>
                <w:color w:val="000000"/>
              </w:rPr>
            </w:pPr>
            <w:r w:rsidRPr="007E78D9">
              <w:rPr>
                <w:rFonts w:cstheme="minorHAnsi"/>
                <w:color w:val="000000"/>
              </w:rPr>
              <w:t>Tuesday 26 December</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00C88AE6" w14:textId="77777777" w:rsidR="00B4792A" w:rsidRPr="007E78D9" w:rsidRDefault="00B4792A" w:rsidP="00366DB6">
            <w:pPr>
              <w:rPr>
                <w:rFonts w:cstheme="minorHAnsi"/>
                <w:color w:val="000000"/>
              </w:rPr>
            </w:pPr>
            <w:r w:rsidRPr="007E78D9">
              <w:rPr>
                <w:rFonts w:cstheme="minorHAnsi"/>
                <w:color w:val="000000"/>
              </w:rPr>
              <w:t>Wednesday 27 December</w:t>
            </w:r>
          </w:p>
        </w:tc>
      </w:tr>
      <w:tr w:rsidR="00B4792A" w:rsidRPr="007E78D9" w14:paraId="2CEBB9B3"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1C116748" w14:textId="77777777" w:rsidR="00B4792A" w:rsidRPr="007E78D9" w:rsidRDefault="00B4792A" w:rsidP="00366DB6">
            <w:pPr>
              <w:rPr>
                <w:rFonts w:cstheme="minorHAnsi"/>
                <w:color w:val="000000"/>
              </w:rPr>
            </w:pPr>
            <w:r w:rsidRPr="007E78D9">
              <w:rPr>
                <w:rFonts w:cstheme="minorHAnsi"/>
                <w:color w:val="000000"/>
              </w:rPr>
              <w:t>Wednesday 27 December</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62B3F5DB" w14:textId="77777777" w:rsidR="00B4792A" w:rsidRPr="007E78D9" w:rsidRDefault="00B4792A" w:rsidP="00366DB6">
            <w:pPr>
              <w:rPr>
                <w:rFonts w:cstheme="minorHAnsi"/>
                <w:color w:val="000000"/>
              </w:rPr>
            </w:pPr>
            <w:r w:rsidRPr="007E78D9">
              <w:rPr>
                <w:rFonts w:cstheme="minorHAnsi"/>
                <w:color w:val="000000"/>
              </w:rPr>
              <w:t>Thursday 28 December</w:t>
            </w:r>
          </w:p>
        </w:tc>
      </w:tr>
      <w:tr w:rsidR="00B4792A" w:rsidRPr="007E78D9" w14:paraId="76161A87"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6A3FCFCE" w14:textId="77777777" w:rsidR="00B4792A" w:rsidRPr="007E78D9" w:rsidRDefault="00B4792A" w:rsidP="00366DB6">
            <w:pPr>
              <w:rPr>
                <w:rFonts w:cstheme="minorHAnsi"/>
                <w:color w:val="000000"/>
              </w:rPr>
            </w:pPr>
            <w:r w:rsidRPr="007E78D9">
              <w:rPr>
                <w:rFonts w:cstheme="minorHAnsi"/>
                <w:color w:val="000000"/>
              </w:rPr>
              <w:t>Thursday 28 December</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2D14127D" w14:textId="77777777" w:rsidR="00B4792A" w:rsidRPr="007E78D9" w:rsidRDefault="00B4792A" w:rsidP="00366DB6">
            <w:pPr>
              <w:rPr>
                <w:rFonts w:cstheme="minorHAnsi"/>
                <w:color w:val="000000"/>
              </w:rPr>
            </w:pPr>
            <w:r w:rsidRPr="007E78D9">
              <w:rPr>
                <w:rFonts w:cstheme="minorHAnsi"/>
                <w:color w:val="000000"/>
              </w:rPr>
              <w:t>Friday 29 December</w:t>
            </w:r>
          </w:p>
        </w:tc>
      </w:tr>
      <w:tr w:rsidR="00B4792A" w:rsidRPr="007E78D9" w14:paraId="5F00FAF2"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49049412" w14:textId="77777777" w:rsidR="00B4792A" w:rsidRPr="007E78D9" w:rsidRDefault="00B4792A" w:rsidP="00366DB6">
            <w:pPr>
              <w:rPr>
                <w:rFonts w:cstheme="minorHAnsi"/>
                <w:color w:val="000000"/>
              </w:rPr>
            </w:pPr>
            <w:r w:rsidRPr="007E78D9">
              <w:rPr>
                <w:rFonts w:cstheme="minorHAnsi"/>
                <w:color w:val="000000"/>
              </w:rPr>
              <w:t>Friday 29 December</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4FB14716" w14:textId="77777777" w:rsidR="00B4792A" w:rsidRPr="007E78D9" w:rsidRDefault="00B4792A" w:rsidP="00366DB6">
            <w:pPr>
              <w:rPr>
                <w:rFonts w:cstheme="minorHAnsi"/>
                <w:color w:val="000000"/>
              </w:rPr>
            </w:pPr>
            <w:r w:rsidRPr="007E78D9">
              <w:rPr>
                <w:rFonts w:cstheme="minorHAnsi"/>
                <w:color w:val="000000"/>
              </w:rPr>
              <w:t>Tuesday 2 January</w:t>
            </w:r>
          </w:p>
        </w:tc>
      </w:tr>
      <w:tr w:rsidR="00B4792A" w:rsidRPr="007E78D9" w14:paraId="2625A323"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43A7FB98" w14:textId="77777777" w:rsidR="00B4792A" w:rsidRPr="007E78D9" w:rsidRDefault="00B4792A" w:rsidP="00366DB6">
            <w:pPr>
              <w:rPr>
                <w:rFonts w:cstheme="minorHAnsi"/>
                <w:color w:val="000000"/>
              </w:rPr>
            </w:pPr>
            <w:r w:rsidRPr="007E78D9">
              <w:rPr>
                <w:rFonts w:cstheme="minorHAnsi"/>
                <w:color w:val="000000"/>
              </w:rPr>
              <w:t>Tuesday 2 January</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1E6BBC5B" w14:textId="77777777" w:rsidR="00B4792A" w:rsidRPr="007E78D9" w:rsidRDefault="00B4792A" w:rsidP="00366DB6">
            <w:pPr>
              <w:rPr>
                <w:rFonts w:cstheme="minorHAnsi"/>
                <w:color w:val="000000"/>
              </w:rPr>
            </w:pPr>
            <w:r w:rsidRPr="007E78D9">
              <w:rPr>
                <w:rFonts w:cstheme="minorHAnsi"/>
                <w:color w:val="000000"/>
              </w:rPr>
              <w:t>Wednesday 3 January</w:t>
            </w:r>
          </w:p>
        </w:tc>
      </w:tr>
      <w:tr w:rsidR="00B4792A" w:rsidRPr="007E78D9" w14:paraId="7931F1E5"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0CF03269" w14:textId="77777777" w:rsidR="00B4792A" w:rsidRPr="007E78D9" w:rsidRDefault="00B4792A" w:rsidP="00366DB6">
            <w:pPr>
              <w:rPr>
                <w:rFonts w:cstheme="minorHAnsi"/>
                <w:color w:val="000000"/>
              </w:rPr>
            </w:pPr>
            <w:r w:rsidRPr="007E78D9">
              <w:rPr>
                <w:rFonts w:cstheme="minorHAnsi"/>
                <w:color w:val="000000"/>
              </w:rPr>
              <w:t>Wednesday 3 January</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75CA9E90" w14:textId="77777777" w:rsidR="00B4792A" w:rsidRPr="007E78D9" w:rsidRDefault="00B4792A" w:rsidP="00366DB6">
            <w:pPr>
              <w:rPr>
                <w:rFonts w:cstheme="minorHAnsi"/>
                <w:color w:val="000000"/>
              </w:rPr>
            </w:pPr>
            <w:r w:rsidRPr="007E78D9">
              <w:rPr>
                <w:rFonts w:cstheme="minorHAnsi"/>
                <w:color w:val="000000"/>
              </w:rPr>
              <w:t>Thursday 4 January</w:t>
            </w:r>
          </w:p>
        </w:tc>
      </w:tr>
      <w:tr w:rsidR="00B4792A" w:rsidRPr="007E78D9" w14:paraId="6F6518BA"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0C19DA80" w14:textId="77777777" w:rsidR="00B4792A" w:rsidRPr="007E78D9" w:rsidRDefault="00B4792A" w:rsidP="00366DB6">
            <w:pPr>
              <w:rPr>
                <w:rFonts w:cstheme="minorHAnsi"/>
                <w:color w:val="000000"/>
              </w:rPr>
            </w:pPr>
            <w:r w:rsidRPr="007E78D9">
              <w:rPr>
                <w:rFonts w:cstheme="minorHAnsi"/>
                <w:color w:val="000000"/>
              </w:rPr>
              <w:t>Thursday 4 January</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56E02129" w14:textId="77777777" w:rsidR="00B4792A" w:rsidRPr="007E78D9" w:rsidRDefault="00B4792A" w:rsidP="00366DB6">
            <w:pPr>
              <w:rPr>
                <w:rFonts w:cstheme="minorHAnsi"/>
                <w:color w:val="000000"/>
              </w:rPr>
            </w:pPr>
            <w:r w:rsidRPr="007E78D9">
              <w:rPr>
                <w:rFonts w:cstheme="minorHAnsi"/>
                <w:color w:val="000000"/>
              </w:rPr>
              <w:t>Friday 5 January </w:t>
            </w:r>
          </w:p>
        </w:tc>
      </w:tr>
      <w:tr w:rsidR="00B4792A" w:rsidRPr="007E78D9" w14:paraId="3025249D" w14:textId="77777777" w:rsidTr="00366DB6">
        <w:trPr>
          <w:jc w:val="center"/>
        </w:trPr>
        <w:tc>
          <w:tcPr>
            <w:tcW w:w="0" w:type="auto"/>
            <w:tcBorders>
              <w:top w:val="nil"/>
              <w:left w:val="single" w:sz="8" w:space="0" w:color="auto"/>
              <w:bottom w:val="single" w:sz="8" w:space="0" w:color="auto"/>
              <w:right w:val="single" w:sz="8" w:space="0" w:color="auto"/>
            </w:tcBorders>
            <w:tcMar>
              <w:top w:w="50" w:type="dxa"/>
              <w:left w:w="50" w:type="dxa"/>
              <w:bottom w:w="50" w:type="dxa"/>
              <w:right w:w="50" w:type="dxa"/>
            </w:tcMar>
            <w:vAlign w:val="center"/>
            <w:hideMark/>
          </w:tcPr>
          <w:p w14:paraId="14729AEC" w14:textId="77777777" w:rsidR="00B4792A" w:rsidRPr="007E78D9" w:rsidRDefault="00B4792A" w:rsidP="00366DB6">
            <w:pPr>
              <w:rPr>
                <w:rFonts w:cstheme="minorHAnsi"/>
                <w:color w:val="000000"/>
              </w:rPr>
            </w:pPr>
            <w:r w:rsidRPr="007E78D9">
              <w:rPr>
                <w:rFonts w:cstheme="minorHAnsi"/>
                <w:color w:val="000000"/>
              </w:rPr>
              <w:t>Friday 5 January</w:t>
            </w:r>
          </w:p>
        </w:tc>
        <w:tc>
          <w:tcPr>
            <w:tcW w:w="0" w:type="auto"/>
            <w:tcBorders>
              <w:top w:val="nil"/>
              <w:left w:val="nil"/>
              <w:bottom w:val="single" w:sz="8" w:space="0" w:color="auto"/>
              <w:right w:val="single" w:sz="8" w:space="0" w:color="auto"/>
            </w:tcBorders>
            <w:tcMar>
              <w:top w:w="50" w:type="dxa"/>
              <w:left w:w="50" w:type="dxa"/>
              <w:bottom w:w="50" w:type="dxa"/>
              <w:right w:w="50" w:type="dxa"/>
            </w:tcMar>
            <w:vAlign w:val="center"/>
            <w:hideMark/>
          </w:tcPr>
          <w:p w14:paraId="0BAE1340" w14:textId="77777777" w:rsidR="00B4792A" w:rsidRPr="007E78D9" w:rsidRDefault="00B4792A" w:rsidP="00366DB6">
            <w:pPr>
              <w:rPr>
                <w:rFonts w:cstheme="minorHAnsi"/>
                <w:color w:val="000000"/>
              </w:rPr>
            </w:pPr>
            <w:r w:rsidRPr="007E78D9">
              <w:rPr>
                <w:rFonts w:cstheme="minorHAnsi"/>
                <w:color w:val="000000"/>
              </w:rPr>
              <w:t>Monday 8 January</w:t>
            </w:r>
          </w:p>
        </w:tc>
      </w:tr>
    </w:tbl>
    <w:p w14:paraId="673D052A" w14:textId="77777777" w:rsidR="00B4792A" w:rsidRDefault="00B4792A" w:rsidP="00B4792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rPr>
      </w:pPr>
    </w:p>
    <w:p w14:paraId="15DF42C8" w14:textId="3199757D" w:rsidR="007E78D9" w:rsidRDefault="007E78D9" w:rsidP="00B4792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rial" w:hAnsi="Arial" w:cs="Arial"/>
          <w:color w:val="000000"/>
          <w:sz w:val="20"/>
          <w:szCs w:val="20"/>
        </w:rPr>
      </w:pPr>
      <w:r w:rsidRPr="007E78D9">
        <w:rPr>
          <w:rFonts w:cstheme="minorHAnsi"/>
          <w:color w:val="000000"/>
        </w:rPr>
        <w:t xml:space="preserve">All deliveries will run as normal from </w:t>
      </w:r>
      <w:r w:rsidRPr="007E78D9">
        <w:rPr>
          <w:rStyle w:val="Strong"/>
          <w:rFonts w:cstheme="minorHAnsi"/>
          <w:color w:val="000000"/>
        </w:rPr>
        <w:t>Tuesday 9 January</w:t>
      </w:r>
      <w:r w:rsidRPr="007E78D9">
        <w:rPr>
          <w:rFonts w:cstheme="minorHAnsi"/>
          <w:color w:val="000000"/>
        </w:rPr>
        <w:t>.</w:t>
      </w:r>
      <w:r w:rsidRPr="007E78D9">
        <w:rPr>
          <w:rFonts w:cstheme="minorHAnsi"/>
          <w:color w:val="000000"/>
        </w:rPr>
        <w:br/>
        <w:t> </w:t>
      </w:r>
      <w:r w:rsidRPr="007E78D9">
        <w:rPr>
          <w:rFonts w:cstheme="minorHAnsi"/>
          <w:color w:val="000000"/>
        </w:rPr>
        <w:br/>
        <w:t>If an urgent order of supplies is required during the Christmas period, requests can be delivered on non-bank holiday days.</w:t>
      </w:r>
      <w:r w:rsidRPr="007E78D9">
        <w:rPr>
          <w:rFonts w:cstheme="minorHAnsi"/>
          <w:color w:val="000000"/>
        </w:rPr>
        <w:br/>
      </w:r>
      <w:r w:rsidRPr="007E78D9">
        <w:rPr>
          <w:rFonts w:cstheme="minorHAnsi"/>
          <w:color w:val="000000"/>
        </w:rPr>
        <w:br/>
        <w:t>​Please share these dates with your colleagues who manage the medical records movements for your practice.</w:t>
      </w:r>
      <w:r>
        <w:rPr>
          <w:rFonts w:ascii="Arial" w:hAnsi="Arial" w:cs="Arial"/>
          <w:color w:val="000000"/>
          <w:sz w:val="20"/>
          <w:szCs w:val="20"/>
        </w:rPr>
        <w:t xml:space="preserve"> </w:t>
      </w:r>
    </w:p>
    <w:p w14:paraId="2A2302F2" w14:textId="77777777" w:rsidR="007E78D9" w:rsidRPr="007E78D9" w:rsidRDefault="007E78D9" w:rsidP="00587D9E">
      <w:pPr>
        <w:spacing w:after="0"/>
        <w:textAlignment w:val="baseline"/>
        <w:rPr>
          <w:rFonts w:cstheme="minorHAnsi"/>
          <w:color w:val="000000" w:themeColor="text1"/>
          <w:sz w:val="24"/>
          <w:szCs w:val="24"/>
        </w:rPr>
      </w:pPr>
    </w:p>
    <w:p w14:paraId="309C6BED" w14:textId="77777777" w:rsidR="007E78D9" w:rsidRPr="007E78D9" w:rsidRDefault="007E78D9" w:rsidP="00587D9E">
      <w:pPr>
        <w:spacing w:after="0"/>
        <w:textAlignment w:val="baseline"/>
        <w:rPr>
          <w:rFonts w:cstheme="minorHAnsi"/>
          <w:color w:val="000000" w:themeColor="text1"/>
          <w:sz w:val="24"/>
          <w:szCs w:val="24"/>
        </w:rPr>
      </w:pPr>
    </w:p>
    <w:p w14:paraId="23B8DC5D" w14:textId="77777777" w:rsidR="007E78D9" w:rsidRPr="007E78D9" w:rsidRDefault="007E78D9" w:rsidP="00587D9E">
      <w:pPr>
        <w:spacing w:after="0"/>
        <w:textAlignment w:val="baseline"/>
        <w:rPr>
          <w:rFonts w:cstheme="minorHAnsi"/>
          <w:color w:val="000000" w:themeColor="text1"/>
          <w:sz w:val="24"/>
          <w:szCs w:val="24"/>
        </w:rPr>
      </w:pPr>
    </w:p>
    <w:p w14:paraId="13C8C088" w14:textId="77777777" w:rsidR="007E78D9" w:rsidRPr="007E78D9" w:rsidRDefault="007E78D9" w:rsidP="00587D9E">
      <w:pPr>
        <w:spacing w:after="0"/>
        <w:textAlignment w:val="baseline"/>
        <w:rPr>
          <w:rFonts w:cstheme="minorHAnsi"/>
          <w:color w:val="000000" w:themeColor="text1"/>
          <w:sz w:val="24"/>
          <w:szCs w:val="24"/>
        </w:rPr>
      </w:pPr>
    </w:p>
    <w:p w14:paraId="5D4A769E" w14:textId="77777777" w:rsidR="007E78D9" w:rsidRPr="007E78D9" w:rsidRDefault="007E78D9" w:rsidP="00587D9E">
      <w:pPr>
        <w:spacing w:after="0"/>
        <w:textAlignment w:val="baseline"/>
        <w:rPr>
          <w:rFonts w:cstheme="minorHAnsi"/>
          <w:color w:val="000000" w:themeColor="text1"/>
          <w:sz w:val="24"/>
          <w:szCs w:val="24"/>
        </w:rPr>
      </w:pPr>
    </w:p>
    <w:p w14:paraId="27FF0F8E" w14:textId="77777777" w:rsidR="007E78D9" w:rsidRPr="007E78D9" w:rsidRDefault="007E78D9" w:rsidP="00587D9E">
      <w:pPr>
        <w:spacing w:after="0"/>
        <w:textAlignment w:val="baseline"/>
        <w:rPr>
          <w:rFonts w:cstheme="minorHAnsi"/>
          <w:color w:val="000000" w:themeColor="text1"/>
          <w:sz w:val="24"/>
          <w:szCs w:val="24"/>
        </w:rPr>
      </w:pPr>
    </w:p>
    <w:p w14:paraId="6BBF424A" w14:textId="77777777" w:rsidR="007E78D9" w:rsidRDefault="007E78D9" w:rsidP="00587D9E">
      <w:pPr>
        <w:spacing w:after="0"/>
        <w:textAlignment w:val="baseline"/>
        <w:rPr>
          <w:rFonts w:cstheme="minorHAnsi"/>
          <w:sz w:val="24"/>
          <w:szCs w:val="24"/>
        </w:rPr>
      </w:pPr>
    </w:p>
    <w:p w14:paraId="0C0085B7" w14:textId="77777777" w:rsidR="007E78D9" w:rsidRDefault="007E78D9" w:rsidP="00587D9E">
      <w:pPr>
        <w:spacing w:after="0"/>
        <w:textAlignment w:val="baseline"/>
        <w:rPr>
          <w:rFonts w:cstheme="minorHAnsi"/>
          <w:sz w:val="24"/>
          <w:szCs w:val="24"/>
        </w:rPr>
      </w:pPr>
    </w:p>
    <w:p w14:paraId="77DB4E75" w14:textId="77777777" w:rsidR="007E78D9" w:rsidRDefault="007E78D9" w:rsidP="00587D9E">
      <w:pPr>
        <w:spacing w:after="0"/>
        <w:textAlignment w:val="baseline"/>
        <w:rPr>
          <w:rFonts w:cstheme="minorHAnsi"/>
          <w:sz w:val="24"/>
          <w:szCs w:val="24"/>
        </w:rPr>
      </w:pPr>
    </w:p>
    <w:p w14:paraId="0C97408F" w14:textId="4F410B2B" w:rsidR="00880D1E" w:rsidRPr="00880D1E" w:rsidRDefault="00880D1E" w:rsidP="004B258D">
      <w:pPr>
        <w:pStyle w:val="Heading3"/>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line="360" w:lineRule="atLeast"/>
        <w:rPr>
          <w:rFonts w:asciiTheme="minorHAnsi" w:eastAsia="Times New Roman" w:hAnsiTheme="minorHAnsi" w:cstheme="minorHAnsi"/>
          <w:color w:val="080004"/>
          <w:sz w:val="22"/>
          <w:szCs w:val="22"/>
        </w:rPr>
      </w:pPr>
      <w:bookmarkStart w:id="7" w:name="NO8"/>
      <w:r>
        <w:rPr>
          <w:rFonts w:asciiTheme="minorHAnsi" w:eastAsia="Times New Roman" w:hAnsiTheme="minorHAnsi" w:cstheme="minorHAnsi"/>
          <w:b/>
          <w:bCs/>
          <w:color w:val="080004"/>
          <w:sz w:val="22"/>
          <w:szCs w:val="22"/>
        </w:rPr>
        <w:t>8.</w:t>
      </w:r>
      <w:r w:rsidRPr="00880D1E">
        <w:rPr>
          <w:rFonts w:asciiTheme="minorHAnsi" w:eastAsia="Times New Roman" w:hAnsiTheme="minorHAnsi" w:cstheme="minorHAnsi"/>
          <w:b/>
          <w:bCs/>
          <w:color w:val="080004"/>
          <w:sz w:val="22"/>
          <w:szCs w:val="22"/>
        </w:rPr>
        <w:t>Independent review of all non-coronial deaths</w:t>
      </w:r>
      <w:bookmarkEnd w:id="7"/>
    </w:p>
    <w:p w14:paraId="21946540" w14:textId="77777777" w:rsidR="00880D1E" w:rsidRPr="00880D1E" w:rsidRDefault="00880D1E" w:rsidP="004B258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80" w:beforeAutospacing="0" w:after="0" w:afterAutospacing="0"/>
        <w:rPr>
          <w:rFonts w:asciiTheme="minorHAnsi" w:hAnsiTheme="minorHAnsi" w:cstheme="minorHAnsi"/>
          <w:color w:val="030303"/>
        </w:rPr>
      </w:pPr>
      <w:r w:rsidRPr="00880D1E">
        <w:rPr>
          <w:rFonts w:asciiTheme="minorHAnsi" w:hAnsiTheme="minorHAnsi" w:cstheme="minorHAnsi"/>
          <w:color w:val="030303"/>
        </w:rPr>
        <w:t>DHSC has published details of the statutory medical examiner system</w:t>
      </w:r>
      <w:r w:rsidRPr="00880D1E">
        <w:rPr>
          <w:rFonts w:asciiTheme="minorHAnsi" w:hAnsiTheme="minorHAnsi" w:cstheme="minorHAnsi"/>
          <w:color w:val="A6072F"/>
        </w:rPr>
        <w:t> </w:t>
      </w:r>
      <w:r w:rsidRPr="00880D1E">
        <w:rPr>
          <w:rFonts w:asciiTheme="minorHAnsi" w:hAnsiTheme="minorHAnsi" w:cstheme="minorHAnsi"/>
          <w:color w:val="030303"/>
        </w:rPr>
        <w:t>planned from April, including final</w:t>
      </w:r>
      <w:r w:rsidRPr="00880D1E">
        <w:rPr>
          <w:rFonts w:asciiTheme="minorHAnsi" w:hAnsiTheme="minorHAnsi" w:cstheme="minorHAnsi"/>
          <w:color w:val="005EB8"/>
        </w:rPr>
        <w:t> </w:t>
      </w:r>
      <w:hyperlink r:id="rId20" w:history="1">
        <w:r w:rsidRPr="00880D1E">
          <w:rPr>
            <w:rStyle w:val="Hyperlink"/>
            <w:rFonts w:asciiTheme="minorHAnsi" w:hAnsiTheme="minorHAnsi" w:cstheme="minorHAnsi"/>
            <w:color w:val="005EB8"/>
          </w:rPr>
          <w:t>draft regulations</w:t>
        </w:r>
      </w:hyperlink>
      <w:r w:rsidRPr="00880D1E">
        <w:rPr>
          <w:rFonts w:asciiTheme="minorHAnsi" w:hAnsiTheme="minorHAnsi" w:cstheme="minorHAnsi"/>
          <w:color w:val="030303"/>
        </w:rPr>
        <w:t>. The changes affect every healthcare provider with all deaths independently reviewed either by a </w:t>
      </w:r>
      <w:hyperlink r:id="rId21" w:history="1">
        <w:r w:rsidRPr="00880D1E">
          <w:rPr>
            <w:rStyle w:val="Hyperlink"/>
            <w:rFonts w:asciiTheme="minorHAnsi" w:hAnsiTheme="minorHAnsi" w:cstheme="minorHAnsi"/>
            <w:color w:val="005EB8"/>
          </w:rPr>
          <w:t>medical examiner</w:t>
        </w:r>
      </w:hyperlink>
      <w:r w:rsidRPr="00880D1E">
        <w:rPr>
          <w:rFonts w:asciiTheme="minorHAnsi" w:hAnsiTheme="minorHAnsi" w:cstheme="minorHAnsi"/>
          <w:color w:val="030303"/>
        </w:rPr>
        <w:t> or a coroner. All healthcare providers including GP practices should establish processes for referring deaths to medical examiner offices. </w:t>
      </w:r>
    </w:p>
    <w:p w14:paraId="30589868" w14:textId="29C8CF0C" w:rsidR="007E78D9" w:rsidRPr="004B258D" w:rsidRDefault="00880D1E" w:rsidP="004B258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rPr>
          <w:rFonts w:asciiTheme="minorHAnsi" w:hAnsiTheme="minorHAnsi" w:cstheme="minorHAnsi"/>
          <w:color w:val="030303"/>
        </w:rPr>
      </w:pPr>
      <w:r w:rsidRPr="00880D1E">
        <w:rPr>
          <w:rFonts w:asciiTheme="minorHAnsi" w:hAnsiTheme="minorHAnsi" w:cstheme="minorHAnsi"/>
          <w:color w:val="030303"/>
        </w:rPr>
        <w:t>At the same time a new Medical Certificate of Cause of Death, which can be completed by a doctor who attended the deceased at any time, will be launched. </w:t>
      </w:r>
      <w:hyperlink r:id="rId22" w:history="1">
        <w:r w:rsidRPr="00880D1E">
          <w:rPr>
            <w:rStyle w:val="Hyperlink"/>
            <w:rFonts w:asciiTheme="minorHAnsi" w:hAnsiTheme="minorHAnsi" w:cstheme="minorHAnsi"/>
            <w:color w:val="005EB8"/>
          </w:rPr>
          <w:t>Listen to this podcast about how medical examiners can support GPs</w:t>
        </w:r>
      </w:hyperlink>
      <w:r w:rsidRPr="00880D1E">
        <w:rPr>
          <w:rFonts w:asciiTheme="minorHAnsi" w:hAnsiTheme="minorHAnsi" w:cstheme="minorHAnsi"/>
          <w:color w:val="030303"/>
        </w:rPr>
        <w:t>; </w:t>
      </w:r>
      <w:hyperlink r:id="rId23" w:history="1">
        <w:r w:rsidRPr="00880D1E">
          <w:rPr>
            <w:rStyle w:val="Hyperlink"/>
            <w:rFonts w:asciiTheme="minorHAnsi" w:hAnsiTheme="minorHAnsi" w:cstheme="minorHAnsi"/>
            <w:color w:val="005EB8"/>
          </w:rPr>
          <w:t>listen to a podcast by the National Medical Examiner</w:t>
        </w:r>
      </w:hyperlink>
      <w:r w:rsidRPr="00880D1E">
        <w:rPr>
          <w:rFonts w:asciiTheme="minorHAnsi" w:hAnsiTheme="minorHAnsi" w:cstheme="minorHAnsi"/>
          <w:color w:val="030303"/>
        </w:rPr>
        <w:t>; and </w:t>
      </w:r>
      <w:hyperlink r:id="rId24" w:history="1">
        <w:r w:rsidRPr="00880D1E">
          <w:rPr>
            <w:rStyle w:val="Hyperlink"/>
            <w:rFonts w:asciiTheme="minorHAnsi" w:hAnsiTheme="minorHAnsi" w:cstheme="minorHAnsi"/>
            <w:color w:val="005EB8"/>
          </w:rPr>
          <w:t>join a webinar</w:t>
        </w:r>
      </w:hyperlink>
      <w:r w:rsidRPr="00880D1E">
        <w:rPr>
          <w:rFonts w:asciiTheme="minorHAnsi" w:hAnsiTheme="minorHAnsi" w:cstheme="minorHAnsi"/>
          <w:color w:val="030303"/>
        </w:rPr>
        <w:t> on Wednesday 17 January.</w:t>
      </w:r>
    </w:p>
    <w:p w14:paraId="6F2B196D" w14:textId="77777777" w:rsidR="007E78D9" w:rsidRDefault="007E78D9" w:rsidP="00587D9E">
      <w:pPr>
        <w:spacing w:after="0"/>
        <w:textAlignment w:val="baseline"/>
        <w:rPr>
          <w:rFonts w:cstheme="minorHAnsi"/>
          <w:sz w:val="24"/>
          <w:szCs w:val="24"/>
        </w:rPr>
      </w:pPr>
    </w:p>
    <w:p w14:paraId="10F9696F" w14:textId="77777777" w:rsidR="007E78D9" w:rsidRDefault="007E78D9" w:rsidP="00587D9E">
      <w:pPr>
        <w:spacing w:after="0"/>
        <w:textAlignment w:val="baseline"/>
        <w:rPr>
          <w:rFonts w:cstheme="minorHAnsi"/>
          <w:sz w:val="24"/>
          <w:szCs w:val="24"/>
        </w:rPr>
      </w:pPr>
    </w:p>
    <w:p w14:paraId="1B400DDD" w14:textId="77777777" w:rsidR="007E78D9" w:rsidRDefault="007E78D9" w:rsidP="00587D9E">
      <w:pPr>
        <w:spacing w:after="0"/>
        <w:textAlignment w:val="baseline"/>
        <w:rPr>
          <w:rFonts w:cstheme="minorHAnsi"/>
          <w:sz w:val="24"/>
          <w:szCs w:val="24"/>
        </w:rPr>
      </w:pPr>
    </w:p>
    <w:p w14:paraId="2DC5DDD4" w14:textId="77777777" w:rsidR="007E78D9" w:rsidRDefault="007E78D9" w:rsidP="00587D9E">
      <w:pPr>
        <w:spacing w:after="0"/>
        <w:textAlignment w:val="baseline"/>
        <w:rPr>
          <w:rFonts w:cstheme="minorHAnsi"/>
          <w:sz w:val="24"/>
          <w:szCs w:val="24"/>
        </w:rPr>
      </w:pPr>
    </w:p>
    <w:p w14:paraId="7CCE629B" w14:textId="77777777" w:rsidR="007E78D9" w:rsidRDefault="007E78D9" w:rsidP="00587D9E">
      <w:pPr>
        <w:spacing w:after="0"/>
        <w:textAlignment w:val="baseline"/>
        <w:rPr>
          <w:rFonts w:cstheme="minorHAnsi"/>
          <w:sz w:val="24"/>
          <w:szCs w:val="24"/>
        </w:rPr>
      </w:pPr>
    </w:p>
    <w:p w14:paraId="4F61F8C2" w14:textId="77777777" w:rsidR="007E78D9" w:rsidRDefault="007E78D9" w:rsidP="00587D9E">
      <w:pPr>
        <w:spacing w:after="0"/>
        <w:textAlignment w:val="baseline"/>
        <w:rPr>
          <w:rFonts w:cstheme="minorHAnsi"/>
          <w:sz w:val="24"/>
          <w:szCs w:val="24"/>
        </w:rPr>
      </w:pPr>
    </w:p>
    <w:p w14:paraId="614895A4" w14:textId="77777777" w:rsidR="007E78D9" w:rsidRDefault="007E78D9" w:rsidP="00587D9E">
      <w:pPr>
        <w:spacing w:after="0"/>
        <w:textAlignment w:val="baseline"/>
        <w:rPr>
          <w:rFonts w:cstheme="minorHAnsi"/>
          <w:sz w:val="24"/>
          <w:szCs w:val="24"/>
        </w:rPr>
      </w:pPr>
    </w:p>
    <w:p w14:paraId="2B3D1563" w14:textId="77777777" w:rsidR="007E78D9" w:rsidRDefault="007E78D9" w:rsidP="00587D9E">
      <w:pPr>
        <w:spacing w:after="0"/>
        <w:textAlignment w:val="baseline"/>
        <w:rPr>
          <w:rFonts w:cstheme="minorHAnsi"/>
          <w:sz w:val="24"/>
          <w:szCs w:val="24"/>
        </w:rPr>
      </w:pPr>
    </w:p>
    <w:p w14:paraId="43636645" w14:textId="77777777" w:rsidR="007E78D9" w:rsidRPr="00587D9E" w:rsidRDefault="007E78D9"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5"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6"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7"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8"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9"/>
      <w:footerReference w:type="default" r:id="rId30"/>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D58B5" w14:textId="77777777" w:rsidR="00105969" w:rsidRDefault="00105969" w:rsidP="001B4E81">
      <w:pPr>
        <w:spacing w:after="0" w:line="240" w:lineRule="auto"/>
      </w:pPr>
      <w:r>
        <w:separator/>
      </w:r>
    </w:p>
  </w:endnote>
  <w:endnote w:type="continuationSeparator" w:id="0">
    <w:p w14:paraId="7F2902A7" w14:textId="77777777" w:rsidR="00105969" w:rsidRDefault="00105969" w:rsidP="001B4E81">
      <w:pPr>
        <w:spacing w:after="0" w:line="240" w:lineRule="auto"/>
      </w:pPr>
      <w:r>
        <w:continuationSeparator/>
      </w:r>
    </w:p>
  </w:endnote>
  <w:endnote w:type="continuationNotice" w:id="1">
    <w:p w14:paraId="3A4C88CA" w14:textId="77777777" w:rsidR="00105969" w:rsidRDefault="001059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2452D" w14:textId="77777777" w:rsidR="00105969" w:rsidRDefault="00105969" w:rsidP="001B4E81">
      <w:pPr>
        <w:spacing w:after="0" w:line="240" w:lineRule="auto"/>
      </w:pPr>
      <w:r>
        <w:separator/>
      </w:r>
    </w:p>
  </w:footnote>
  <w:footnote w:type="continuationSeparator" w:id="0">
    <w:p w14:paraId="7B55E8AE" w14:textId="77777777" w:rsidR="00105969" w:rsidRDefault="00105969" w:rsidP="001B4E81">
      <w:pPr>
        <w:spacing w:after="0" w:line="240" w:lineRule="auto"/>
      </w:pPr>
      <w:r>
        <w:continuationSeparator/>
      </w:r>
    </w:p>
  </w:footnote>
  <w:footnote w:type="continuationNotice" w:id="1">
    <w:p w14:paraId="1F322AD0" w14:textId="77777777" w:rsidR="00105969" w:rsidRDefault="001059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5B513E7"/>
    <w:multiLevelType w:val="multilevel"/>
    <w:tmpl w:val="58145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A2375B"/>
    <w:multiLevelType w:val="multilevel"/>
    <w:tmpl w:val="B86A3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EF352EA"/>
    <w:multiLevelType w:val="hybridMultilevel"/>
    <w:tmpl w:val="2B4E9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E969C4"/>
    <w:multiLevelType w:val="hybridMultilevel"/>
    <w:tmpl w:val="805E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33"/>
  </w:num>
  <w:num w:numId="3" w16cid:durableId="1963075059">
    <w:abstractNumId w:val="12"/>
  </w:num>
  <w:num w:numId="4" w16cid:durableId="900093143">
    <w:abstractNumId w:val="11"/>
  </w:num>
  <w:num w:numId="5" w16cid:durableId="1836990958">
    <w:abstractNumId w:val="6"/>
  </w:num>
  <w:num w:numId="6" w16cid:durableId="1479758988">
    <w:abstractNumId w:val="13"/>
  </w:num>
  <w:num w:numId="7" w16cid:durableId="55663608">
    <w:abstractNumId w:val="8"/>
  </w:num>
  <w:num w:numId="8" w16cid:durableId="970329946">
    <w:abstractNumId w:val="18"/>
  </w:num>
  <w:num w:numId="9" w16cid:durableId="1782383187">
    <w:abstractNumId w:val="37"/>
  </w:num>
  <w:num w:numId="10" w16cid:durableId="1864904604">
    <w:abstractNumId w:val="30"/>
  </w:num>
  <w:num w:numId="11" w16cid:durableId="2078749308">
    <w:abstractNumId w:val="25"/>
  </w:num>
  <w:num w:numId="12" w16cid:durableId="1004087354">
    <w:abstractNumId w:val="3"/>
  </w:num>
  <w:num w:numId="13" w16cid:durableId="759522794">
    <w:abstractNumId w:val="3"/>
  </w:num>
  <w:num w:numId="14" w16cid:durableId="18628294">
    <w:abstractNumId w:val="0"/>
  </w:num>
  <w:num w:numId="15" w16cid:durableId="1616787536">
    <w:abstractNumId w:val="14"/>
  </w:num>
  <w:num w:numId="16" w16cid:durableId="1213227995">
    <w:abstractNumId w:val="17"/>
  </w:num>
  <w:num w:numId="17" w16cid:durableId="1092362635">
    <w:abstractNumId w:val="42"/>
  </w:num>
  <w:num w:numId="18" w16cid:durableId="1549414936">
    <w:abstractNumId w:val="47"/>
  </w:num>
  <w:num w:numId="19" w16cid:durableId="941764584">
    <w:abstractNumId w:val="9"/>
  </w:num>
  <w:num w:numId="20" w16cid:durableId="1249464992">
    <w:abstractNumId w:val="4"/>
  </w:num>
  <w:num w:numId="21" w16cid:durableId="1509518504">
    <w:abstractNumId w:val="22"/>
  </w:num>
  <w:num w:numId="22" w16cid:durableId="1037899617">
    <w:abstractNumId w:val="34"/>
  </w:num>
  <w:num w:numId="23" w16cid:durableId="1133399695">
    <w:abstractNumId w:val="40"/>
  </w:num>
  <w:num w:numId="24" w16cid:durableId="1779524535">
    <w:abstractNumId w:val="44"/>
  </w:num>
  <w:num w:numId="25" w16cid:durableId="1830321780">
    <w:abstractNumId w:val="39"/>
  </w:num>
  <w:num w:numId="26" w16cid:durableId="1665358497">
    <w:abstractNumId w:val="20"/>
  </w:num>
  <w:num w:numId="27" w16cid:durableId="2055932094">
    <w:abstractNumId w:val="19"/>
  </w:num>
  <w:num w:numId="28" w16cid:durableId="1316882713">
    <w:abstractNumId w:val="46"/>
  </w:num>
  <w:num w:numId="29" w16cid:durableId="120194931">
    <w:abstractNumId w:val="43"/>
  </w:num>
  <w:num w:numId="30" w16cid:durableId="993997075">
    <w:abstractNumId w:val="38"/>
  </w:num>
  <w:num w:numId="31" w16cid:durableId="1599363004">
    <w:abstractNumId w:val="45"/>
  </w:num>
  <w:num w:numId="32" w16cid:durableId="811562773">
    <w:abstractNumId w:val="1"/>
  </w:num>
  <w:num w:numId="33" w16cid:durableId="631442180">
    <w:abstractNumId w:val="5"/>
  </w:num>
  <w:num w:numId="34" w16cid:durableId="1450858337">
    <w:abstractNumId w:val="1"/>
  </w:num>
  <w:num w:numId="35" w16cid:durableId="1424032030">
    <w:abstractNumId w:val="10"/>
  </w:num>
  <w:num w:numId="36" w16cid:durableId="860164193">
    <w:abstractNumId w:val="27"/>
  </w:num>
  <w:num w:numId="37" w16cid:durableId="2122138677">
    <w:abstractNumId w:val="21"/>
  </w:num>
  <w:num w:numId="38" w16cid:durableId="1094010539">
    <w:abstractNumId w:val="35"/>
  </w:num>
  <w:num w:numId="39" w16cid:durableId="2028099127">
    <w:abstractNumId w:val="16"/>
  </w:num>
  <w:num w:numId="40" w16cid:durableId="1018779510">
    <w:abstractNumId w:val="26"/>
  </w:num>
  <w:num w:numId="41" w16cid:durableId="5028614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6"/>
  </w:num>
  <w:num w:numId="43" w16cid:durableId="770709602">
    <w:abstractNumId w:val="7"/>
  </w:num>
  <w:num w:numId="44" w16cid:durableId="1859848776">
    <w:abstractNumId w:val="41"/>
  </w:num>
  <w:num w:numId="45" w16cid:durableId="691491762">
    <w:abstractNumId w:val="24"/>
  </w:num>
  <w:num w:numId="46" w16cid:durableId="862284435">
    <w:abstractNumId w:val="28"/>
  </w:num>
  <w:num w:numId="47" w16cid:durableId="979266272">
    <w:abstractNumId w:val="32"/>
  </w:num>
  <w:num w:numId="48" w16cid:durableId="1814322681">
    <w:abstractNumId w:val="15"/>
  </w:num>
  <w:num w:numId="49" w16cid:durableId="1506214627">
    <w:abstractNumId w:val="2"/>
  </w:num>
  <w:num w:numId="50" w16cid:durableId="268242859">
    <w:abstractNumId w:val="29"/>
  </w:num>
  <w:num w:numId="51" w16cid:durableId="557253179">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316D"/>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969"/>
    <w:rsid w:val="00105E1A"/>
    <w:rsid w:val="00110284"/>
    <w:rsid w:val="0011033F"/>
    <w:rsid w:val="001104FE"/>
    <w:rsid w:val="00110C7A"/>
    <w:rsid w:val="00111B5D"/>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5"/>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46FAD"/>
    <w:rsid w:val="004514DD"/>
    <w:rsid w:val="00451DA0"/>
    <w:rsid w:val="00452234"/>
    <w:rsid w:val="00453D8F"/>
    <w:rsid w:val="00456635"/>
    <w:rsid w:val="00457EBD"/>
    <w:rsid w:val="00457F76"/>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258D"/>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D34"/>
    <w:rsid w:val="00555E34"/>
    <w:rsid w:val="005567E1"/>
    <w:rsid w:val="00556D9C"/>
    <w:rsid w:val="00560030"/>
    <w:rsid w:val="00561148"/>
    <w:rsid w:val="005619C0"/>
    <w:rsid w:val="00561ACB"/>
    <w:rsid w:val="00563619"/>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4E6"/>
    <w:rsid w:val="007B4F21"/>
    <w:rsid w:val="007B680F"/>
    <w:rsid w:val="007C6748"/>
    <w:rsid w:val="007D3DA3"/>
    <w:rsid w:val="007D5CCE"/>
    <w:rsid w:val="007D7D9E"/>
    <w:rsid w:val="007E11AC"/>
    <w:rsid w:val="007E2041"/>
    <w:rsid w:val="007E2060"/>
    <w:rsid w:val="007E384A"/>
    <w:rsid w:val="007E3A3E"/>
    <w:rsid w:val="007E4FDC"/>
    <w:rsid w:val="007E78D9"/>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0D1E"/>
    <w:rsid w:val="00881398"/>
    <w:rsid w:val="008850A1"/>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4A3A"/>
    <w:rsid w:val="009D63A5"/>
    <w:rsid w:val="009D7386"/>
    <w:rsid w:val="009E1F3B"/>
    <w:rsid w:val="009E263C"/>
    <w:rsid w:val="009E2936"/>
    <w:rsid w:val="009E36F1"/>
    <w:rsid w:val="009E4658"/>
    <w:rsid w:val="009E4766"/>
    <w:rsid w:val="009E5504"/>
    <w:rsid w:val="009E5772"/>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4792A"/>
    <w:rsid w:val="00B51EB9"/>
    <w:rsid w:val="00B53967"/>
    <w:rsid w:val="00B550A9"/>
    <w:rsid w:val="00B5660B"/>
    <w:rsid w:val="00B605F6"/>
    <w:rsid w:val="00B631A7"/>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73D"/>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9654F"/>
    <w:rsid w:val="00DA3410"/>
    <w:rsid w:val="00DA670E"/>
    <w:rsid w:val="00DA7B39"/>
    <w:rsid w:val="00DB088B"/>
    <w:rsid w:val="00DB196B"/>
    <w:rsid w:val="00DB3451"/>
    <w:rsid w:val="00DB41D5"/>
    <w:rsid w:val="00DB4DAD"/>
    <w:rsid w:val="00DB66A1"/>
    <w:rsid w:val="00DB6B76"/>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CA7"/>
    <w:rsid w:val="00E03FB7"/>
    <w:rsid w:val="00E05800"/>
    <w:rsid w:val="00E0632F"/>
    <w:rsid w:val="00E06D3C"/>
    <w:rsid w:val="00E14B44"/>
    <w:rsid w:val="00E15FCE"/>
    <w:rsid w:val="00E16357"/>
    <w:rsid w:val="00E16F86"/>
    <w:rsid w:val="00E174B2"/>
    <w:rsid w:val="00E2076F"/>
    <w:rsid w:val="00E212DE"/>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36A7"/>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0D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character" w:customStyle="1" w:styleId="Heading3Char">
    <w:name w:val="Heading 3 Char"/>
    <w:basedOn w:val="DefaultParagraphFont"/>
    <w:link w:val="Heading3"/>
    <w:uiPriority w:val="9"/>
    <w:semiHidden/>
    <w:rsid w:val="00880D1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225678">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1882076">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390477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2190484">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vkdithy-tluhhdhyld-b/" TargetMode="External"/><Relationship Id="rId18" Type="http://schemas.openxmlformats.org/officeDocument/2006/relationships/hyperlink" Target="mailto:communications.bsolicb@nhs.net" TargetMode="External"/><Relationship Id="rId26" Type="http://schemas.openxmlformats.org/officeDocument/2006/relationships/hyperlink" Target="https://www.bma.org.uk/advice-and-support/gp-practices" TargetMode="External"/><Relationship Id="rId3" Type="http://schemas.openxmlformats.org/officeDocument/2006/relationships/customXml" Target="../customXml/item3.xml"/><Relationship Id="rId21" Type="http://schemas.openxmlformats.org/officeDocument/2006/relationships/hyperlink" Target="https://healthcareleadersupdate.cmail19.com/t/d-l-vkhdldt-tjscddtj-i" TargetMode="External"/><Relationship Id="rId7" Type="http://schemas.openxmlformats.org/officeDocument/2006/relationships/settings" Target="settings.xml"/><Relationship Id="rId12" Type="http://schemas.openxmlformats.org/officeDocument/2006/relationships/hyperlink" Target="https://primarycarebulletin.cmail19.com/t/d-l-vkdithy-tluhhdhyld-o/" TargetMode="External"/><Relationship Id="rId17" Type="http://schemas.openxmlformats.org/officeDocument/2006/relationships/hyperlink" Target="https://primarycarebulletin.cmail19.com/t/d-l-vkdithy-tluhhdhyld-e/" TargetMode="External"/><Relationship Id="rId25" Type="http://schemas.openxmlformats.org/officeDocument/2006/relationships/hyperlink" Target="mailto:birmingham.lmc@nhs.net" TargetMode="External"/><Relationship Id="rId2" Type="http://schemas.openxmlformats.org/officeDocument/2006/relationships/customXml" Target="../customXml/item2.xml"/><Relationship Id="rId16" Type="http://schemas.openxmlformats.org/officeDocument/2006/relationships/hyperlink" Target="mailto:gppatientsurvey@ipsos.com" TargetMode="External"/><Relationship Id="rId20" Type="http://schemas.openxmlformats.org/officeDocument/2006/relationships/hyperlink" Target="https://healthcareleadersupdate.cmail19.com/t/d-l-vkhdldt-tjscddtj-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vkdithy-tluhhdhyld-u/" TargetMode="External"/><Relationship Id="rId24" Type="http://schemas.openxmlformats.org/officeDocument/2006/relationships/hyperlink" Target="https://healthcareleadersupdate.cmail19.com/t/d-l-vkhdldt-tjscddtj-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imarycarebulletin.cmail19.com/t/d-l-vkdithy-tluhhdhyld-a/" TargetMode="External"/><Relationship Id="rId23" Type="http://schemas.openxmlformats.org/officeDocument/2006/relationships/hyperlink" Target="https://healthcareleadersupdate.cmail19.com/t/d-l-vkhdldt-tjscddtj-h" TargetMode="External"/><Relationship Id="rId28"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https://www.gov.uk/government/publications/changes-to-the-death-certification-process/an-overview-of-the-death-certification-reform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vkdithy-tluhhdhyld-c/" TargetMode="External"/><Relationship Id="rId22" Type="http://schemas.openxmlformats.org/officeDocument/2006/relationships/hyperlink" Target="https://healthcareleadersupdate.cmail19.com/t/d-l-vkhdldt-tjscddtj-d" TargetMode="External"/><Relationship Id="rId27" Type="http://schemas.openxmlformats.org/officeDocument/2006/relationships/hyperlink" Target="https://www.gov.uk/coronavirus"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6</cp:revision>
  <dcterms:created xsi:type="dcterms:W3CDTF">2023-12-19T11:50:00Z</dcterms:created>
  <dcterms:modified xsi:type="dcterms:W3CDTF">2023-12-19T11:55:00Z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