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37B1FFED">
                <wp:simplePos x="0" y="0"/>
                <wp:positionH relativeFrom="margin">
                  <wp:align>left</wp:align>
                </wp:positionH>
                <wp:positionV relativeFrom="paragraph">
                  <wp:posOffset>69215</wp:posOffset>
                </wp:positionV>
                <wp:extent cx="5463540" cy="85725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57250"/>
                        </a:xfrm>
                        <a:prstGeom prst="rect">
                          <a:avLst/>
                        </a:prstGeom>
                        <a:noFill/>
                        <a:ln w="9525">
                          <a:noFill/>
                          <a:miter lim="800000"/>
                          <a:headEnd/>
                          <a:tailEnd/>
                        </a:ln>
                      </wps:spPr>
                      <wps:txbx>
                        <w:txbxContent>
                          <w:p w14:paraId="456C3362" w14:textId="4771DA76"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E0AAC">
                              <w:rPr>
                                <w:b/>
                                <w:bCs/>
                                <w:i/>
                                <w:iCs/>
                                <w:color w:val="4472C4" w:themeColor="accent1"/>
                                <w:sz w:val="44"/>
                                <w:szCs w:val="44"/>
                              </w:rPr>
                              <w:t>5</w:t>
                            </w:r>
                            <w:r w:rsidR="008E0AAC" w:rsidRPr="008E0AAC">
                              <w:rPr>
                                <w:b/>
                                <w:bCs/>
                                <w:i/>
                                <w:iCs/>
                                <w:color w:val="4472C4" w:themeColor="accent1"/>
                                <w:sz w:val="44"/>
                                <w:szCs w:val="44"/>
                                <w:vertAlign w:val="superscript"/>
                              </w:rPr>
                              <w:t>th</w:t>
                            </w:r>
                            <w:r w:rsidR="008E0AAC">
                              <w:rPr>
                                <w:b/>
                                <w:bCs/>
                                <w:i/>
                                <w:iCs/>
                                <w:color w:val="4472C4" w:themeColor="accent1"/>
                                <w:sz w:val="44"/>
                                <w:szCs w:val="44"/>
                              </w:rPr>
                              <w:t xml:space="preserve"> of December</w:t>
                            </w:r>
                            <w:r w:rsidR="00C0611F">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7.5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" filled="f" stroked="f">
                <v:textbox>
                  <w:txbxContent>
                    <w:p w14:paraId="456C3362" w14:textId="4771DA76"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8E0AAC">
                        <w:rPr>
                          <w:b/>
                          <w:bCs/>
                          <w:i/>
                          <w:iCs/>
                          <w:color w:val="4472C4" w:themeColor="accent1"/>
                          <w:sz w:val="44"/>
                          <w:szCs w:val="44"/>
                        </w:rPr>
                        <w:t>5</w:t>
                      </w:r>
                      <w:r w:rsidR="008E0AAC" w:rsidRPr="008E0AAC">
                        <w:rPr>
                          <w:b/>
                          <w:bCs/>
                          <w:i/>
                          <w:iCs/>
                          <w:color w:val="4472C4" w:themeColor="accent1"/>
                          <w:sz w:val="44"/>
                          <w:szCs w:val="44"/>
                          <w:vertAlign w:val="superscript"/>
                        </w:rPr>
                        <w:t>th</w:t>
                      </w:r>
                      <w:r w:rsidR="008E0AAC">
                        <w:rPr>
                          <w:b/>
                          <w:bCs/>
                          <w:i/>
                          <w:iCs/>
                          <w:color w:val="4472C4" w:themeColor="accent1"/>
                          <w:sz w:val="44"/>
                          <w:szCs w:val="44"/>
                        </w:rPr>
                        <w:t xml:space="preserve"> of December</w:t>
                      </w:r>
                      <w:r w:rsidR="00C0611F">
                        <w:rPr>
                          <w:b/>
                          <w:bCs/>
                          <w:i/>
                          <w:iCs/>
                          <w:color w:val="4472C4" w:themeColor="accent1"/>
                          <w:sz w:val="44"/>
                          <w:szCs w:val="44"/>
                        </w:rPr>
                        <w:t xml:space="preserve">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734C6F8F" w14:textId="77777777" w:rsidR="00327F65" w:rsidRDefault="00327F65" w:rsidP="00587D9E">
      <w:pPr>
        <w:spacing w:after="0"/>
        <w:textAlignment w:val="baseline"/>
        <w:rPr>
          <w:rFonts w:cstheme="minorHAnsi"/>
          <w:sz w:val="24"/>
          <w:szCs w:val="24"/>
        </w:rPr>
      </w:pPr>
    </w:p>
    <w:p w14:paraId="17BEA897" w14:textId="00A25AF9" w:rsidR="008E0AAC"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1" w:history="1">
        <w:r w:rsidR="002C36CF" w:rsidRPr="003A21E6">
          <w:rPr>
            <w:rStyle w:val="Hyperlink"/>
            <w:rFonts w:cstheme="minorHAnsi"/>
            <w:b/>
            <w:bCs/>
            <w:color w:val="2F5496" w:themeColor="accent1" w:themeShade="BF"/>
            <w:sz w:val="24"/>
            <w:szCs w:val="24"/>
          </w:rPr>
          <w:t>Preparation for any future ballot</w:t>
        </w:r>
      </w:hyperlink>
    </w:p>
    <w:p w14:paraId="65D894EF" w14:textId="5ED44650"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2" w:history="1">
        <w:r w:rsidR="002C36CF" w:rsidRPr="003A21E6">
          <w:rPr>
            <w:rStyle w:val="Hyperlink"/>
            <w:rFonts w:cstheme="minorHAnsi"/>
            <w:b/>
            <w:bCs/>
            <w:color w:val="2F5496" w:themeColor="accent1" w:themeShade="BF"/>
            <w:sz w:val="24"/>
            <w:szCs w:val="24"/>
          </w:rPr>
          <w:t>Have your say on the future of general practice – GPC survey</w:t>
        </w:r>
      </w:hyperlink>
      <w:r w:rsidR="002C36CF" w:rsidRPr="003A21E6">
        <w:rPr>
          <w:rFonts w:cstheme="minorHAnsi"/>
          <w:b/>
          <w:bCs/>
          <w:color w:val="2F5496" w:themeColor="accent1" w:themeShade="BF"/>
          <w:sz w:val="24"/>
          <w:szCs w:val="24"/>
        </w:rPr>
        <w:t xml:space="preserve"> </w:t>
      </w:r>
    </w:p>
    <w:p w14:paraId="176EF94F" w14:textId="6474FB23"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3" w:history="1">
        <w:r w:rsidR="002C36CF" w:rsidRPr="003A21E6">
          <w:rPr>
            <w:rStyle w:val="Hyperlink"/>
            <w:rFonts w:cstheme="minorHAnsi"/>
            <w:b/>
            <w:bCs/>
            <w:color w:val="2F5496" w:themeColor="accent1" w:themeShade="BF"/>
            <w:sz w:val="24"/>
            <w:szCs w:val="24"/>
          </w:rPr>
          <w:t xml:space="preserve">Oliver </w:t>
        </w:r>
        <w:proofErr w:type="spellStart"/>
        <w:r w:rsidR="002C36CF" w:rsidRPr="003A21E6">
          <w:rPr>
            <w:rStyle w:val="Hyperlink"/>
            <w:rFonts w:cstheme="minorHAnsi"/>
            <w:b/>
            <w:bCs/>
            <w:color w:val="2F5496" w:themeColor="accent1" w:themeShade="BF"/>
            <w:sz w:val="24"/>
            <w:szCs w:val="24"/>
          </w:rPr>
          <w:t>McGowarn</w:t>
        </w:r>
        <w:proofErr w:type="spellEnd"/>
        <w:r w:rsidR="002C36CF" w:rsidRPr="003A21E6">
          <w:rPr>
            <w:rStyle w:val="Hyperlink"/>
            <w:rFonts w:cstheme="minorHAnsi"/>
            <w:b/>
            <w:bCs/>
            <w:color w:val="2F5496" w:themeColor="accent1" w:themeShade="BF"/>
            <w:sz w:val="24"/>
            <w:szCs w:val="24"/>
          </w:rPr>
          <w:t xml:space="preserve"> Mandatory Training on Learning Disability and Autism</w:t>
        </w:r>
      </w:hyperlink>
      <w:r w:rsidR="002C36CF" w:rsidRPr="003A21E6">
        <w:rPr>
          <w:rFonts w:cstheme="minorHAnsi"/>
          <w:b/>
          <w:bCs/>
          <w:color w:val="2F5496" w:themeColor="accent1" w:themeShade="BF"/>
          <w:sz w:val="24"/>
          <w:szCs w:val="24"/>
        </w:rPr>
        <w:t xml:space="preserve"> </w:t>
      </w:r>
    </w:p>
    <w:p w14:paraId="4CA6FC92" w14:textId="1565F6F9"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4" w:history="1">
        <w:r w:rsidR="002C36CF" w:rsidRPr="003A21E6">
          <w:rPr>
            <w:rStyle w:val="Hyperlink"/>
            <w:rFonts w:cstheme="minorHAnsi"/>
            <w:b/>
            <w:bCs/>
            <w:color w:val="2F5496" w:themeColor="accent1" w:themeShade="BF"/>
            <w:sz w:val="24"/>
            <w:szCs w:val="24"/>
          </w:rPr>
          <w:t>Shingles technical guidance</w:t>
        </w:r>
      </w:hyperlink>
      <w:r w:rsidR="002C36CF" w:rsidRPr="003A21E6">
        <w:rPr>
          <w:rFonts w:cstheme="minorHAnsi"/>
          <w:b/>
          <w:bCs/>
          <w:color w:val="2F5496" w:themeColor="accent1" w:themeShade="BF"/>
          <w:sz w:val="24"/>
          <w:szCs w:val="24"/>
        </w:rPr>
        <w:t xml:space="preserve"> </w:t>
      </w:r>
    </w:p>
    <w:p w14:paraId="459F4D3F" w14:textId="38B52747"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5" w:history="1">
        <w:r w:rsidR="002C36CF" w:rsidRPr="003A21E6">
          <w:rPr>
            <w:rStyle w:val="Hyperlink"/>
            <w:rFonts w:cstheme="minorHAnsi"/>
            <w:b/>
            <w:bCs/>
            <w:color w:val="2F5496" w:themeColor="accent1" w:themeShade="BF"/>
            <w:sz w:val="24"/>
            <w:szCs w:val="24"/>
          </w:rPr>
          <w:t>MMR Catch-up campaign</w:t>
        </w:r>
      </w:hyperlink>
      <w:r w:rsidR="002C36CF" w:rsidRPr="003A21E6">
        <w:rPr>
          <w:rFonts w:cstheme="minorHAnsi"/>
          <w:b/>
          <w:bCs/>
          <w:color w:val="2F5496" w:themeColor="accent1" w:themeShade="BF"/>
          <w:sz w:val="24"/>
          <w:szCs w:val="24"/>
        </w:rPr>
        <w:t xml:space="preserve"> </w:t>
      </w:r>
    </w:p>
    <w:p w14:paraId="75B442C5" w14:textId="311ED8BD"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6" w:history="1">
        <w:r w:rsidR="002C36CF" w:rsidRPr="003A21E6">
          <w:rPr>
            <w:rStyle w:val="Hyperlink"/>
            <w:rFonts w:cstheme="minorHAnsi"/>
            <w:b/>
            <w:bCs/>
            <w:color w:val="2F5496" w:themeColor="accent1" w:themeShade="BF"/>
            <w:sz w:val="24"/>
            <w:szCs w:val="24"/>
          </w:rPr>
          <w:t>UHUK Awareness Campaign – Winter 2023/24</w:t>
        </w:r>
      </w:hyperlink>
    </w:p>
    <w:p w14:paraId="45ACD58D" w14:textId="14DD5157"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7" w:history="1">
        <w:r w:rsidR="002C36CF" w:rsidRPr="003A21E6">
          <w:rPr>
            <w:rStyle w:val="Hyperlink"/>
            <w:rFonts w:cstheme="minorHAnsi"/>
            <w:b/>
            <w:bCs/>
            <w:color w:val="2F5496" w:themeColor="accent1" w:themeShade="BF"/>
            <w:sz w:val="24"/>
            <w:szCs w:val="24"/>
          </w:rPr>
          <w:t>Wellbeing resources</w:t>
        </w:r>
      </w:hyperlink>
      <w:r w:rsidR="002C36CF" w:rsidRPr="003A21E6">
        <w:rPr>
          <w:rFonts w:cstheme="minorHAnsi"/>
          <w:b/>
          <w:bCs/>
          <w:color w:val="2F5496" w:themeColor="accent1" w:themeShade="BF"/>
          <w:sz w:val="24"/>
          <w:szCs w:val="24"/>
        </w:rPr>
        <w:t xml:space="preserve"> </w:t>
      </w:r>
    </w:p>
    <w:p w14:paraId="699E9C6B" w14:textId="08C5C981"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8" w:history="1">
        <w:r w:rsidR="002C36CF" w:rsidRPr="003A21E6">
          <w:rPr>
            <w:rStyle w:val="Hyperlink"/>
            <w:rFonts w:cstheme="minorHAnsi"/>
            <w:b/>
            <w:bCs/>
            <w:color w:val="2F5496" w:themeColor="accent1" w:themeShade="BF"/>
            <w:sz w:val="24"/>
            <w:szCs w:val="24"/>
          </w:rPr>
          <w:t>Updates to the NHS App</w:t>
        </w:r>
      </w:hyperlink>
    </w:p>
    <w:p w14:paraId="303F858E" w14:textId="73A585A7"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O9" w:history="1">
        <w:r w:rsidR="002C36CF" w:rsidRPr="003A21E6">
          <w:rPr>
            <w:rStyle w:val="Hyperlink"/>
            <w:rFonts w:cstheme="minorHAnsi"/>
            <w:b/>
            <w:bCs/>
            <w:color w:val="2F5496" w:themeColor="accent1" w:themeShade="BF"/>
            <w:sz w:val="24"/>
            <w:szCs w:val="24"/>
          </w:rPr>
          <w:t>Support for Primary Care Networks</w:t>
        </w:r>
      </w:hyperlink>
      <w:r w:rsidR="002C36CF" w:rsidRPr="003A21E6">
        <w:rPr>
          <w:rFonts w:cstheme="minorHAnsi"/>
          <w:b/>
          <w:bCs/>
          <w:color w:val="2F5496" w:themeColor="accent1" w:themeShade="BF"/>
          <w:sz w:val="24"/>
          <w:szCs w:val="24"/>
        </w:rPr>
        <w:t xml:space="preserve"> </w:t>
      </w:r>
    </w:p>
    <w:p w14:paraId="6ABFDD72" w14:textId="24C665F4"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0" w:history="1">
        <w:r w:rsidR="002C36CF" w:rsidRPr="003A21E6">
          <w:rPr>
            <w:rStyle w:val="Hyperlink"/>
            <w:rFonts w:cstheme="minorHAnsi"/>
            <w:b/>
            <w:bCs/>
            <w:color w:val="2F5496" w:themeColor="accent1" w:themeShade="BF"/>
            <w:sz w:val="24"/>
            <w:szCs w:val="24"/>
          </w:rPr>
          <w:t>NHS COVID pass service closing</w:t>
        </w:r>
      </w:hyperlink>
      <w:r w:rsidR="002C36CF" w:rsidRPr="003A21E6">
        <w:rPr>
          <w:rFonts w:cstheme="minorHAnsi"/>
          <w:b/>
          <w:bCs/>
          <w:color w:val="2F5496" w:themeColor="accent1" w:themeShade="BF"/>
          <w:sz w:val="24"/>
          <w:szCs w:val="24"/>
        </w:rPr>
        <w:t xml:space="preserve"> </w:t>
      </w:r>
    </w:p>
    <w:p w14:paraId="500A7137" w14:textId="0AB95F30"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1" w:history="1">
        <w:r w:rsidR="002C36CF" w:rsidRPr="003A21E6">
          <w:rPr>
            <w:rStyle w:val="Hyperlink"/>
            <w:rFonts w:cstheme="minorHAnsi"/>
            <w:b/>
            <w:bCs/>
            <w:color w:val="2F5496" w:themeColor="accent1" w:themeShade="BF"/>
            <w:sz w:val="24"/>
            <w:szCs w:val="24"/>
          </w:rPr>
          <w:t xml:space="preserve">New: Urgent action required – </w:t>
        </w:r>
        <w:proofErr w:type="spellStart"/>
        <w:r w:rsidR="002C36CF" w:rsidRPr="003A21E6">
          <w:rPr>
            <w:rStyle w:val="Hyperlink"/>
            <w:rFonts w:cstheme="minorHAnsi"/>
            <w:b/>
            <w:bCs/>
            <w:color w:val="2F5496" w:themeColor="accent1" w:themeShade="BF"/>
            <w:sz w:val="24"/>
            <w:szCs w:val="24"/>
          </w:rPr>
          <w:t>Accurx</w:t>
        </w:r>
        <w:proofErr w:type="spellEnd"/>
        <w:r w:rsidR="002C36CF" w:rsidRPr="003A21E6">
          <w:rPr>
            <w:rStyle w:val="Hyperlink"/>
            <w:rFonts w:cstheme="minorHAnsi"/>
            <w:b/>
            <w:bCs/>
            <w:color w:val="2F5496" w:themeColor="accent1" w:themeShade="BF"/>
            <w:sz w:val="24"/>
            <w:szCs w:val="24"/>
          </w:rPr>
          <w:t xml:space="preserve"> self- booking update</w:t>
        </w:r>
      </w:hyperlink>
      <w:r w:rsidR="002C36CF" w:rsidRPr="003A21E6">
        <w:rPr>
          <w:rFonts w:cstheme="minorHAnsi"/>
          <w:b/>
          <w:bCs/>
          <w:color w:val="2F5496" w:themeColor="accent1" w:themeShade="BF"/>
          <w:sz w:val="24"/>
          <w:szCs w:val="24"/>
        </w:rPr>
        <w:t xml:space="preserve"> </w:t>
      </w:r>
    </w:p>
    <w:p w14:paraId="18E1D9AE" w14:textId="6A05C925"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2" w:history="1">
        <w:r w:rsidR="002C36CF" w:rsidRPr="003A21E6">
          <w:rPr>
            <w:rStyle w:val="Hyperlink"/>
            <w:rFonts w:cstheme="minorHAnsi"/>
            <w:b/>
            <w:bCs/>
            <w:color w:val="2F5496" w:themeColor="accent1" w:themeShade="BF"/>
            <w:sz w:val="24"/>
            <w:szCs w:val="24"/>
          </w:rPr>
          <w:t>New: ICE radiology requesting</w:t>
        </w:r>
      </w:hyperlink>
      <w:r w:rsidR="002C36CF" w:rsidRPr="003A21E6">
        <w:rPr>
          <w:rFonts w:cstheme="minorHAnsi"/>
          <w:b/>
          <w:bCs/>
          <w:color w:val="2F5496" w:themeColor="accent1" w:themeShade="BF"/>
          <w:sz w:val="24"/>
          <w:szCs w:val="24"/>
        </w:rPr>
        <w:t xml:space="preserve"> </w:t>
      </w:r>
    </w:p>
    <w:p w14:paraId="12FFB77F" w14:textId="0E639B4B"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3" w:history="1">
        <w:r w:rsidR="002C36CF" w:rsidRPr="003A21E6">
          <w:rPr>
            <w:rStyle w:val="Hyperlink"/>
            <w:rFonts w:cstheme="minorHAnsi"/>
            <w:b/>
            <w:bCs/>
            <w:color w:val="2F5496" w:themeColor="accent1" w:themeShade="BF"/>
            <w:sz w:val="24"/>
            <w:szCs w:val="24"/>
          </w:rPr>
          <w:t>NHS health check and smoking service – Round 2</w:t>
        </w:r>
      </w:hyperlink>
      <w:r w:rsidR="002C36CF" w:rsidRPr="003A21E6">
        <w:rPr>
          <w:rFonts w:cstheme="minorHAnsi"/>
          <w:b/>
          <w:bCs/>
          <w:color w:val="2F5496" w:themeColor="accent1" w:themeShade="BF"/>
          <w:sz w:val="24"/>
          <w:szCs w:val="24"/>
        </w:rPr>
        <w:t xml:space="preserve"> </w:t>
      </w:r>
    </w:p>
    <w:p w14:paraId="430B5270" w14:textId="5F69A4D2"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4" w:history="1">
        <w:r w:rsidR="002C36CF" w:rsidRPr="003A21E6">
          <w:rPr>
            <w:rStyle w:val="Hyperlink"/>
            <w:rFonts w:cstheme="minorHAnsi"/>
            <w:b/>
            <w:bCs/>
            <w:color w:val="2F5496" w:themeColor="accent1" w:themeShade="BF"/>
            <w:sz w:val="24"/>
            <w:szCs w:val="24"/>
          </w:rPr>
          <w:t>Resolved error in practice statement narrative for GSUM DDRB uplift arrears payments</w:t>
        </w:r>
      </w:hyperlink>
    </w:p>
    <w:p w14:paraId="7F0C5911" w14:textId="1262E590"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hyperlink w:anchor="NU15" w:history="1">
        <w:r w:rsidR="002C36CF" w:rsidRPr="003A21E6">
          <w:rPr>
            <w:rStyle w:val="Hyperlink"/>
            <w:rFonts w:cstheme="minorHAnsi"/>
            <w:b/>
            <w:bCs/>
            <w:color w:val="2F5496" w:themeColor="accent1" w:themeShade="BF"/>
            <w:sz w:val="24"/>
            <w:szCs w:val="24"/>
          </w:rPr>
          <w:t>Non-consolidated pay uplift for ARRS staff</w:t>
        </w:r>
      </w:hyperlink>
    </w:p>
    <w:p w14:paraId="494CFB1F" w14:textId="007DE56A" w:rsidR="002C36CF" w:rsidRPr="003A21E6" w:rsidRDefault="002C36CF" w:rsidP="002C36CF">
      <w:pPr>
        <w:pStyle w:val="ListParagraph"/>
        <w:numPr>
          <w:ilvl w:val="0"/>
          <w:numId w:val="51"/>
        </w:numPr>
        <w:spacing w:after="0"/>
        <w:textAlignment w:val="baseline"/>
        <w:rPr>
          <w:rFonts w:cstheme="minorHAnsi"/>
          <w:b/>
          <w:bCs/>
          <w:color w:val="2F5496" w:themeColor="accent1" w:themeShade="BF"/>
          <w:sz w:val="24"/>
          <w:szCs w:val="24"/>
        </w:rPr>
      </w:pPr>
      <w:proofErr w:type="spellStart"/>
      <w:r w:rsidRPr="003A21E6">
        <w:rPr>
          <w:rFonts w:cstheme="minorHAnsi"/>
          <w:b/>
          <w:bCs/>
          <w:color w:val="2F5496" w:themeColor="accent1" w:themeShade="BF"/>
          <w:sz w:val="24"/>
          <w:szCs w:val="24"/>
        </w:rPr>
        <w:t>BSol</w:t>
      </w:r>
      <w:proofErr w:type="spellEnd"/>
      <w:r w:rsidRPr="003A21E6">
        <w:rPr>
          <w:rFonts w:cstheme="minorHAnsi"/>
          <w:b/>
          <w:bCs/>
          <w:color w:val="2F5496" w:themeColor="accent1" w:themeShade="BF"/>
          <w:sz w:val="24"/>
          <w:szCs w:val="24"/>
        </w:rPr>
        <w:t xml:space="preserve"> General Practice Health &amp; Wellbeing Bitesize Sessions December 2023</w:t>
      </w:r>
      <w:r w:rsidR="003A21E6" w:rsidRPr="003A21E6">
        <w:rPr>
          <w:rFonts w:cstheme="minorHAnsi"/>
          <w:b/>
          <w:bCs/>
          <w:color w:val="2F5496" w:themeColor="accent1" w:themeShade="BF"/>
          <w:sz w:val="24"/>
          <w:szCs w:val="24"/>
        </w:rPr>
        <w:t xml:space="preserve"> (Please see attachment)</w:t>
      </w:r>
    </w:p>
    <w:p w14:paraId="7A1ED65C" w14:textId="2C3B782B" w:rsidR="002C36CF" w:rsidRPr="003A21E6" w:rsidRDefault="003A21E6" w:rsidP="002C36CF">
      <w:pPr>
        <w:pStyle w:val="ListParagraph"/>
        <w:numPr>
          <w:ilvl w:val="0"/>
          <w:numId w:val="51"/>
        </w:numPr>
        <w:spacing w:after="0"/>
        <w:textAlignment w:val="baseline"/>
        <w:rPr>
          <w:rFonts w:cstheme="minorHAnsi"/>
          <w:b/>
          <w:bCs/>
          <w:color w:val="2F5496" w:themeColor="accent1" w:themeShade="BF"/>
          <w:sz w:val="24"/>
          <w:szCs w:val="24"/>
        </w:rPr>
      </w:pPr>
      <w:r w:rsidRPr="003A21E6">
        <w:rPr>
          <w:rFonts w:cstheme="minorHAnsi"/>
          <w:b/>
          <w:bCs/>
          <w:color w:val="2F5496" w:themeColor="accent1" w:themeShade="BF"/>
          <w:sz w:val="24"/>
          <w:szCs w:val="24"/>
        </w:rPr>
        <w:t>THE GP SURVEY 2023 (Please see attachment)</w:t>
      </w:r>
    </w:p>
    <w:p w14:paraId="246B5A8F" w14:textId="1776310D" w:rsidR="002C36CF" w:rsidRPr="003A21E6" w:rsidRDefault="002C36CF" w:rsidP="002C36CF">
      <w:pPr>
        <w:pStyle w:val="ListParagraph"/>
        <w:spacing w:after="0"/>
        <w:textAlignment w:val="baseline"/>
        <w:rPr>
          <w:rFonts w:cstheme="minorHAnsi"/>
          <w:b/>
          <w:bCs/>
          <w:color w:val="2F5496" w:themeColor="accent1" w:themeShade="BF"/>
          <w:sz w:val="24"/>
          <w:szCs w:val="24"/>
        </w:rPr>
      </w:pPr>
    </w:p>
    <w:p w14:paraId="775155D2" w14:textId="77777777" w:rsidR="008E0AAC" w:rsidRDefault="008E0AAC" w:rsidP="00587D9E">
      <w:pPr>
        <w:spacing w:after="0"/>
        <w:textAlignment w:val="baseline"/>
        <w:rPr>
          <w:rFonts w:cstheme="minorHAnsi"/>
          <w:sz w:val="24"/>
          <w:szCs w:val="24"/>
        </w:rPr>
      </w:pPr>
    </w:p>
    <w:p w14:paraId="16975465" w14:textId="77777777" w:rsidR="008E0AAC" w:rsidRDefault="008E0AAC" w:rsidP="00587D9E">
      <w:pPr>
        <w:spacing w:after="0"/>
        <w:textAlignment w:val="baseline"/>
        <w:rPr>
          <w:rFonts w:cstheme="minorHAnsi"/>
          <w:sz w:val="24"/>
          <w:szCs w:val="24"/>
        </w:rPr>
      </w:pPr>
    </w:p>
    <w:p w14:paraId="1DE7FD5E" w14:textId="77777777" w:rsidR="003A21E6" w:rsidRDefault="003A21E6" w:rsidP="00587D9E">
      <w:pPr>
        <w:spacing w:after="0"/>
        <w:textAlignment w:val="baseline"/>
        <w:rPr>
          <w:rFonts w:cstheme="minorHAnsi"/>
          <w:sz w:val="24"/>
          <w:szCs w:val="24"/>
        </w:rPr>
      </w:pPr>
    </w:p>
    <w:p w14:paraId="6D49CAB9" w14:textId="77777777" w:rsidR="003A21E6" w:rsidRDefault="003A21E6" w:rsidP="00587D9E">
      <w:pPr>
        <w:spacing w:after="0"/>
        <w:textAlignment w:val="baseline"/>
        <w:rPr>
          <w:rFonts w:cstheme="minorHAnsi"/>
          <w:sz w:val="24"/>
          <w:szCs w:val="24"/>
        </w:rPr>
      </w:pPr>
    </w:p>
    <w:p w14:paraId="285F588F" w14:textId="77777777" w:rsidR="003A21E6" w:rsidRDefault="003A21E6" w:rsidP="00587D9E">
      <w:pPr>
        <w:spacing w:after="0"/>
        <w:textAlignment w:val="baseline"/>
        <w:rPr>
          <w:rFonts w:cstheme="minorHAnsi"/>
          <w:sz w:val="24"/>
          <w:szCs w:val="24"/>
        </w:rPr>
      </w:pPr>
    </w:p>
    <w:p w14:paraId="483FC51F" w14:textId="77777777" w:rsidR="003A21E6" w:rsidRDefault="003A21E6" w:rsidP="00587D9E">
      <w:pPr>
        <w:spacing w:after="0"/>
        <w:textAlignment w:val="baseline"/>
        <w:rPr>
          <w:rFonts w:cstheme="minorHAnsi"/>
          <w:sz w:val="24"/>
          <w:szCs w:val="24"/>
        </w:rPr>
      </w:pPr>
    </w:p>
    <w:p w14:paraId="5169D6E5" w14:textId="77777777" w:rsidR="003A21E6" w:rsidRDefault="003A21E6" w:rsidP="00587D9E">
      <w:pPr>
        <w:spacing w:after="0"/>
        <w:textAlignment w:val="baseline"/>
        <w:rPr>
          <w:rFonts w:cstheme="minorHAnsi"/>
          <w:sz w:val="24"/>
          <w:szCs w:val="24"/>
        </w:rPr>
      </w:pPr>
    </w:p>
    <w:p w14:paraId="3533A35F" w14:textId="77777777" w:rsidR="003A21E6" w:rsidRDefault="003A21E6" w:rsidP="00587D9E">
      <w:pPr>
        <w:spacing w:after="0"/>
        <w:textAlignment w:val="baseline"/>
        <w:rPr>
          <w:rFonts w:cstheme="minorHAnsi"/>
          <w:sz w:val="24"/>
          <w:szCs w:val="24"/>
        </w:rPr>
      </w:pPr>
    </w:p>
    <w:p w14:paraId="7A20127C" w14:textId="77777777" w:rsidR="003A21E6" w:rsidRDefault="003A21E6" w:rsidP="00587D9E">
      <w:pPr>
        <w:spacing w:after="0"/>
        <w:textAlignment w:val="baseline"/>
        <w:rPr>
          <w:rFonts w:cstheme="minorHAnsi"/>
          <w:sz w:val="24"/>
          <w:szCs w:val="24"/>
        </w:rPr>
      </w:pPr>
    </w:p>
    <w:p w14:paraId="25731CFF" w14:textId="77777777" w:rsidR="003A21E6" w:rsidRDefault="003A21E6" w:rsidP="00587D9E">
      <w:pPr>
        <w:spacing w:after="0"/>
        <w:textAlignment w:val="baseline"/>
        <w:rPr>
          <w:rFonts w:cstheme="minorHAnsi"/>
          <w:sz w:val="24"/>
          <w:szCs w:val="24"/>
        </w:rPr>
      </w:pPr>
    </w:p>
    <w:p w14:paraId="566C9943" w14:textId="77777777" w:rsidR="003A21E6" w:rsidRDefault="003A21E6" w:rsidP="00587D9E">
      <w:pPr>
        <w:spacing w:after="0"/>
        <w:textAlignment w:val="baseline"/>
        <w:rPr>
          <w:rFonts w:cstheme="minorHAnsi"/>
          <w:sz w:val="24"/>
          <w:szCs w:val="24"/>
        </w:rPr>
      </w:pPr>
    </w:p>
    <w:p w14:paraId="076D0BC6" w14:textId="77777777" w:rsidR="003A21E6" w:rsidRDefault="003A21E6" w:rsidP="00587D9E">
      <w:pPr>
        <w:spacing w:after="0"/>
        <w:textAlignment w:val="baseline"/>
        <w:rPr>
          <w:rFonts w:cstheme="minorHAnsi"/>
          <w:sz w:val="24"/>
          <w:szCs w:val="24"/>
        </w:rPr>
      </w:pPr>
    </w:p>
    <w:p w14:paraId="571E03BE" w14:textId="77777777" w:rsidR="003A21E6" w:rsidRDefault="003A21E6" w:rsidP="00587D9E">
      <w:pPr>
        <w:spacing w:after="0"/>
        <w:textAlignment w:val="baseline"/>
        <w:rPr>
          <w:rFonts w:cstheme="minorHAnsi"/>
          <w:sz w:val="24"/>
          <w:szCs w:val="24"/>
        </w:rPr>
      </w:pPr>
    </w:p>
    <w:p w14:paraId="3955A372" w14:textId="77777777" w:rsidR="008E0AAC" w:rsidRDefault="008E0AAC" w:rsidP="00587D9E">
      <w:pPr>
        <w:spacing w:after="0"/>
        <w:textAlignment w:val="baseline"/>
        <w:rPr>
          <w:rFonts w:cstheme="minorHAnsi"/>
          <w:sz w:val="24"/>
          <w:szCs w:val="24"/>
        </w:rPr>
      </w:pPr>
    </w:p>
    <w:p w14:paraId="5DD92E43" w14:textId="143EBAAE"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Pr>
          <w:b/>
          <w:bCs/>
        </w:rPr>
        <w:t>1.</w:t>
      </w:r>
      <w:r w:rsidRPr="008E0AAC">
        <w:rPr>
          <w:b/>
          <w:bCs/>
        </w:rPr>
        <w:t>Preparation for any future ballot</w:t>
      </w:r>
    </w:p>
    <w:bookmarkEnd w:id="0"/>
    <w:p w14:paraId="31F3DA28" w14:textId="58B16715"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8E0AAC">
        <w:t xml:space="preserve">We need our GP contract to feel safe to sustain services and deliver for our patients. We need our workload to feel safe to retain and recruit GPs and the wider practice workforce. We have been clear with DHSC and NHSE that 2024/25 must bring hope for the future of our profession. This is also the will of your nationally elected body: GPC England, who in April 2023 voted to prepare to ballot GPs on taking collective action if the Government does not “drastically improve the contract” in 2024/25 negotiations. </w:t>
      </w:r>
    </w:p>
    <w:p w14:paraId="730510F6"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At the England Conference of LMCs last Friday, Conference voted to ballot the profession on the outcome of future negotiations. Tell your colleagues and partners to </w:t>
      </w:r>
      <w:hyperlink r:id="rId11" w:history="1">
        <w:r w:rsidRPr="008E0AAC">
          <w:rPr>
            <w:rStyle w:val="Hyperlink"/>
          </w:rPr>
          <w:t>join the BMA today. </w:t>
        </w:r>
      </w:hyperlink>
    </w:p>
    <w:p w14:paraId="5D873AFE" w14:textId="3BE65DD7" w:rsidR="008E0AAC" w:rsidRDefault="008E0AAC" w:rsidP="003A21E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If you are a member, make sure the details we hold for you are up to date to ensure your vote counts. Update your member details on </w:t>
      </w:r>
      <w:hyperlink r:id="rId12" w:history="1">
        <w:r w:rsidRPr="008E0AAC">
          <w:rPr>
            <w:rStyle w:val="Hyperlink"/>
          </w:rPr>
          <w:t>www.bma.org.uk/my-bma</w:t>
        </w:r>
      </w:hyperlink>
      <w:r w:rsidRPr="008E0AAC">
        <w:t xml:space="preserve"> or</w:t>
      </w:r>
      <w:r w:rsidRPr="008E0AAC">
        <w:rPr>
          <w:sz w:val="24"/>
          <w:szCs w:val="24"/>
        </w:rPr>
        <w:t xml:space="preserve"> </w:t>
      </w:r>
      <w:hyperlink r:id="rId13" w:history="1">
        <w:r w:rsidRPr="008E0AAC">
          <w:rPr>
            <w:rStyle w:val="Hyperlink"/>
          </w:rPr>
          <w:t>join us as a member</w:t>
        </w:r>
      </w:hyperlink>
      <w:r w:rsidRPr="008E0AAC">
        <w:t xml:space="preserve"> today.</w:t>
      </w:r>
    </w:p>
    <w:p w14:paraId="41F5D26C" w14:textId="77777777" w:rsidR="008E0AAC" w:rsidRDefault="008E0AAC" w:rsidP="008E0AAC">
      <w:pPr>
        <w:spacing w:after="0"/>
        <w:textAlignment w:val="baseline"/>
        <w:rPr>
          <w:rFonts w:cstheme="minorHAnsi"/>
          <w:sz w:val="24"/>
          <w:szCs w:val="24"/>
        </w:rPr>
      </w:pPr>
    </w:p>
    <w:p w14:paraId="0AEAF30E" w14:textId="35079843"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 w:name="NO2"/>
      <w:r w:rsidRPr="008E0AAC">
        <w:rPr>
          <w:b/>
          <w:bCs/>
        </w:rPr>
        <w:t>2.</w:t>
      </w:r>
      <w:r w:rsidRPr="008E0AAC">
        <w:rPr>
          <w:b/>
          <w:bCs/>
        </w:rPr>
        <w:t>Have your say on the future of general practice – GPC survey</w:t>
      </w:r>
    </w:p>
    <w:bookmarkEnd w:id="1"/>
    <w:p w14:paraId="79846C22" w14:textId="5495AC0D"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8E0AAC">
        <w:rPr>
          <w:b/>
          <w:bCs/>
        </w:rPr>
        <w:fldChar w:fldCharType="begin"/>
      </w:r>
      <w:r w:rsidRPr="008E0AAC">
        <w:rPr>
          <w:b/>
          <w:bCs/>
        </w:rPr>
        <w:instrText>HYPERLINK "https://www.research.net/r/bmagp23"</w:instrText>
      </w:r>
      <w:r w:rsidRPr="008E0AAC">
        <w:rPr>
          <w:b/>
          <w:bCs/>
        </w:rPr>
      </w:r>
      <w:r w:rsidRPr="008E0AAC">
        <w:rPr>
          <w:b/>
          <w:bCs/>
        </w:rPr>
        <w:fldChar w:fldCharType="separate"/>
      </w:r>
      <w:r w:rsidRPr="008E0AAC">
        <w:rPr>
          <w:rStyle w:val="Hyperlink"/>
          <w:b/>
          <w:bCs/>
        </w:rPr>
        <w:t>COMPLETE OUR SURVEY</w:t>
      </w:r>
      <w:r w:rsidRPr="008E0AAC">
        <w:rPr>
          <w:b/>
          <w:bCs/>
        </w:rPr>
        <w:fldChar w:fldCharType="end"/>
      </w:r>
    </w:p>
    <w:p w14:paraId="5F44B0FD" w14:textId="20122570"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Next year marks both the 20</w:t>
      </w:r>
      <w:r w:rsidRPr="008E0AAC">
        <w:rPr>
          <w:vertAlign w:val="superscript"/>
        </w:rPr>
        <w:t>th</w:t>
      </w:r>
      <w:r w:rsidRPr="008E0AAC">
        <w:t xml:space="preserve"> anniversary of the introduction of the 2004 GMS contract, and the end of the current 2019-24 five-year investment framework. A general election is also likely at some point in the year, and potentially, a new government. With change comes opportunity, and a window to influence how we deliver patient care now and for the years ahead. </w:t>
      </w:r>
    </w:p>
    <w:p w14:paraId="5B479D71" w14:textId="70958E2B"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Manifestos from the main political parties, think tanks, charities, and other health bodies will seek to influence these changes. In advance of these, GPC England will publish its own vision outlining the future direction for general practice by those who know it best: GPs themselves. </w:t>
      </w:r>
    </w:p>
    <w:p w14:paraId="1140A20F" w14:textId="2A93697C"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8E0AAC">
        <w:rPr>
          <w:b/>
          <w:bCs/>
        </w:rPr>
        <w:t>This is where you come in.</w:t>
      </w:r>
      <w:r w:rsidRPr="008E0AAC">
        <w:t xml:space="preserve"> </w:t>
      </w:r>
      <w:r w:rsidRPr="008E0AAC">
        <w:rPr>
          <w:b/>
          <w:bCs/>
        </w:rPr>
        <w:t xml:space="preserve">We want to give you a voice. </w:t>
      </w:r>
    </w:p>
    <w:p w14:paraId="4A2E02E6" w14:textId="654C30D2"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8E0AAC">
        <w:rPr>
          <w:b/>
          <w:bCs/>
        </w:rPr>
        <w:t xml:space="preserve">If you only respond to one </w:t>
      </w:r>
      <w:hyperlink r:id="rId14" w:history="1">
        <w:r w:rsidRPr="008E0AAC">
          <w:rPr>
            <w:rStyle w:val="Hyperlink"/>
            <w:b/>
            <w:bCs/>
          </w:rPr>
          <w:t>survey</w:t>
        </w:r>
      </w:hyperlink>
      <w:r w:rsidRPr="008E0AAC">
        <w:rPr>
          <w:b/>
          <w:bCs/>
        </w:rPr>
        <w:t>, make it this one.</w:t>
      </w:r>
    </w:p>
    <w:p w14:paraId="32D54B6B" w14:textId="6D4EAF56"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We want to hear from all fully qualified GPs in England, </w:t>
      </w:r>
      <w:r w:rsidRPr="008E0AAC">
        <w:rPr>
          <w:b/>
          <w:bCs/>
          <w:i/>
          <w:iCs/>
        </w:rPr>
        <w:t>whether you’re a BMA member or not</w:t>
      </w:r>
      <w:r w:rsidRPr="008E0AAC">
        <w:t xml:space="preserve">. </w:t>
      </w:r>
    </w:p>
    <w:p w14:paraId="14DB16DC" w14:textId="6348A901"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Share it with all GPs: partners, salaried, retainer and locum GPs; those working in wider primary care roles, in trusts, urgent care, secure or out-of-hours settings, and GP Registrars at ST3 and above. (A separate survey for all GP Trainees ST1+ will be opened by the BMA in the new year – our survey is targeted at ST3+ to ensure that respondents have appropriate experience working within the practice setting to enable them to answer as many questions as possible.) </w:t>
      </w:r>
    </w:p>
    <w:p w14:paraId="3408C486"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Participants do </w:t>
      </w:r>
      <w:r w:rsidRPr="008E0AAC">
        <w:rPr>
          <w:b/>
          <w:bCs/>
        </w:rPr>
        <w:t>not</w:t>
      </w:r>
      <w:r w:rsidRPr="008E0AAC">
        <w:t xml:space="preserve"> need to be a member of the BMA to participate but we will need a GMC number so we can corroborate responses as coming from qualified GPs based in England. </w:t>
      </w:r>
    </w:p>
    <w:p w14:paraId="665D9861" w14:textId="0F2BB706"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8E0AAC">
        <w:rPr>
          <w:b/>
          <w:bCs/>
        </w:rPr>
        <w:t>All responses will be anonymised.</w:t>
      </w:r>
    </w:p>
    <w:p w14:paraId="66BF308C" w14:textId="1F1628BB" w:rsid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The survey will close on </w:t>
      </w:r>
      <w:r w:rsidRPr="008E0AAC">
        <w:rPr>
          <w:b/>
          <w:bCs/>
        </w:rPr>
        <w:t>Sunday 21 January 2024</w:t>
      </w:r>
      <w:r w:rsidRPr="008E0AAC">
        <w:t xml:space="preserve">. Please: </w:t>
      </w:r>
      <w:hyperlink r:id="rId15" w:history="1">
        <w:r w:rsidRPr="008E0AAC">
          <w:rPr>
            <w:rStyle w:val="Hyperlink"/>
          </w:rPr>
          <w:t>complete the survey</w:t>
        </w:r>
      </w:hyperlink>
      <w:r w:rsidRPr="008E0AAC">
        <w:t xml:space="preserve"> as soon as possible, to ensure our negotiating position is as strong as possible. </w:t>
      </w:r>
    </w:p>
    <w:p w14:paraId="219581B9" w14:textId="5B0BD1A2" w:rsidR="008E0AAC" w:rsidRPr="003A21E6" w:rsidRDefault="008E0AAC" w:rsidP="003A21E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Share the Survey with ALL your GP colleagues now: </w:t>
      </w:r>
      <w:hyperlink r:id="rId16" w:tgtFrame="_blank" w:tooltip="https://tinyurl.com/gpsurveyshare" w:history="1">
        <w:r w:rsidRPr="008E0AAC">
          <w:rPr>
            <w:rStyle w:val="Hyperlink"/>
          </w:rPr>
          <w:t>https://tinyurl.com/GPSurveyShare</w:t>
        </w:r>
      </w:hyperlink>
    </w:p>
    <w:p w14:paraId="76BCCD66" w14:textId="77777777" w:rsidR="008E0AAC" w:rsidRDefault="008E0AAC" w:rsidP="008E0AAC">
      <w:pPr>
        <w:rPr>
          <w:b/>
          <w:bCs/>
          <w:highlight w:val="yellow"/>
        </w:rPr>
      </w:pPr>
    </w:p>
    <w:p w14:paraId="5C3302D0" w14:textId="35A1488E" w:rsid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2" w:name="NO3"/>
      <w:r w:rsidRPr="008E0AAC">
        <w:rPr>
          <w:b/>
          <w:bCs/>
        </w:rPr>
        <w:t>3.</w:t>
      </w:r>
      <w:r w:rsidRPr="008E0AAC">
        <w:rPr>
          <w:b/>
          <w:bCs/>
        </w:rPr>
        <w:t>Oliver McGowan Mandatory Training on Learning Disability and Autism</w:t>
      </w:r>
    </w:p>
    <w:bookmarkEnd w:id="2"/>
    <w:p w14:paraId="3F64BB19"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p>
    <w:p w14:paraId="2BFFDE93"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8E0AAC">
        <w:t xml:space="preserve">The DHSC consultation into the implementation of the </w:t>
      </w:r>
      <w:hyperlink r:id="rId17" w:history="1">
        <w:r w:rsidRPr="008E0AAC">
          <w:rPr>
            <w:rStyle w:val="Hyperlink"/>
          </w:rPr>
          <w:t>‘Oliver McGowan Mandatory Training’</w:t>
        </w:r>
      </w:hyperlink>
      <w:r w:rsidRPr="008E0AAC">
        <w:t xml:space="preserve"> has now closed and we are awaiting the recommendations. GPC England has responded, expressing </w:t>
      </w:r>
      <w:proofErr w:type="gramStart"/>
      <w:r w:rsidRPr="008E0AAC">
        <w:t>a number of</w:t>
      </w:r>
      <w:proofErr w:type="gramEnd"/>
      <w:r w:rsidRPr="008E0AAC">
        <w:t xml:space="preserve"> concerns regarding the impact this programme may have on General Practice.</w:t>
      </w:r>
    </w:p>
    <w:p w14:paraId="120A6E4B"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535F243"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8E0AAC">
        <w:t xml:space="preserve">In the interim you should note that there is a legal requirement within the Health and Social Care Act 2022 for GP practice staff to receive training in Autism and Learning Disability. However, whilst the title of the programme includes the word mandatory, this does not mean that any single </w:t>
      </w:r>
      <w:proofErr w:type="gramStart"/>
      <w:r w:rsidRPr="008E0AAC">
        <w:t>particular training</w:t>
      </w:r>
      <w:proofErr w:type="gramEnd"/>
      <w:r w:rsidRPr="008E0AAC">
        <w:t xml:space="preserve"> programme is required.  It is for the time being, the DHSC and NHS England recommended programme, so should practices undertake this programme, CQC and ICB teams will accept this.  </w:t>
      </w:r>
    </w:p>
    <w:p w14:paraId="719BC4F6"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FDFFC49"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8E0AAC">
        <w:t xml:space="preserve">It is unlikely, at least in the short term, that practices will find it easy to identify alternatives, especially for Tier 2 training, which needs to be delivered by specified trainers including one person with Learning Disability/Autism. If practices do undertake alternative Tier 1 training, it is recommended they ask the training provider for written assurances of the equivalency of their training programme to the </w:t>
      </w:r>
      <w:hyperlink r:id="rId18" w:history="1">
        <w:r w:rsidRPr="008E0AAC">
          <w:rPr>
            <w:rStyle w:val="Hyperlink"/>
          </w:rPr>
          <w:t>Tier 1 Oliver McGowan training</w:t>
        </w:r>
      </w:hyperlink>
      <w:r w:rsidRPr="008E0AAC">
        <w:t xml:space="preserve"> (which can be delivered remotely). CQC is waiting to receive clarification in relation to the accreditation of alternative training packages.  </w:t>
      </w:r>
    </w:p>
    <w:p w14:paraId="4EDE8484"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98E8981"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8E0AAC">
        <w:t xml:space="preserve">Tier 2 training currently involves a full day’s face-to-face training: given the numbers of eligible participants, undertaking such training will cause a significant interruption in service capacity.  Ideally Tier 2 training should be delivered over one day only, </w:t>
      </w:r>
      <w:r w:rsidRPr="008E0AAC">
        <w:rPr>
          <w:b/>
          <w:bCs/>
        </w:rPr>
        <w:t>within six months of receiving Tier 1 training</w:t>
      </w:r>
      <w:r w:rsidRPr="008E0AAC">
        <w:t>. This creates a difficulty for practices as at present it is unlikely local dates have been set for Tier 2 training and this may not be realistic to do until the outcome of the Consultation is known.</w:t>
      </w:r>
    </w:p>
    <w:p w14:paraId="7C3DF3A0"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6421D47" w14:textId="6ABEE941"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563C1"/>
          <w:u w:val="single"/>
        </w:rPr>
      </w:pPr>
      <w:r w:rsidRPr="008E0AAC">
        <w:t xml:space="preserve">GPC England recommends that the training should be coordinated by local ICB teams working with Training </w:t>
      </w:r>
      <w:r w:rsidRPr="008E0AAC">
        <w:t>Hubs once</w:t>
      </w:r>
      <w:r w:rsidRPr="008E0AAC">
        <w:t xml:space="preserve"> the outcome of the Consultation have been published. CQC’s advice to practices about this type of training is available </w:t>
      </w:r>
      <w:hyperlink r:id="rId19" w:history="1">
        <w:r w:rsidRPr="008E0AAC">
          <w:rPr>
            <w:rStyle w:val="Hyperlink"/>
          </w:rPr>
          <w:t>here</w:t>
        </w:r>
      </w:hyperlink>
      <w:r w:rsidRPr="008E0AAC">
        <w:rPr>
          <w:color w:val="0563C1"/>
          <w:u w:val="single"/>
        </w:rPr>
        <w:t>.</w:t>
      </w:r>
    </w:p>
    <w:p w14:paraId="3D4DB26D" w14:textId="77777777" w:rsidR="008E0AAC" w:rsidRPr="008E0AAC" w:rsidRDefault="008E0AAC" w:rsidP="00587D9E">
      <w:pPr>
        <w:spacing w:after="0"/>
        <w:textAlignment w:val="baseline"/>
        <w:rPr>
          <w:rFonts w:cstheme="minorHAnsi"/>
          <w:sz w:val="24"/>
          <w:szCs w:val="24"/>
        </w:rPr>
      </w:pPr>
    </w:p>
    <w:p w14:paraId="12BB364A" w14:textId="77777777" w:rsidR="008E0AAC" w:rsidRPr="008E0AAC" w:rsidRDefault="008E0AAC" w:rsidP="00587D9E">
      <w:pPr>
        <w:spacing w:after="0"/>
        <w:textAlignment w:val="baseline"/>
        <w:rPr>
          <w:rFonts w:cstheme="minorHAnsi"/>
          <w:sz w:val="24"/>
          <w:szCs w:val="24"/>
        </w:rPr>
      </w:pPr>
    </w:p>
    <w:p w14:paraId="3270ADC2" w14:textId="77777777" w:rsidR="008E0AAC" w:rsidRDefault="008E0AAC" w:rsidP="00587D9E">
      <w:pPr>
        <w:spacing w:after="0"/>
        <w:textAlignment w:val="baseline"/>
        <w:rPr>
          <w:rFonts w:cstheme="minorHAnsi"/>
          <w:sz w:val="24"/>
          <w:szCs w:val="24"/>
        </w:rPr>
      </w:pPr>
    </w:p>
    <w:p w14:paraId="0ABFCE9C" w14:textId="424E9EE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3" w:name="NO4"/>
      <w:r w:rsidRPr="008E0AAC">
        <w:rPr>
          <w:b/>
          <w:bCs/>
        </w:rPr>
        <w:t>4.</w:t>
      </w:r>
      <w:r w:rsidRPr="008E0AAC">
        <w:rPr>
          <w:b/>
          <w:bCs/>
        </w:rPr>
        <w:t>Shingles technical guidance</w:t>
      </w:r>
    </w:p>
    <w:bookmarkEnd w:id="3"/>
    <w:p w14:paraId="7B65E294" w14:textId="77777777" w:rsid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rPr>
          <w:sz w:val="24"/>
          <w:szCs w:val="24"/>
        </w:rPr>
        <w:fldChar w:fldCharType="begin"/>
      </w:r>
      <w:r w:rsidRPr="008E0AAC">
        <w:rPr>
          <w:sz w:val="24"/>
          <w:szCs w:val="24"/>
        </w:rPr>
        <w:instrText>HYPERLINK "https://www.england.nhs.uk/publication/shingles-vaccination-programme-technical-guidance/"</w:instrText>
      </w:r>
      <w:r w:rsidRPr="008E0AAC">
        <w:rPr>
          <w:sz w:val="24"/>
          <w:szCs w:val="24"/>
        </w:rPr>
      </w:r>
      <w:r w:rsidRPr="008E0AAC">
        <w:rPr>
          <w:sz w:val="24"/>
          <w:szCs w:val="24"/>
        </w:rPr>
        <w:fldChar w:fldCharType="separate"/>
      </w:r>
      <w:r w:rsidRPr="008E0AAC">
        <w:rPr>
          <w:rStyle w:val="Hyperlink"/>
        </w:rPr>
        <w:t>NHS England has published updated technical guidance of the shingles vaccination programme</w:t>
      </w:r>
      <w:r w:rsidRPr="008E0AAC">
        <w:rPr>
          <w:sz w:val="24"/>
          <w:szCs w:val="24"/>
        </w:rPr>
        <w:fldChar w:fldCharType="end"/>
      </w:r>
      <w:r w:rsidRPr="008E0AAC">
        <w:t>.  The guidance sets out information on eligible cohorts, clinical codes required to record shingles vaccination events and how payments will be supported via GPES, following the changes to the programme that came into effect from September this year.</w:t>
      </w:r>
    </w:p>
    <w:p w14:paraId="0EB2328B" w14:textId="77777777" w:rsidR="008E0AAC" w:rsidRDefault="008E0AAC" w:rsidP="008E0AAC"/>
    <w:p w14:paraId="6549ABD3" w14:textId="77777777" w:rsidR="008E0AAC" w:rsidRDefault="008E0AAC" w:rsidP="008E0AAC"/>
    <w:p w14:paraId="5651B9BC" w14:textId="77777777" w:rsidR="008E0AAC" w:rsidRDefault="008E0AAC" w:rsidP="008E0AAC">
      <w:bookmarkStart w:id="4" w:name="NO5"/>
    </w:p>
    <w:p w14:paraId="13E68811" w14:textId="77777777" w:rsidR="003A21E6" w:rsidRDefault="003A21E6" w:rsidP="008E0AAC"/>
    <w:p w14:paraId="184F3359" w14:textId="7CE541F5"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5.</w:t>
      </w:r>
      <w:r w:rsidRPr="008E0AAC">
        <w:rPr>
          <w:b/>
          <w:bCs/>
        </w:rPr>
        <w:t>MMR Catch-up campaign</w:t>
      </w:r>
    </w:p>
    <w:bookmarkEnd w:id="4"/>
    <w:p w14:paraId="31718CD6" w14:textId="77777777" w:rsidR="008E0AAC" w:rsidRDefault="008E0AAC" w:rsidP="008E0AAC">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US"/>
        </w:rPr>
      </w:pPr>
      <w:r w:rsidRPr="008E0AAC">
        <w:rPr>
          <w:sz w:val="24"/>
          <w:szCs w:val="24"/>
        </w:rPr>
        <w:fldChar w:fldCharType="begin"/>
      </w:r>
      <w:r w:rsidRPr="008E0AAC">
        <w:rPr>
          <w:sz w:val="24"/>
          <w:szCs w:val="24"/>
        </w:rPr>
        <w:instrText>HYPERLINK "https://www.england.nhs.uk/long-read/confirmation-of-national-vaccination-and-immunisation-catch-up-campaign-for-2023-24/"</w:instrText>
      </w:r>
      <w:r w:rsidRPr="008E0AAC">
        <w:rPr>
          <w:sz w:val="24"/>
          <w:szCs w:val="24"/>
        </w:rPr>
      </w:r>
      <w:r w:rsidRPr="008E0AAC">
        <w:rPr>
          <w:sz w:val="24"/>
          <w:szCs w:val="24"/>
        </w:rPr>
        <w:fldChar w:fldCharType="separate"/>
      </w:r>
      <w:r w:rsidRPr="008E0AAC">
        <w:rPr>
          <w:rStyle w:val="Hyperlink"/>
          <w:lang w:eastAsia="en-US"/>
        </w:rPr>
        <w:t>NHSE has now confirmed the vaccination ‘catch-up campaign’ for 2023/24</w:t>
      </w:r>
      <w:r w:rsidRPr="008E0AAC">
        <w:rPr>
          <w:sz w:val="24"/>
          <w:szCs w:val="24"/>
        </w:rPr>
        <w:fldChar w:fldCharType="end"/>
      </w:r>
      <w:r w:rsidRPr="008E0AAC">
        <w:rPr>
          <w:lang w:eastAsia="en-US"/>
        </w:rPr>
        <w:t xml:space="preserve">.  As with last year this will focus on MMR vaccinations and NHSE have set out </w:t>
      </w:r>
      <w:proofErr w:type="gramStart"/>
      <w:r w:rsidRPr="008E0AAC">
        <w:rPr>
          <w:lang w:eastAsia="en-US"/>
        </w:rPr>
        <w:t>a number of</w:t>
      </w:r>
      <w:proofErr w:type="gramEnd"/>
      <w:r w:rsidRPr="008E0AAC">
        <w:rPr>
          <w:lang w:eastAsia="en-US"/>
        </w:rPr>
        <w:t xml:space="preserve"> actions for practices to support the campaign.  As per the SFE, practices will receive an item of service fee for every vaccination.</w:t>
      </w:r>
    </w:p>
    <w:p w14:paraId="6C34CDB9" w14:textId="77777777" w:rsidR="008E0AAC" w:rsidRDefault="008E0AAC" w:rsidP="008E0AAC">
      <w:pPr>
        <w:pStyle w:val="xmsonormal"/>
        <w:rPr>
          <w:lang w:eastAsia="en-US"/>
        </w:rPr>
      </w:pPr>
    </w:p>
    <w:p w14:paraId="3135500E" w14:textId="2221DE23"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5" w:name="NO6"/>
      <w:r w:rsidRPr="008E0AAC">
        <w:rPr>
          <w:b/>
          <w:bCs/>
        </w:rPr>
        <w:t>6.</w:t>
      </w:r>
      <w:r w:rsidRPr="008E0AAC">
        <w:rPr>
          <w:b/>
          <w:bCs/>
        </w:rPr>
        <w:t>UHUK Awareness Campaign – Winter 2023-24</w:t>
      </w:r>
    </w:p>
    <w:bookmarkEnd w:id="5"/>
    <w:p w14:paraId="654D0997"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UHUK is a partnership of urgent and integrated healthcare social enterprise providers who cover 64% of the UK population. UHUK members provide a wide range of NHS services including but not limited to NHS 111, local clinical assessment hubs (CAS), virtual wards, palliative care, Primary Care </w:t>
      </w:r>
      <w:proofErr w:type="gramStart"/>
      <w:r w:rsidRPr="008E0AAC">
        <w:t>In</w:t>
      </w:r>
      <w:proofErr w:type="gramEnd"/>
      <w:r w:rsidRPr="008E0AAC">
        <w:t xml:space="preserve"> and Out of Hours (OOH), Urgent Treatment Centres (UTCs) and A&amp;E triage and treatment. </w:t>
      </w:r>
    </w:p>
    <w:p w14:paraId="5775E442"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All UHUK member organisations follow social enterprise principles, meaning any surpluses are reinvested into local services or communities. Starting this month, UHUK is launching an awareness raising campaign to highlight how vital urgent and integrated care providers are to the NHS and the wider health and care system.  </w:t>
      </w:r>
    </w:p>
    <w:p w14:paraId="60C2A239" w14:textId="77777777"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5D65447" w14:textId="77777777" w:rsid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The campaign webpage, video and fact sheet can be found at: </w:t>
      </w:r>
      <w:hyperlink r:id="rId20" w:history="1">
        <w:r w:rsidRPr="008E0AAC">
          <w:rPr>
            <w:rStyle w:val="Hyperlink"/>
          </w:rPr>
          <w:t>www.uhuk.co.uk/campaign</w:t>
        </w:r>
      </w:hyperlink>
      <w:r w:rsidRPr="008E0AAC">
        <w:t xml:space="preserve"> and UHUK followed on </w:t>
      </w:r>
      <w:hyperlink r:id="rId21" w:history="1">
        <w:r w:rsidRPr="008E0AAC">
          <w:rPr>
            <w:rStyle w:val="Hyperlink"/>
          </w:rPr>
          <w:t>LinkedIn</w:t>
        </w:r>
      </w:hyperlink>
      <w:r w:rsidRPr="008E0AAC">
        <w:rPr>
          <w:color w:val="000000"/>
        </w:rPr>
        <w:t xml:space="preserve"> or </w:t>
      </w:r>
      <w:hyperlink r:id="rId22" w:history="1">
        <w:r w:rsidRPr="008E0AAC">
          <w:rPr>
            <w:rStyle w:val="Hyperlink"/>
          </w:rPr>
          <w:t>X</w:t>
        </w:r>
      </w:hyperlink>
      <w:r w:rsidRPr="008E0AAC">
        <w:rPr>
          <w:color w:val="000000"/>
        </w:rPr>
        <w:t>.</w:t>
      </w:r>
      <w:r>
        <w:rPr>
          <w:color w:val="000000"/>
        </w:rPr>
        <w:t> </w:t>
      </w:r>
    </w:p>
    <w:p w14:paraId="711BAC00" w14:textId="77777777" w:rsidR="008E0AAC" w:rsidRDefault="008E0AAC" w:rsidP="008E0AAC">
      <w:pPr>
        <w:pStyle w:val="xmsonormal"/>
        <w:rPr>
          <w:lang w:eastAsia="en-US"/>
        </w:rPr>
      </w:pPr>
    </w:p>
    <w:p w14:paraId="4DA2777B" w14:textId="0E04934F" w:rsidR="008E0AAC" w:rsidRDefault="008E0AAC" w:rsidP="008E0AAC">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7"/>
      <w:r w:rsidRPr="008E0AAC">
        <w:rPr>
          <w:b/>
          <w:bCs/>
        </w:rPr>
        <w:t>7.</w:t>
      </w:r>
      <w:r w:rsidRPr="008E0AAC">
        <w:rPr>
          <w:b/>
          <w:bCs/>
        </w:rPr>
        <w:t>Wellbeing resources</w:t>
      </w:r>
    </w:p>
    <w:bookmarkEnd w:id="6"/>
    <w:p w14:paraId="00464978" w14:textId="77777777" w:rsidR="008E0AAC" w:rsidRPr="008E0AAC" w:rsidRDefault="008E0AAC" w:rsidP="008E0AAC">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CCE90B5" w14:textId="77777777" w:rsidR="008E0AAC" w:rsidRDefault="008E0AAC" w:rsidP="008E0AAC">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E0AAC">
        <w:t xml:space="preserve">We continue to encourage practices to focus on their own team’s wellbeing and take time to reflect on what can be done to protect it (this will also meet the requirements of QOF </w:t>
      </w:r>
      <w:hyperlink r:id="rId23" w:history="1">
        <w:r w:rsidRPr="008E0AAC">
          <w:rPr>
            <w:rStyle w:val="Hyperlink"/>
          </w:rPr>
          <w:t>quality improvement project on staff wellbeing</w:t>
        </w:r>
      </w:hyperlink>
      <w:r w:rsidRPr="008E0AAC">
        <w:rPr>
          <w:rStyle w:val="Hyperlink"/>
        </w:rPr>
        <w:t>)</w:t>
      </w:r>
      <w:r w:rsidRPr="008E0AAC">
        <w:t xml:space="preserve">. We have produced a </w:t>
      </w:r>
      <w:hyperlink r:id="rId24" w:history="1">
        <w:r w:rsidRPr="008E0AAC">
          <w:rPr>
            <w:rStyle w:val="Hyperlink"/>
          </w:rPr>
          <w:t>document</w:t>
        </w:r>
      </w:hyperlink>
      <w:r w:rsidRPr="008E0AAC">
        <w:t xml:space="preserve"> which includes some tools for improving workload and safe working. A range of wellbeing and support services are also available to doctors, from the BMA’s </w:t>
      </w:r>
      <w:hyperlink r:id="rId25" w:history="1">
        <w:r w:rsidRPr="008E0AAC">
          <w:rPr>
            <w:rStyle w:val="Hyperlink"/>
          </w:rPr>
          <w:t>counselling and peer support services</w:t>
        </w:r>
      </w:hyperlink>
      <w:r w:rsidRPr="008E0AAC">
        <w:t xml:space="preserve">, </w:t>
      </w:r>
      <w:hyperlink r:id="rId26" w:tgtFrame="_blank" w:history="1">
        <w:r w:rsidRPr="008E0AAC">
          <w:rPr>
            <w:rStyle w:val="Hyperlink"/>
          </w:rPr>
          <w:t>NHS practitioner health service</w:t>
        </w:r>
      </w:hyperlink>
      <w:r w:rsidRPr="008E0AAC">
        <w:rPr>
          <w:rStyle w:val="Hyperlink"/>
        </w:rPr>
        <w:t xml:space="preserve">, </w:t>
      </w:r>
      <w:hyperlink r:id="rId27" w:tgtFrame="_blank" w:history="1">
        <w:r w:rsidRPr="008E0AAC">
          <w:rPr>
            <w:rStyle w:val="Hyperlink"/>
          </w:rPr>
          <w:t>Samaritans</w:t>
        </w:r>
      </w:hyperlink>
      <w:r w:rsidRPr="008E0AAC">
        <w:t xml:space="preserve"> and </w:t>
      </w:r>
      <w:hyperlink r:id="rId28" w:history="1">
        <w:r w:rsidRPr="008E0AAC">
          <w:rPr>
            <w:rStyle w:val="Hyperlink"/>
          </w:rPr>
          <w:t>Doctors in Distress</w:t>
        </w:r>
      </w:hyperlink>
      <w:r w:rsidRPr="008E0AAC">
        <w:t xml:space="preserve">. See also our </w:t>
      </w:r>
      <w:hyperlink r:id="rId29" w:history="1">
        <w:r w:rsidRPr="008E0AAC">
          <w:rPr>
            <w:rStyle w:val="Hyperlink"/>
          </w:rPr>
          <w:t>poster with 10 tips to help maintain and support wellbeing</w:t>
        </w:r>
      </w:hyperlink>
      <w:r w:rsidRPr="008E0AAC">
        <w:t>.</w:t>
      </w:r>
    </w:p>
    <w:p w14:paraId="4B926697" w14:textId="77777777" w:rsidR="008E0AAC" w:rsidRDefault="008E0AAC" w:rsidP="008E0AAC">
      <w:pPr>
        <w:pStyle w:val="xxmsonormal0"/>
      </w:pPr>
    </w:p>
    <w:p w14:paraId="799741BC" w14:textId="77777777" w:rsidR="008E0AAC" w:rsidRDefault="008E0AAC" w:rsidP="00587D9E">
      <w:pPr>
        <w:spacing w:after="0"/>
        <w:textAlignment w:val="baseline"/>
        <w:rPr>
          <w:rFonts w:cstheme="minorHAnsi"/>
          <w:sz w:val="24"/>
          <w:szCs w:val="24"/>
        </w:rPr>
      </w:pPr>
    </w:p>
    <w:p w14:paraId="38BD956A" w14:textId="77777777" w:rsidR="008E0AAC" w:rsidRDefault="008E0AAC" w:rsidP="00587D9E">
      <w:pPr>
        <w:spacing w:after="0"/>
        <w:textAlignment w:val="baseline"/>
        <w:rPr>
          <w:rFonts w:cstheme="minorHAnsi"/>
          <w:sz w:val="24"/>
          <w:szCs w:val="24"/>
        </w:rPr>
      </w:pPr>
    </w:p>
    <w:p w14:paraId="681987D2" w14:textId="77777777" w:rsidR="008E0AAC" w:rsidRDefault="008E0AAC" w:rsidP="00587D9E">
      <w:pPr>
        <w:spacing w:after="0"/>
        <w:textAlignment w:val="baseline"/>
        <w:rPr>
          <w:rFonts w:cstheme="minorHAnsi"/>
          <w:sz w:val="24"/>
          <w:szCs w:val="24"/>
        </w:rPr>
      </w:pPr>
    </w:p>
    <w:p w14:paraId="5E2154BC" w14:textId="77777777" w:rsidR="008E0AAC" w:rsidRDefault="008E0AAC" w:rsidP="00587D9E">
      <w:pPr>
        <w:spacing w:after="0"/>
        <w:textAlignment w:val="baseline"/>
        <w:rPr>
          <w:rFonts w:cstheme="minorHAnsi"/>
          <w:sz w:val="24"/>
          <w:szCs w:val="24"/>
        </w:rPr>
      </w:pPr>
    </w:p>
    <w:p w14:paraId="3FB5CAC2" w14:textId="77777777" w:rsidR="008E0AAC" w:rsidRDefault="008E0AAC" w:rsidP="00587D9E">
      <w:pPr>
        <w:spacing w:after="0"/>
        <w:textAlignment w:val="baseline"/>
        <w:rPr>
          <w:rFonts w:cstheme="minorHAnsi"/>
          <w:sz w:val="24"/>
          <w:szCs w:val="24"/>
        </w:rPr>
      </w:pPr>
    </w:p>
    <w:p w14:paraId="2236C240" w14:textId="77777777" w:rsidR="008E0AAC" w:rsidRDefault="008E0AAC" w:rsidP="00587D9E">
      <w:pPr>
        <w:spacing w:after="0"/>
        <w:textAlignment w:val="baseline"/>
        <w:rPr>
          <w:rFonts w:cstheme="minorHAnsi"/>
          <w:sz w:val="24"/>
          <w:szCs w:val="24"/>
        </w:rPr>
      </w:pPr>
    </w:p>
    <w:p w14:paraId="4AB4F6E3" w14:textId="77777777" w:rsidR="008E0AAC" w:rsidRDefault="008E0AAC" w:rsidP="00587D9E">
      <w:pPr>
        <w:spacing w:after="0"/>
        <w:textAlignment w:val="baseline"/>
        <w:rPr>
          <w:rFonts w:cstheme="minorHAnsi"/>
          <w:sz w:val="24"/>
          <w:szCs w:val="24"/>
        </w:rPr>
      </w:pPr>
    </w:p>
    <w:p w14:paraId="3C2529BE" w14:textId="77777777" w:rsidR="008E0AAC" w:rsidRDefault="008E0AAC" w:rsidP="00587D9E">
      <w:pPr>
        <w:spacing w:after="0"/>
        <w:textAlignment w:val="baseline"/>
        <w:rPr>
          <w:rFonts w:cstheme="minorHAnsi"/>
          <w:sz w:val="24"/>
          <w:szCs w:val="24"/>
        </w:rPr>
      </w:pPr>
    </w:p>
    <w:p w14:paraId="579BAFD0" w14:textId="77777777" w:rsidR="008E0AAC" w:rsidRDefault="008E0AAC" w:rsidP="00587D9E">
      <w:pPr>
        <w:spacing w:after="0"/>
        <w:textAlignment w:val="baseline"/>
        <w:rPr>
          <w:rFonts w:cstheme="minorHAnsi"/>
          <w:sz w:val="24"/>
          <w:szCs w:val="24"/>
        </w:rPr>
      </w:pPr>
    </w:p>
    <w:p w14:paraId="50C29100" w14:textId="77777777" w:rsidR="008E0AAC" w:rsidRDefault="008E0AAC" w:rsidP="00587D9E">
      <w:pPr>
        <w:spacing w:after="0"/>
        <w:textAlignment w:val="baseline"/>
        <w:rPr>
          <w:rFonts w:cstheme="minorHAnsi"/>
          <w:sz w:val="24"/>
          <w:szCs w:val="24"/>
        </w:rPr>
      </w:pPr>
    </w:p>
    <w:p w14:paraId="7D864B5E" w14:textId="3B1FC0CF"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7" w:name="NO8"/>
      <w:r w:rsidRPr="008E0AAC">
        <w:rPr>
          <w:rStyle w:val="Strong"/>
          <w:rFonts w:asciiTheme="minorHAnsi" w:hAnsiTheme="minorHAnsi" w:cstheme="minorHAnsi"/>
          <w:color w:val="030303"/>
          <w:position w:val="17"/>
        </w:rPr>
        <w:t>8.</w:t>
      </w:r>
      <w:r w:rsidRPr="008E0AAC">
        <w:rPr>
          <w:rStyle w:val="Strong"/>
          <w:rFonts w:asciiTheme="minorHAnsi" w:hAnsiTheme="minorHAnsi" w:cstheme="minorHAnsi"/>
          <w:color w:val="030303"/>
          <w:position w:val="17"/>
        </w:rPr>
        <w:t>Updates to the NHS App</w:t>
      </w:r>
    </w:p>
    <w:bookmarkEnd w:id="7"/>
    <w:p w14:paraId="2406482A" w14:textId="77777777"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0AAC">
        <w:rPr>
          <w:rFonts w:asciiTheme="minorHAnsi" w:hAnsiTheme="minorHAnsi" w:cstheme="minorHAnsi"/>
          <w:color w:val="030303"/>
          <w:position w:val="17"/>
        </w:rPr>
        <w:t>The NHS App has been redesigned to make it simpler for patients to find and access services. Patients will be prompted to update their NHS App over the next few weeks and will see an updated home page, simpler structure, and easier-to-understand language. The roll out should start before Christmas.</w:t>
      </w:r>
    </w:p>
    <w:p w14:paraId="200B4635" w14:textId="77777777"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0AAC">
        <w:rPr>
          <w:rFonts w:asciiTheme="minorHAnsi" w:hAnsiTheme="minorHAnsi" w:cstheme="minorHAnsi"/>
          <w:color w:val="030303"/>
          <w:position w:val="17"/>
        </w:rPr>
        <w:t xml:space="preserve">Some services have moved within the NHS App, but all the services patients need are still available. </w:t>
      </w:r>
      <w:hyperlink r:id="rId30" w:history="1">
        <w:r w:rsidRPr="008E0AAC">
          <w:rPr>
            <w:rStyle w:val="Hyperlink"/>
            <w:rFonts w:asciiTheme="minorHAnsi" w:hAnsiTheme="minorHAnsi" w:cstheme="minorHAnsi"/>
            <w:color w:val="005EB8"/>
            <w:position w:val="17"/>
          </w:rPr>
          <w:t>Download the colleague pack</w:t>
        </w:r>
      </w:hyperlink>
      <w:r w:rsidRPr="008E0AAC">
        <w:rPr>
          <w:rFonts w:asciiTheme="minorHAnsi" w:hAnsiTheme="minorHAnsi" w:cstheme="minorHAnsi"/>
          <w:color w:val="030303"/>
          <w:position w:val="17"/>
        </w:rPr>
        <w:t xml:space="preserve"> to find out what's changing and how to support patients. </w:t>
      </w:r>
    </w:p>
    <w:p w14:paraId="1212CC79" w14:textId="77777777" w:rsidR="008E0AAC" w:rsidRPr="008E0AAC" w:rsidRDefault="008E0AAC" w:rsidP="00587D9E">
      <w:pPr>
        <w:spacing w:after="0"/>
        <w:textAlignment w:val="baseline"/>
        <w:rPr>
          <w:rFonts w:cstheme="minorHAnsi"/>
          <w:sz w:val="28"/>
          <w:szCs w:val="28"/>
        </w:rPr>
      </w:pPr>
    </w:p>
    <w:p w14:paraId="4F4FB55B" w14:textId="77777777" w:rsidR="008E0AAC" w:rsidRPr="008E0AAC" w:rsidRDefault="008E0AAC" w:rsidP="00587D9E">
      <w:pPr>
        <w:spacing w:after="0"/>
        <w:textAlignment w:val="baseline"/>
        <w:rPr>
          <w:rFonts w:cstheme="minorHAnsi"/>
          <w:sz w:val="28"/>
          <w:szCs w:val="28"/>
        </w:rPr>
      </w:pPr>
    </w:p>
    <w:p w14:paraId="0D43DD05" w14:textId="77777777" w:rsidR="008E0AAC" w:rsidRDefault="008E0AAC" w:rsidP="00587D9E">
      <w:pPr>
        <w:spacing w:after="0"/>
        <w:textAlignment w:val="baseline"/>
        <w:rPr>
          <w:rFonts w:cstheme="minorHAnsi"/>
          <w:sz w:val="24"/>
          <w:szCs w:val="24"/>
        </w:rPr>
      </w:pPr>
    </w:p>
    <w:p w14:paraId="7C62E9E2" w14:textId="7C19CAC8"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8" w:name="NO9"/>
      <w:r w:rsidRPr="008E0AAC">
        <w:rPr>
          <w:rStyle w:val="Strong"/>
          <w:rFonts w:asciiTheme="minorHAnsi" w:hAnsiTheme="minorHAnsi" w:cstheme="minorHAnsi"/>
          <w:color w:val="030303"/>
          <w:position w:val="17"/>
        </w:rPr>
        <w:t>9.</w:t>
      </w:r>
      <w:r w:rsidRPr="008E0AAC">
        <w:rPr>
          <w:rStyle w:val="Strong"/>
          <w:rFonts w:asciiTheme="minorHAnsi" w:hAnsiTheme="minorHAnsi" w:cstheme="minorHAnsi"/>
          <w:color w:val="030303"/>
          <w:position w:val="17"/>
        </w:rPr>
        <w:t xml:space="preserve">Support for Primary Care Networks </w:t>
      </w:r>
    </w:p>
    <w:bookmarkEnd w:id="8"/>
    <w:p w14:paraId="79B38ADE" w14:textId="77777777"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0AAC">
        <w:rPr>
          <w:rFonts w:asciiTheme="minorHAnsi" w:hAnsiTheme="minorHAnsi" w:cstheme="minorHAnsi"/>
          <w:color w:val="030303"/>
          <w:position w:val="17"/>
        </w:rPr>
        <w:t xml:space="preserve">The PCN Support Offer is part of the </w:t>
      </w:r>
      <w:hyperlink r:id="rId31" w:history="1">
        <w:r w:rsidRPr="008E0AAC">
          <w:rPr>
            <w:rStyle w:val="Hyperlink"/>
            <w:rFonts w:asciiTheme="minorHAnsi" w:hAnsiTheme="minorHAnsi" w:cstheme="minorHAnsi"/>
            <w:color w:val="005EB8"/>
            <w:position w:val="17"/>
          </w:rPr>
          <w:t>General Practice Improvement Programme</w:t>
        </w:r>
      </w:hyperlink>
      <w:r w:rsidRPr="008E0AAC">
        <w:rPr>
          <w:rFonts w:asciiTheme="minorHAnsi" w:hAnsiTheme="minorHAnsi" w:cstheme="minorHAnsi"/>
          <w:color w:val="030303"/>
          <w:position w:val="17"/>
        </w:rPr>
        <w:t xml:space="preserve">. It provides facilitated support to help PCNs address access challenges using evidence-based improvement tools and techniques. The support lasts for six months and helps PCNs to develop or build at-scale working, effectively utilise Additional Roles (ARRS) and to share learning across the network. The benefits of participating include helping practices and the PCN to achieve QOF and IIF targets and indicators specific to demand, </w:t>
      </w:r>
      <w:proofErr w:type="gramStart"/>
      <w:r w:rsidRPr="008E0AAC">
        <w:rPr>
          <w:rFonts w:asciiTheme="minorHAnsi" w:hAnsiTheme="minorHAnsi" w:cstheme="minorHAnsi"/>
          <w:color w:val="030303"/>
          <w:position w:val="17"/>
        </w:rPr>
        <w:t>capacity</w:t>
      </w:r>
      <w:proofErr w:type="gramEnd"/>
      <w:r w:rsidRPr="008E0AAC">
        <w:rPr>
          <w:rFonts w:asciiTheme="minorHAnsi" w:hAnsiTheme="minorHAnsi" w:cstheme="minorHAnsi"/>
          <w:color w:val="030303"/>
          <w:position w:val="17"/>
        </w:rPr>
        <w:t xml:space="preserve"> and workforce.</w:t>
      </w:r>
    </w:p>
    <w:p w14:paraId="77E36BF1" w14:textId="77777777"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hyperlink r:id="rId32" w:history="1">
        <w:r w:rsidRPr="008E0AAC">
          <w:rPr>
            <w:rStyle w:val="Hyperlink"/>
            <w:rFonts w:asciiTheme="minorHAnsi" w:hAnsiTheme="minorHAnsi" w:cstheme="minorHAnsi"/>
            <w:color w:val="005EB8"/>
            <w:position w:val="17"/>
          </w:rPr>
          <w:t>Register interest</w:t>
        </w:r>
      </w:hyperlink>
      <w:r w:rsidRPr="008E0AAC">
        <w:rPr>
          <w:rFonts w:asciiTheme="minorHAnsi" w:hAnsiTheme="minorHAnsi" w:cstheme="minorHAnsi"/>
          <w:color w:val="030303"/>
          <w:position w:val="17"/>
        </w:rPr>
        <w:t xml:space="preserve"> now to join the next cohort starting in January, or visit the </w:t>
      </w:r>
      <w:hyperlink r:id="rId33" w:history="1">
        <w:r w:rsidRPr="008E0AAC">
          <w:rPr>
            <w:rStyle w:val="Hyperlink"/>
            <w:rFonts w:asciiTheme="minorHAnsi" w:hAnsiTheme="minorHAnsi" w:cstheme="minorHAnsi"/>
            <w:color w:val="005EB8"/>
            <w:position w:val="17"/>
          </w:rPr>
          <w:t>Future NHS site</w:t>
        </w:r>
      </w:hyperlink>
      <w:r w:rsidRPr="008E0AAC">
        <w:rPr>
          <w:rFonts w:asciiTheme="minorHAnsi" w:hAnsiTheme="minorHAnsi" w:cstheme="minorHAnsi"/>
          <w:color w:val="030303"/>
          <w:position w:val="17"/>
          <w:u w:val="single"/>
        </w:rPr>
        <w:t>.</w:t>
      </w:r>
    </w:p>
    <w:p w14:paraId="57A08258" w14:textId="77777777" w:rsidR="008E0AAC" w:rsidRDefault="008E0AAC" w:rsidP="00587D9E">
      <w:pPr>
        <w:spacing w:after="0"/>
        <w:textAlignment w:val="baseline"/>
        <w:rPr>
          <w:rFonts w:cstheme="minorHAnsi"/>
          <w:sz w:val="24"/>
          <w:szCs w:val="24"/>
        </w:rPr>
      </w:pPr>
    </w:p>
    <w:p w14:paraId="1F4A0798" w14:textId="77777777" w:rsidR="008E0AAC" w:rsidRDefault="008E0AAC" w:rsidP="00587D9E">
      <w:pPr>
        <w:spacing w:after="0"/>
        <w:textAlignment w:val="baseline"/>
        <w:rPr>
          <w:rFonts w:cstheme="minorHAnsi"/>
          <w:sz w:val="24"/>
          <w:szCs w:val="24"/>
        </w:rPr>
      </w:pPr>
    </w:p>
    <w:p w14:paraId="4720D4BB" w14:textId="2DA9A474"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9" w:name="NU10"/>
      <w:r w:rsidRPr="008E0AAC">
        <w:rPr>
          <w:rStyle w:val="Strong"/>
          <w:rFonts w:asciiTheme="minorHAnsi" w:hAnsiTheme="minorHAnsi" w:cstheme="minorHAnsi"/>
          <w:color w:val="030303"/>
          <w:position w:val="17"/>
        </w:rPr>
        <w:t>10.</w:t>
      </w:r>
      <w:r w:rsidRPr="008E0AAC">
        <w:rPr>
          <w:rStyle w:val="Strong"/>
          <w:rFonts w:asciiTheme="minorHAnsi" w:hAnsiTheme="minorHAnsi" w:cstheme="minorHAnsi"/>
          <w:color w:val="030303"/>
          <w:position w:val="17"/>
        </w:rPr>
        <w:t xml:space="preserve">NHS COVID pass service </w:t>
      </w:r>
      <w:proofErr w:type="gramStart"/>
      <w:r w:rsidRPr="008E0AAC">
        <w:rPr>
          <w:rStyle w:val="Strong"/>
          <w:rFonts w:asciiTheme="minorHAnsi" w:hAnsiTheme="minorHAnsi" w:cstheme="minorHAnsi"/>
          <w:color w:val="030303"/>
          <w:position w:val="17"/>
        </w:rPr>
        <w:t>closing</w:t>
      </w:r>
      <w:proofErr w:type="gramEnd"/>
    </w:p>
    <w:bookmarkEnd w:id="9"/>
    <w:p w14:paraId="518DE6EB" w14:textId="77777777"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0AAC">
        <w:rPr>
          <w:rFonts w:asciiTheme="minorHAnsi" w:hAnsiTheme="minorHAnsi" w:cstheme="minorHAnsi"/>
          <w:color w:val="030303"/>
          <w:position w:val="17"/>
        </w:rPr>
        <w:t>The NHS COVID pass will close on 4 December 2023, as vaccination status no longer needs to be demonstrated domestically or for international travel and the pass is no longer needed. Practices may see an increase in the number of people asking about their COVID-19 vaccination information.</w:t>
      </w:r>
    </w:p>
    <w:p w14:paraId="2D8B02AA" w14:textId="6B2824EB" w:rsidR="008E0AAC" w:rsidRPr="008E0AAC" w:rsidRDefault="008E0AAC" w:rsidP="008E0AA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E0AAC">
        <w:rPr>
          <w:rFonts w:asciiTheme="minorHAnsi" w:hAnsiTheme="minorHAnsi" w:cstheme="minorHAnsi"/>
          <w:color w:val="030303"/>
          <w:position w:val="17"/>
        </w:rPr>
        <w:t xml:space="preserve">Most patients can see this information in their GP health record on the NHS </w:t>
      </w:r>
      <w:proofErr w:type="spellStart"/>
      <w:r w:rsidRPr="008E0AAC">
        <w:rPr>
          <w:rFonts w:asciiTheme="minorHAnsi" w:hAnsiTheme="minorHAnsi" w:cstheme="minorHAnsi"/>
          <w:color w:val="030303"/>
          <w:position w:val="17"/>
        </w:rPr>
        <w:t>App.</w:t>
      </w:r>
      <w:hyperlink r:id="rId34" w:history="1">
        <w:r w:rsidRPr="008E0AAC">
          <w:rPr>
            <w:rStyle w:val="Hyperlink"/>
            <w:rFonts w:asciiTheme="minorHAnsi" w:hAnsiTheme="minorHAnsi" w:cstheme="minorHAnsi"/>
            <w:color w:val="005EB8"/>
            <w:position w:val="17"/>
          </w:rPr>
          <w:t>The</w:t>
        </w:r>
        <w:proofErr w:type="spellEnd"/>
        <w:r w:rsidRPr="008E0AAC">
          <w:rPr>
            <w:rStyle w:val="Hyperlink"/>
            <w:rFonts w:asciiTheme="minorHAnsi" w:hAnsiTheme="minorHAnsi" w:cstheme="minorHAnsi"/>
            <w:color w:val="005EB8"/>
            <w:position w:val="17"/>
          </w:rPr>
          <w:t xml:space="preserve"> NHS App continues to provide a simple and secure way for people to access a range of NHS services. </w:t>
        </w:r>
      </w:hyperlink>
    </w:p>
    <w:p w14:paraId="05E71BF4" w14:textId="77777777" w:rsidR="008E0AAC" w:rsidRDefault="008E0AAC" w:rsidP="00587D9E">
      <w:pPr>
        <w:spacing w:after="0"/>
        <w:textAlignment w:val="baseline"/>
        <w:rPr>
          <w:rFonts w:cstheme="minorHAnsi"/>
          <w:sz w:val="24"/>
          <w:szCs w:val="24"/>
        </w:rPr>
      </w:pPr>
    </w:p>
    <w:p w14:paraId="305B8FA0" w14:textId="77777777" w:rsidR="008E0AAC" w:rsidRDefault="008E0AAC" w:rsidP="00587D9E">
      <w:pPr>
        <w:spacing w:after="0"/>
        <w:textAlignment w:val="baseline"/>
        <w:rPr>
          <w:rFonts w:cstheme="minorHAnsi"/>
          <w:sz w:val="24"/>
          <w:szCs w:val="24"/>
        </w:rPr>
      </w:pPr>
    </w:p>
    <w:p w14:paraId="302CC579" w14:textId="77777777" w:rsidR="008E0AAC" w:rsidRDefault="008E0AAC" w:rsidP="00587D9E">
      <w:pPr>
        <w:spacing w:after="0"/>
        <w:textAlignment w:val="baseline"/>
        <w:rPr>
          <w:rFonts w:cstheme="minorHAnsi"/>
          <w:sz w:val="24"/>
          <w:szCs w:val="24"/>
        </w:rPr>
      </w:pPr>
    </w:p>
    <w:p w14:paraId="6897132E" w14:textId="77777777" w:rsidR="008E0AAC" w:rsidRDefault="008E0AAC" w:rsidP="00587D9E">
      <w:pPr>
        <w:spacing w:after="0"/>
        <w:textAlignment w:val="baseline"/>
        <w:rPr>
          <w:rFonts w:cstheme="minorHAnsi"/>
          <w:sz w:val="24"/>
          <w:szCs w:val="24"/>
        </w:rPr>
      </w:pPr>
    </w:p>
    <w:p w14:paraId="34BC5D2C" w14:textId="77777777" w:rsidR="008E0AAC" w:rsidRDefault="008E0AAC" w:rsidP="00587D9E">
      <w:pPr>
        <w:spacing w:after="0"/>
        <w:textAlignment w:val="baseline"/>
        <w:rPr>
          <w:rFonts w:cstheme="minorHAnsi"/>
          <w:sz w:val="24"/>
          <w:szCs w:val="24"/>
        </w:rPr>
      </w:pPr>
    </w:p>
    <w:p w14:paraId="2C20E9E6" w14:textId="77777777" w:rsidR="008E0AAC" w:rsidRDefault="008E0AAC" w:rsidP="00587D9E">
      <w:pPr>
        <w:spacing w:after="0"/>
        <w:textAlignment w:val="baseline"/>
        <w:rPr>
          <w:rFonts w:cstheme="minorHAnsi"/>
          <w:sz w:val="24"/>
          <w:szCs w:val="24"/>
        </w:rPr>
      </w:pPr>
    </w:p>
    <w:p w14:paraId="495F5BAD" w14:textId="77777777" w:rsidR="008E0AAC" w:rsidRDefault="008E0AAC" w:rsidP="00587D9E">
      <w:pPr>
        <w:spacing w:after="0"/>
        <w:textAlignment w:val="baseline"/>
        <w:rPr>
          <w:rFonts w:cstheme="minorHAnsi"/>
          <w:sz w:val="24"/>
          <w:szCs w:val="24"/>
        </w:rPr>
      </w:pPr>
    </w:p>
    <w:p w14:paraId="1B165929" w14:textId="77777777" w:rsid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10" w:name="NU11"/>
      <w:r>
        <w:rPr>
          <w:rStyle w:val="Strong"/>
          <w:rFonts w:cstheme="minorHAnsi"/>
          <w:color w:val="000000" w:themeColor="text1"/>
        </w:rPr>
        <w:t>11.</w:t>
      </w:r>
      <w:r w:rsidRPr="008E0AAC">
        <w:rPr>
          <w:rStyle w:val="Strong"/>
          <w:rFonts w:cstheme="minorHAnsi"/>
          <w:color w:val="000000" w:themeColor="text1"/>
        </w:rPr>
        <w:t>New: </w:t>
      </w:r>
      <w:r w:rsidRPr="008E0AAC">
        <w:rPr>
          <w:rStyle w:val="Strong"/>
          <w:rFonts w:cstheme="minorHAnsi"/>
          <w:color w:val="202020"/>
        </w:rPr>
        <w:t xml:space="preserve">Urgent action required - </w:t>
      </w:r>
      <w:proofErr w:type="spellStart"/>
      <w:r w:rsidRPr="008E0AAC">
        <w:rPr>
          <w:rStyle w:val="Strong"/>
          <w:rFonts w:cstheme="minorHAnsi"/>
          <w:color w:val="202020"/>
        </w:rPr>
        <w:t>AccuRx</w:t>
      </w:r>
      <w:proofErr w:type="spellEnd"/>
      <w:r w:rsidRPr="008E0AAC">
        <w:rPr>
          <w:rStyle w:val="Strong"/>
          <w:rFonts w:cstheme="minorHAnsi"/>
          <w:color w:val="202020"/>
        </w:rPr>
        <w:t xml:space="preserve"> self-booking update</w:t>
      </w:r>
    </w:p>
    <w:bookmarkEnd w:id="10"/>
    <w:p w14:paraId="1F1664FA" w14:textId="7008C264" w:rsidR="008E0AAC" w:rsidRPr="008E0AAC" w:rsidRDefault="008E0AAC" w:rsidP="008E0AA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8E0AAC">
        <w:rPr>
          <w:rFonts w:cstheme="minorHAnsi"/>
          <w:color w:val="202020"/>
        </w:rPr>
        <w:br/>
        <w:t xml:space="preserve">From 1 January 2024, </w:t>
      </w:r>
      <w:proofErr w:type="spellStart"/>
      <w:r w:rsidRPr="008E0AAC">
        <w:rPr>
          <w:rFonts w:cstheme="minorHAnsi"/>
          <w:color w:val="202020"/>
        </w:rPr>
        <w:t>AccuRx</w:t>
      </w:r>
      <w:proofErr w:type="spellEnd"/>
      <w:r w:rsidRPr="008E0AAC">
        <w:rPr>
          <w:rFonts w:cstheme="minorHAnsi"/>
          <w:color w:val="202020"/>
        </w:rPr>
        <w:t xml:space="preserve"> will begin billing the ICB for </w:t>
      </w:r>
      <w:r w:rsidRPr="008E0AAC">
        <w:rPr>
          <w:rStyle w:val="Strong"/>
          <w:rFonts w:cstheme="minorHAnsi"/>
          <w:color w:val="202020"/>
        </w:rPr>
        <w:t>all</w:t>
      </w:r>
      <w:r w:rsidRPr="008E0AAC">
        <w:rPr>
          <w:rFonts w:cstheme="minorHAnsi"/>
          <w:color w:val="202020"/>
        </w:rPr>
        <w:t xml:space="preserve"> </w:t>
      </w:r>
      <w:proofErr w:type="spellStart"/>
      <w:r w:rsidRPr="008E0AAC">
        <w:rPr>
          <w:rFonts w:cstheme="minorHAnsi"/>
          <w:color w:val="202020"/>
        </w:rPr>
        <w:t>AccuRx</w:t>
      </w:r>
      <w:proofErr w:type="spellEnd"/>
      <w:r w:rsidRPr="008E0AAC">
        <w:rPr>
          <w:rFonts w:cstheme="minorHAnsi"/>
          <w:color w:val="202020"/>
        </w:rPr>
        <w:t xml:space="preserve"> self-booking tools. This bundle comprises of the </w:t>
      </w:r>
      <w:proofErr w:type="spellStart"/>
      <w:r w:rsidRPr="008E0AAC">
        <w:rPr>
          <w:rFonts w:cstheme="minorHAnsi"/>
          <w:color w:val="202020"/>
        </w:rPr>
        <w:t>AccuBook</w:t>
      </w:r>
      <w:proofErr w:type="spellEnd"/>
      <w:r w:rsidRPr="008E0AAC">
        <w:rPr>
          <w:rFonts w:cstheme="minorHAnsi"/>
          <w:color w:val="202020"/>
        </w:rPr>
        <w:t xml:space="preserve"> booking and messaging service, as well as all self-booking and batch self-booking link features.</w:t>
      </w:r>
      <w:r w:rsidRPr="008E0AAC">
        <w:rPr>
          <w:rFonts w:cstheme="minorHAnsi"/>
          <w:color w:val="202020"/>
        </w:rPr>
        <w:br/>
      </w:r>
      <w:r w:rsidRPr="008E0AAC">
        <w:rPr>
          <w:rFonts w:cstheme="minorHAnsi"/>
          <w:color w:val="202020"/>
        </w:rPr>
        <w:br/>
        <w:t>To maintain access to this service which will be funded by the ICB, please confirm your continued interest by completing this </w:t>
      </w:r>
      <w:hyperlink r:id="rId35" w:tgtFrame="_blank" w:tooltip="Original URL: https://forms.office.com/e/nFCFXwA4jw. Click or tap if you trust this link." w:history="1">
        <w:r w:rsidRPr="008E0AAC">
          <w:rPr>
            <w:rStyle w:val="Hyperlink"/>
            <w:rFonts w:cstheme="minorHAnsi"/>
            <w:color w:val="005EB8"/>
          </w:rPr>
          <w:t>for</w:t>
        </w:r>
      </w:hyperlink>
      <w:hyperlink r:id="rId36" w:tgtFrame="_blank" w:tooltip="Original URL: https://forms.office.com/e/nFCFXwA4jw. Click or tap if you trust this link." w:history="1">
        <w:r w:rsidRPr="008E0AAC">
          <w:rPr>
            <w:rStyle w:val="Hyperlink"/>
            <w:rFonts w:cstheme="minorHAnsi"/>
            <w:color w:val="005EB8"/>
          </w:rPr>
          <w:t>m</w:t>
        </w:r>
      </w:hyperlink>
      <w:r w:rsidRPr="008E0AAC">
        <w:rPr>
          <w:rFonts w:cstheme="minorHAnsi"/>
          <w:color w:val="202020"/>
        </w:rPr>
        <w:t> by Friday 8 December to ensure that this service is procured for your practice. </w:t>
      </w:r>
    </w:p>
    <w:p w14:paraId="7C5A6B3E" w14:textId="77777777" w:rsidR="008E0AAC" w:rsidRDefault="008E0AAC" w:rsidP="00587D9E">
      <w:pPr>
        <w:spacing w:after="0"/>
        <w:textAlignment w:val="baseline"/>
        <w:rPr>
          <w:rFonts w:cstheme="minorHAnsi"/>
          <w:sz w:val="24"/>
          <w:szCs w:val="24"/>
        </w:rPr>
      </w:pPr>
    </w:p>
    <w:p w14:paraId="7851EC4D" w14:textId="77777777" w:rsidR="008E0AAC" w:rsidRDefault="008E0AAC" w:rsidP="00587D9E">
      <w:pPr>
        <w:spacing w:after="0"/>
        <w:textAlignment w:val="baseline"/>
        <w:rPr>
          <w:rFonts w:cstheme="minorHAnsi"/>
          <w:sz w:val="24"/>
          <w:szCs w:val="24"/>
        </w:rPr>
      </w:pPr>
    </w:p>
    <w:p w14:paraId="1BC383A8" w14:textId="77777777" w:rsidR="008E0AAC" w:rsidRDefault="008E0AAC" w:rsidP="00587D9E">
      <w:pPr>
        <w:spacing w:after="0"/>
        <w:textAlignment w:val="baseline"/>
        <w:rPr>
          <w:rFonts w:cstheme="minorHAnsi"/>
          <w:sz w:val="24"/>
          <w:szCs w:val="24"/>
        </w:rPr>
      </w:pPr>
    </w:p>
    <w:p w14:paraId="7D6EA9E8" w14:textId="4E6ADD4A"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bookmarkStart w:id="11" w:name="NU12"/>
      <w:r w:rsidRPr="00C20F9B">
        <w:rPr>
          <w:rStyle w:val="Strong"/>
          <w:rFonts w:cstheme="minorHAnsi"/>
          <w:color w:val="000000" w:themeColor="text1"/>
        </w:rPr>
        <w:t>12.</w:t>
      </w:r>
      <w:r w:rsidRPr="00C20F9B">
        <w:rPr>
          <w:rStyle w:val="Strong"/>
          <w:rFonts w:cstheme="minorHAnsi"/>
          <w:color w:val="000000" w:themeColor="text1"/>
        </w:rPr>
        <w:t>New: </w:t>
      </w:r>
      <w:r w:rsidRPr="00C20F9B">
        <w:rPr>
          <w:rStyle w:val="Strong"/>
          <w:rFonts w:cstheme="minorHAnsi"/>
          <w:color w:val="202020"/>
        </w:rPr>
        <w:t>ICE radiology requesting</w:t>
      </w:r>
    </w:p>
    <w:bookmarkEnd w:id="11"/>
    <w:p w14:paraId="79CB7757" w14:textId="14904333" w:rsidR="008E0AAC"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C20F9B">
        <w:rPr>
          <w:rFonts w:cstheme="minorHAnsi"/>
          <w:color w:val="202020"/>
        </w:rPr>
        <w:br/>
        <w:t>ICE radiology is now available for all GP users, but there are still more than 50% of ICE practices yet to use ICE radiology requesting and see how it may benefit their practice by reducing the need for paper referrals. To use, please ensure you click on the imaging tab and select ICE radiology requesting. </w:t>
      </w:r>
      <w:r w:rsidRPr="00C20F9B">
        <w:rPr>
          <w:rFonts w:cstheme="minorHAnsi"/>
          <w:color w:val="202020"/>
        </w:rPr>
        <w:br/>
      </w:r>
      <w:r w:rsidRPr="00C20F9B">
        <w:rPr>
          <w:rFonts w:cstheme="minorHAnsi"/>
          <w:color w:val="202020"/>
        </w:rPr>
        <w:br/>
        <w:t>UHB is also now starting to decommission TQUEST electronic requesting. If you do not currently have access ICE requesting, UHB will be in contact shortly to support the set up.</w:t>
      </w:r>
    </w:p>
    <w:p w14:paraId="72F13B2A" w14:textId="77777777" w:rsidR="008E0AAC" w:rsidRPr="00C20F9B" w:rsidRDefault="008E0AAC" w:rsidP="00587D9E">
      <w:pPr>
        <w:spacing w:after="0"/>
        <w:textAlignment w:val="baseline"/>
        <w:rPr>
          <w:rFonts w:cstheme="minorHAnsi"/>
        </w:rPr>
      </w:pPr>
    </w:p>
    <w:p w14:paraId="5D486698" w14:textId="77777777" w:rsidR="008E0AAC" w:rsidRDefault="008E0AAC" w:rsidP="00587D9E">
      <w:pPr>
        <w:spacing w:after="0"/>
        <w:textAlignment w:val="baseline"/>
        <w:rPr>
          <w:rFonts w:cstheme="minorHAnsi"/>
          <w:sz w:val="24"/>
          <w:szCs w:val="24"/>
        </w:rPr>
      </w:pPr>
    </w:p>
    <w:p w14:paraId="0F87BC09" w14:textId="77777777" w:rsidR="008E0AAC" w:rsidRDefault="008E0AAC" w:rsidP="00587D9E">
      <w:pPr>
        <w:spacing w:after="0"/>
        <w:textAlignment w:val="baseline"/>
        <w:rPr>
          <w:rFonts w:cstheme="minorHAnsi"/>
          <w:sz w:val="24"/>
          <w:szCs w:val="24"/>
        </w:rPr>
      </w:pPr>
    </w:p>
    <w:p w14:paraId="1BB5894D" w14:textId="4011AC20"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val="en-US"/>
        </w:rPr>
      </w:pPr>
      <w:bookmarkStart w:id="12" w:name="NU13"/>
      <w:r w:rsidRPr="00C20F9B">
        <w:rPr>
          <w:b/>
          <w:bCs/>
          <w:lang w:val="en-US"/>
        </w:rPr>
        <w:t>13.</w:t>
      </w:r>
      <w:r w:rsidRPr="00C20F9B">
        <w:rPr>
          <w:b/>
          <w:bCs/>
          <w:lang w:val="en-US"/>
        </w:rPr>
        <w:t>NHS health check and smoking service- Round 2</w:t>
      </w:r>
    </w:p>
    <w:bookmarkEnd w:id="12"/>
    <w:p w14:paraId="1E610227"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b/>
          <w:bCs/>
          <w:color w:val="000000"/>
        </w:rPr>
      </w:pPr>
      <w:r w:rsidRPr="00C20F9B">
        <w:rPr>
          <w:color w:val="201F1E"/>
        </w:rPr>
        <w:t>Th</w:t>
      </w:r>
      <w:r w:rsidRPr="00C20F9B">
        <w:rPr>
          <w:color w:val="000000"/>
        </w:rPr>
        <w:t xml:space="preserve">ank you to those that attended the Birmingham City Council NHS Health Checks and Smoking service tender workshop this evening, for those that could not attend and for reference please see YouTube recording which takes you through the In-Tend application process- </w:t>
      </w:r>
      <w:hyperlink r:id="rId37" w:history="1">
        <w:r w:rsidRPr="00C20F9B">
          <w:rPr>
            <w:rStyle w:val="Hyperlink"/>
          </w:rPr>
          <w:t>https://youtu.be/7HLUi0DOW3w</w:t>
        </w:r>
      </w:hyperlink>
      <w:r w:rsidRPr="00C20F9B">
        <w:rPr>
          <w:color w:val="000000"/>
        </w:rPr>
        <w:t xml:space="preserve"> </w:t>
      </w:r>
    </w:p>
    <w:p w14:paraId="0A9C47F8"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rPr>
          <w14:ligatures w14:val="standardContextual"/>
        </w:rPr>
      </w:pPr>
      <w:r w:rsidRPr="00C20F9B">
        <w:t>The tender is on the In-Tend platform-</w:t>
      </w:r>
      <w:hyperlink r:id="rId38" w:history="1">
        <w:r w:rsidRPr="00C20F9B">
          <w:rPr>
            <w:rStyle w:val="Hyperlink"/>
          </w:rPr>
          <w:t>Birmingham City Council Electronic Tendering Site - Home (in-tendhost.co.uk)</w:t>
        </w:r>
      </w:hyperlink>
      <w:r w:rsidRPr="00C20F9B">
        <w:t xml:space="preserve">. To find the tender on In-Tend please search through the current tenders under smoking or NHS health checks, in addition you can visit- </w:t>
      </w:r>
      <w:hyperlink r:id="rId39" w:history="1">
        <w:r w:rsidRPr="00C20F9B">
          <w:rPr>
            <w:rStyle w:val="Hyperlink"/>
          </w:rPr>
          <w:t>P1121/ 2 - Flexible Contracting Agreement for NHS Health Check and Smoking Cessation Services - ROUND 2 - Contracts Finder</w:t>
        </w:r>
      </w:hyperlink>
      <w:r w:rsidRPr="00C20F9B">
        <w:t xml:space="preserve">. </w:t>
      </w:r>
    </w:p>
    <w:p w14:paraId="2881B89B" w14:textId="77777777" w:rsid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color w:val="000000"/>
        </w:rPr>
      </w:pPr>
      <w:r w:rsidRPr="00C20F9B">
        <w:rPr>
          <w:color w:val="000000"/>
        </w:rPr>
        <w:t xml:space="preserve">The tender will </w:t>
      </w:r>
      <w:r w:rsidRPr="00C20F9B">
        <w:rPr>
          <w:b/>
          <w:bCs/>
          <w:color w:val="FF0000"/>
        </w:rPr>
        <w:t>close on Wednesday 3</w:t>
      </w:r>
      <w:r w:rsidRPr="00C20F9B">
        <w:rPr>
          <w:b/>
          <w:bCs/>
          <w:color w:val="FF0000"/>
          <w:vertAlign w:val="superscript"/>
        </w:rPr>
        <w:t xml:space="preserve">rd </w:t>
      </w:r>
      <w:r w:rsidRPr="00C20F9B">
        <w:rPr>
          <w:b/>
          <w:bCs/>
          <w:color w:val="FF0000"/>
        </w:rPr>
        <w:t>January 2024</w:t>
      </w:r>
      <w:r w:rsidRPr="00C20F9B">
        <w:rPr>
          <w:color w:val="000000"/>
        </w:rPr>
        <w:t xml:space="preserve">, if you have any questions please do get in touch.  </w:t>
      </w:r>
      <w:r w:rsidRPr="00C20F9B">
        <w:rPr>
          <w:color w:val="666666"/>
        </w:rPr>
        <w:t>Email: </w:t>
      </w:r>
      <w:hyperlink r:id="rId40" w:history="1">
        <w:r w:rsidRPr="00C20F9B">
          <w:rPr>
            <w:rStyle w:val="Hyperlink"/>
          </w:rPr>
          <w:t>Rachel.Emmerich@birmingham.gov.uk</w:t>
        </w:r>
      </w:hyperlink>
    </w:p>
    <w:p w14:paraId="1CA390CD" w14:textId="77777777" w:rsidR="008E0AAC" w:rsidRDefault="008E0AAC" w:rsidP="00587D9E">
      <w:pPr>
        <w:spacing w:after="0"/>
        <w:textAlignment w:val="baseline"/>
        <w:rPr>
          <w:rFonts w:cstheme="minorHAnsi"/>
          <w:sz w:val="24"/>
          <w:szCs w:val="24"/>
        </w:rPr>
      </w:pPr>
    </w:p>
    <w:p w14:paraId="1B2920B4" w14:textId="77777777" w:rsidR="003A21E6" w:rsidRDefault="003A21E6" w:rsidP="00587D9E">
      <w:pPr>
        <w:spacing w:after="0"/>
        <w:textAlignment w:val="baseline"/>
        <w:rPr>
          <w:rFonts w:cstheme="minorHAnsi"/>
          <w:sz w:val="24"/>
          <w:szCs w:val="24"/>
        </w:rPr>
      </w:pPr>
    </w:p>
    <w:p w14:paraId="6F344DD9" w14:textId="77777777" w:rsidR="003A21E6" w:rsidRDefault="003A21E6" w:rsidP="00587D9E">
      <w:pPr>
        <w:spacing w:after="0"/>
        <w:textAlignment w:val="baseline"/>
        <w:rPr>
          <w:rFonts w:cstheme="minorHAnsi"/>
          <w:sz w:val="24"/>
          <w:szCs w:val="24"/>
        </w:rPr>
      </w:pPr>
    </w:p>
    <w:p w14:paraId="1BBD121F" w14:textId="77777777" w:rsidR="008E0AAC" w:rsidRDefault="008E0AAC" w:rsidP="00587D9E">
      <w:pPr>
        <w:spacing w:after="0"/>
        <w:textAlignment w:val="baseline"/>
        <w:rPr>
          <w:rFonts w:cstheme="minorHAnsi"/>
          <w:sz w:val="24"/>
          <w:szCs w:val="24"/>
        </w:rPr>
      </w:pPr>
    </w:p>
    <w:p w14:paraId="5159E647" w14:textId="4BC58E9B" w:rsidR="008E0AAC"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rPr>
      </w:pPr>
      <w:bookmarkStart w:id="13" w:name="NU14"/>
      <w:r w:rsidRPr="00C20F9B">
        <w:rPr>
          <w:rFonts w:cstheme="minorHAnsi"/>
          <w:b/>
          <w:bCs/>
        </w:rPr>
        <w:t>14.Resolved error in practice statement narrative for GSUM DDRB uplift arrears payments</w:t>
      </w:r>
      <w:bookmarkEnd w:id="13"/>
    </w:p>
    <w:p w14:paraId="34E7DB0C" w14:textId="77777777" w:rsidR="008E0AAC" w:rsidRPr="00C20F9B" w:rsidRDefault="008E0AAC"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p>
    <w:p w14:paraId="37129639" w14:textId="68F7CA91" w:rsidR="008E0AAC"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C20F9B">
        <w:rPr>
          <w:rFonts w:cstheme="minorHAnsi"/>
        </w:rPr>
        <w:t>Dear Colleague,</w:t>
      </w:r>
    </w:p>
    <w:p w14:paraId="2E851C02"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p>
    <w:p w14:paraId="0FAB99A8" w14:textId="1A2397A2"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r w:rsidRPr="00C20F9B">
        <w:rPr>
          <w:rFonts w:cstheme="minorHAnsi"/>
        </w:rPr>
        <w:t xml:space="preserve">We wrote to you on </w:t>
      </w:r>
      <w:hyperlink r:id="rId41" w:tgtFrame="_blank" w:history="1">
        <w:r w:rsidRPr="00C20F9B">
          <w:rPr>
            <w:rStyle w:val="Hyperlink"/>
            <w:rFonts w:cstheme="minorHAnsi"/>
            <w:color w:val="0000FF"/>
          </w:rPr>
          <w:t>16 November</w:t>
        </w:r>
      </w:hyperlink>
      <w:r w:rsidRPr="00C20F9B">
        <w:rPr>
          <w:rFonts w:cstheme="minorHAnsi"/>
          <w:color w:val="000000"/>
        </w:rPr>
        <w:t xml:space="preserve"> about the description for your GSUM DDRB uplift arrears payment for Apr-Jun and Jul-Sept appeared blank on your GMS contractual payment statement.</w:t>
      </w:r>
    </w:p>
    <w:p w14:paraId="6BC89566"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p>
    <w:p w14:paraId="061EF56B" w14:textId="54CFABC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r w:rsidRPr="00C20F9B">
        <w:rPr>
          <w:rFonts w:cstheme="minorHAnsi"/>
          <w:color w:val="000000"/>
        </w:rPr>
        <w:t>Our technical team have now resolved the issue. The statement now displays the correct description, for example, GSUM uplift for Q1 2023/24 (Apr-Jun) and GSUM uplift for Q2 2023/24 (Jul-Sep).</w:t>
      </w:r>
    </w:p>
    <w:p w14:paraId="500FBEDD"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p>
    <w:p w14:paraId="0B08E55F" w14:textId="4A4B147A"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r w:rsidRPr="00C20F9B">
        <w:rPr>
          <w:rFonts w:cstheme="minorHAnsi"/>
          <w:color w:val="000000"/>
        </w:rPr>
        <w:t>Best wishes,</w:t>
      </w:r>
    </w:p>
    <w:p w14:paraId="44025A9C" w14:textId="77777777"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rPr>
      </w:pPr>
    </w:p>
    <w:p w14:paraId="1E8F6204" w14:textId="488D9BF5" w:rsidR="00C20F9B" w:rsidRPr="00C20F9B" w:rsidRDefault="00C20F9B" w:rsidP="00C20F9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C20F9B">
        <w:rPr>
          <w:rFonts w:cstheme="minorHAnsi"/>
          <w:color w:val="000000"/>
        </w:rPr>
        <w:t>The PCSE Payments Team</w:t>
      </w:r>
    </w:p>
    <w:p w14:paraId="181817BB" w14:textId="77777777" w:rsidR="008E0AAC" w:rsidRDefault="008E0AAC" w:rsidP="00587D9E">
      <w:pPr>
        <w:spacing w:after="0"/>
        <w:textAlignment w:val="baseline"/>
        <w:rPr>
          <w:rFonts w:cstheme="minorHAnsi"/>
          <w:sz w:val="24"/>
          <w:szCs w:val="24"/>
        </w:rPr>
      </w:pPr>
    </w:p>
    <w:p w14:paraId="16CE8A38" w14:textId="25E604A8" w:rsidR="002C36CF" w:rsidRPr="002C36CF" w:rsidRDefault="002C36CF" w:rsidP="002C3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rPr>
          <w:b/>
          <w:bCs/>
        </w:rPr>
      </w:pPr>
      <w:bookmarkStart w:id="14" w:name="NU15"/>
      <w:r>
        <w:rPr>
          <w:b/>
          <w:bCs/>
        </w:rPr>
        <w:t>15.</w:t>
      </w:r>
      <w:proofErr w:type="gramStart"/>
      <w:r w:rsidRPr="002C36CF">
        <w:rPr>
          <w:b/>
          <w:bCs/>
        </w:rPr>
        <w:t>Non-consolidated</w:t>
      </w:r>
      <w:proofErr w:type="gramEnd"/>
      <w:r w:rsidRPr="002C36CF">
        <w:rPr>
          <w:b/>
          <w:bCs/>
        </w:rPr>
        <w:t xml:space="preserve"> pay uplift for ARRS staff</w:t>
      </w:r>
    </w:p>
    <w:bookmarkEnd w:id="14"/>
    <w:p w14:paraId="0C995459" w14:textId="77777777" w:rsidR="002C36CF" w:rsidRPr="002C36CF" w:rsidRDefault="002C36CF" w:rsidP="002C3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rsidRPr="002C36CF">
        <w:t xml:space="preserve">Please see this regarding the non-consolidated funding for NHS staff: </w:t>
      </w:r>
      <w:hyperlink r:id="rId42" w:tgtFrame="_blank" w:history="1">
        <w:r w:rsidRPr="002C36CF">
          <w:rPr>
            <w:rStyle w:val="Hyperlink"/>
          </w:rPr>
          <w:t>https://www.england.nhs.uk/publication/guidance-on-department-for-health-and-social-care-funding-for-non-consolidated-pay-awards-in-non-annex-one-organisations/</w:t>
        </w:r>
      </w:hyperlink>
      <w:r w:rsidRPr="002C36CF">
        <w:t> </w:t>
      </w:r>
    </w:p>
    <w:p w14:paraId="7145912D" w14:textId="77777777" w:rsidR="002C36CF" w:rsidRDefault="002C36CF" w:rsidP="002C3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rsidRPr="002C36CF">
        <w:t xml:space="preserve">For PCNs, this will be ARRS staff on analogous pay scales to </w:t>
      </w:r>
      <w:proofErr w:type="spellStart"/>
      <w:r w:rsidRPr="002C36CF">
        <w:t>AfC</w:t>
      </w:r>
      <w:proofErr w:type="spellEnd"/>
      <w:r w:rsidRPr="002C36CF">
        <w:t xml:space="preserve">.  Please find attached the XL spreadsheet to be completed and submitted by </w:t>
      </w:r>
      <w:r w:rsidRPr="002C36CF">
        <w:rPr>
          <w:b/>
          <w:bCs/>
          <w:color w:val="000000"/>
        </w:rPr>
        <w:t>15 DECEMBER AT 12 NOON</w:t>
      </w:r>
      <w:r w:rsidRPr="002C36CF">
        <w:t>.</w:t>
      </w:r>
      <w:r>
        <w:t> </w:t>
      </w:r>
    </w:p>
    <w:p w14:paraId="5A1830C8" w14:textId="77777777" w:rsidR="002C36CF" w:rsidRDefault="002C36CF" w:rsidP="00587D9E">
      <w:pPr>
        <w:spacing w:after="0"/>
        <w:textAlignment w:val="baseline"/>
        <w:rPr>
          <w:rFonts w:cstheme="minorHAnsi"/>
          <w:sz w:val="24"/>
          <w:szCs w:val="24"/>
        </w:rPr>
      </w:pPr>
    </w:p>
    <w:p w14:paraId="65BAF558" w14:textId="77777777" w:rsidR="008E0AAC" w:rsidRPr="00587D9E" w:rsidRDefault="008E0AAC"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43"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1A7E8532" w14:textId="77777777" w:rsidR="003A21E6" w:rsidRDefault="003A21E6" w:rsidP="007241A2">
      <w:pPr>
        <w:rPr>
          <w:b/>
          <w:bCs/>
          <w:color w:val="FF0000"/>
        </w:rPr>
      </w:pPr>
    </w:p>
    <w:p w14:paraId="60DE4409" w14:textId="77777777" w:rsidR="003A21E6" w:rsidRDefault="003A21E6" w:rsidP="007241A2">
      <w:pPr>
        <w:rPr>
          <w:b/>
          <w:bCs/>
          <w:color w:val="FF0000"/>
        </w:rPr>
      </w:pPr>
    </w:p>
    <w:p w14:paraId="6D4C684D" w14:textId="77777777" w:rsidR="003A21E6" w:rsidRDefault="003A21E6"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4"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5"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6"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47"/>
      <w:footerReference w:type="default" r:id="rId48"/>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A281" w14:textId="77777777" w:rsidR="00B737C7" w:rsidRDefault="00B737C7" w:rsidP="001B4E81">
      <w:pPr>
        <w:spacing w:after="0" w:line="240" w:lineRule="auto"/>
      </w:pPr>
      <w:r>
        <w:separator/>
      </w:r>
    </w:p>
  </w:endnote>
  <w:endnote w:type="continuationSeparator" w:id="0">
    <w:p w14:paraId="245F834E" w14:textId="77777777" w:rsidR="00B737C7" w:rsidRDefault="00B737C7" w:rsidP="001B4E81">
      <w:pPr>
        <w:spacing w:after="0" w:line="240" w:lineRule="auto"/>
      </w:pPr>
      <w:r>
        <w:continuationSeparator/>
      </w:r>
    </w:p>
  </w:endnote>
  <w:endnote w:type="continuationNotice" w:id="1">
    <w:p w14:paraId="61C50B5A" w14:textId="77777777" w:rsidR="00B737C7" w:rsidRDefault="00B73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0841B" w14:textId="77777777" w:rsidR="00B737C7" w:rsidRDefault="00B737C7" w:rsidP="001B4E81">
      <w:pPr>
        <w:spacing w:after="0" w:line="240" w:lineRule="auto"/>
      </w:pPr>
      <w:r>
        <w:separator/>
      </w:r>
    </w:p>
  </w:footnote>
  <w:footnote w:type="continuationSeparator" w:id="0">
    <w:p w14:paraId="6B08BED8" w14:textId="77777777" w:rsidR="00B737C7" w:rsidRDefault="00B737C7" w:rsidP="001B4E81">
      <w:pPr>
        <w:spacing w:after="0" w:line="240" w:lineRule="auto"/>
      </w:pPr>
      <w:r>
        <w:continuationSeparator/>
      </w:r>
    </w:p>
  </w:footnote>
  <w:footnote w:type="continuationNotice" w:id="1">
    <w:p w14:paraId="76B04C8B" w14:textId="77777777" w:rsidR="00B737C7" w:rsidRDefault="00B73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410043"/>
    <w:multiLevelType w:val="hybridMultilevel"/>
    <w:tmpl w:val="889C7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3"/>
  </w:num>
  <w:num w:numId="3" w16cid:durableId="1963075059">
    <w:abstractNumId w:val="12"/>
  </w:num>
  <w:num w:numId="4" w16cid:durableId="900093143">
    <w:abstractNumId w:val="11"/>
  </w:num>
  <w:num w:numId="5" w16cid:durableId="1836990958">
    <w:abstractNumId w:val="6"/>
  </w:num>
  <w:num w:numId="6" w16cid:durableId="1479758988">
    <w:abstractNumId w:val="13"/>
  </w:num>
  <w:num w:numId="7" w16cid:durableId="55663608">
    <w:abstractNumId w:val="8"/>
  </w:num>
  <w:num w:numId="8" w16cid:durableId="970329946">
    <w:abstractNumId w:val="18"/>
  </w:num>
  <w:num w:numId="9" w16cid:durableId="1782383187">
    <w:abstractNumId w:val="37"/>
  </w:num>
  <w:num w:numId="10" w16cid:durableId="1864904604">
    <w:abstractNumId w:val="30"/>
  </w:num>
  <w:num w:numId="11" w16cid:durableId="2078749308">
    <w:abstractNumId w:val="25"/>
  </w:num>
  <w:num w:numId="12" w16cid:durableId="1004087354">
    <w:abstractNumId w:val="3"/>
  </w:num>
  <w:num w:numId="13" w16cid:durableId="759522794">
    <w:abstractNumId w:val="3"/>
  </w:num>
  <w:num w:numId="14" w16cid:durableId="18628294">
    <w:abstractNumId w:val="0"/>
  </w:num>
  <w:num w:numId="15" w16cid:durableId="1616787536">
    <w:abstractNumId w:val="14"/>
  </w:num>
  <w:num w:numId="16" w16cid:durableId="1213227995">
    <w:abstractNumId w:val="17"/>
  </w:num>
  <w:num w:numId="17" w16cid:durableId="1092362635">
    <w:abstractNumId w:val="42"/>
  </w:num>
  <w:num w:numId="18" w16cid:durableId="1549414936">
    <w:abstractNumId w:val="47"/>
  </w:num>
  <w:num w:numId="19" w16cid:durableId="941764584">
    <w:abstractNumId w:val="9"/>
  </w:num>
  <w:num w:numId="20" w16cid:durableId="1249464992">
    <w:abstractNumId w:val="4"/>
  </w:num>
  <w:num w:numId="21" w16cid:durableId="1509518504">
    <w:abstractNumId w:val="23"/>
  </w:num>
  <w:num w:numId="22" w16cid:durableId="1037899617">
    <w:abstractNumId w:val="34"/>
  </w:num>
  <w:num w:numId="23" w16cid:durableId="1133399695">
    <w:abstractNumId w:val="40"/>
  </w:num>
  <w:num w:numId="24" w16cid:durableId="1779524535">
    <w:abstractNumId w:val="44"/>
  </w:num>
  <w:num w:numId="25" w16cid:durableId="1830321780">
    <w:abstractNumId w:val="39"/>
  </w:num>
  <w:num w:numId="26" w16cid:durableId="1665358497">
    <w:abstractNumId w:val="21"/>
  </w:num>
  <w:num w:numId="27" w16cid:durableId="2055932094">
    <w:abstractNumId w:val="20"/>
  </w:num>
  <w:num w:numId="28" w16cid:durableId="1316882713">
    <w:abstractNumId w:val="46"/>
  </w:num>
  <w:num w:numId="29" w16cid:durableId="120194931">
    <w:abstractNumId w:val="43"/>
  </w:num>
  <w:num w:numId="30" w16cid:durableId="993997075">
    <w:abstractNumId w:val="38"/>
  </w:num>
  <w:num w:numId="31" w16cid:durableId="1599363004">
    <w:abstractNumId w:val="45"/>
  </w:num>
  <w:num w:numId="32" w16cid:durableId="811562773">
    <w:abstractNumId w:val="1"/>
  </w:num>
  <w:num w:numId="33" w16cid:durableId="631442180">
    <w:abstractNumId w:val="5"/>
  </w:num>
  <w:num w:numId="34" w16cid:durableId="1450858337">
    <w:abstractNumId w:val="1"/>
  </w:num>
  <w:num w:numId="35" w16cid:durableId="1424032030">
    <w:abstractNumId w:val="10"/>
  </w:num>
  <w:num w:numId="36" w16cid:durableId="860164193">
    <w:abstractNumId w:val="27"/>
  </w:num>
  <w:num w:numId="37" w16cid:durableId="2122138677">
    <w:abstractNumId w:val="22"/>
  </w:num>
  <w:num w:numId="38" w16cid:durableId="1094010539">
    <w:abstractNumId w:val="35"/>
  </w:num>
  <w:num w:numId="39" w16cid:durableId="2028099127">
    <w:abstractNumId w:val="16"/>
  </w:num>
  <w:num w:numId="40" w16cid:durableId="1018779510">
    <w:abstractNumId w:val="26"/>
  </w:num>
  <w:num w:numId="41" w16cid:durableId="5028614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6"/>
  </w:num>
  <w:num w:numId="43" w16cid:durableId="770709602">
    <w:abstractNumId w:val="7"/>
  </w:num>
  <w:num w:numId="44" w16cid:durableId="1859848776">
    <w:abstractNumId w:val="41"/>
  </w:num>
  <w:num w:numId="45" w16cid:durableId="691491762">
    <w:abstractNumId w:val="24"/>
  </w:num>
  <w:num w:numId="46" w16cid:durableId="862284435">
    <w:abstractNumId w:val="28"/>
  </w:num>
  <w:num w:numId="47" w16cid:durableId="979266272">
    <w:abstractNumId w:val="32"/>
  </w:num>
  <w:num w:numId="48" w16cid:durableId="1814322681">
    <w:abstractNumId w:val="15"/>
  </w:num>
  <w:num w:numId="49" w16cid:durableId="1506214627">
    <w:abstractNumId w:val="2"/>
  </w:num>
  <w:num w:numId="50" w16cid:durableId="268242859">
    <w:abstractNumId w:val="29"/>
  </w:num>
  <w:num w:numId="51" w16cid:durableId="1826895295">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04FE"/>
    <w:rsid w:val="00110C7A"/>
    <w:rsid w:val="00111B5D"/>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CF"/>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5"/>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21E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46FAD"/>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9AD"/>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0AAC"/>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0F9B"/>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12DE"/>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5413304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599658">
      <w:bodyDiv w:val="1"/>
      <w:marLeft w:val="0"/>
      <w:marRight w:val="0"/>
      <w:marTop w:val="0"/>
      <w:marBottom w:val="0"/>
      <w:divBdr>
        <w:top w:val="none" w:sz="0" w:space="0" w:color="auto"/>
        <w:left w:val="none" w:sz="0" w:space="0" w:color="auto"/>
        <w:bottom w:val="none" w:sz="0" w:space="0" w:color="auto"/>
        <w:right w:val="none" w:sz="0" w:space="0" w:color="auto"/>
      </w:divBdr>
    </w:div>
    <w:div w:id="93862197">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4573656">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4454226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0646390">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341894">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59253062">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67578125">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829243">
      <w:bodyDiv w:val="1"/>
      <w:marLeft w:val="0"/>
      <w:marRight w:val="0"/>
      <w:marTop w:val="0"/>
      <w:marBottom w:val="0"/>
      <w:divBdr>
        <w:top w:val="none" w:sz="0" w:space="0" w:color="auto"/>
        <w:left w:val="none" w:sz="0" w:space="0" w:color="auto"/>
        <w:bottom w:val="none" w:sz="0" w:space="0" w:color="auto"/>
        <w:right w:val="none" w:sz="0" w:space="0" w:color="auto"/>
      </w:divBdr>
    </w:div>
    <w:div w:id="186793900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ma.org.uk/join" TargetMode="External"/><Relationship Id="rId18" Type="http://schemas.openxmlformats.org/officeDocument/2006/relationships/hyperlink" Target="https://www.e-lfh.org.uk/programmes/the-oliver-mcgowan-mandatory-training-on-learning-disability-and-autism/" TargetMode="External"/><Relationship Id="rId26" Type="http://schemas.openxmlformats.org/officeDocument/2006/relationships/hyperlink" Target="https://www.practitionerhealth.nhs.uk/accessing-the-service" TargetMode="External"/><Relationship Id="rId39" Type="http://schemas.openxmlformats.org/officeDocument/2006/relationships/hyperlink" Target="https://www.contractsfinder.service.gov.uk/Notice/104c41cf-9df3-4afd-b52d-9b2413507980" TargetMode="External"/><Relationship Id="rId21" Type="http://schemas.openxmlformats.org/officeDocument/2006/relationships/hyperlink" Target="https://www.linkedin.com/company/5410059/" TargetMode="External"/><Relationship Id="rId34" Type="http://schemas.openxmlformats.org/officeDocument/2006/relationships/hyperlink" Target="https://primarycarebulletin.cmail20.com/t/d-l-vkljihd-tluhhdhyld-b/" TargetMode="External"/><Relationship Id="rId42" Type="http://schemas.openxmlformats.org/officeDocument/2006/relationships/hyperlink" Target="https://www.england.nhs.uk/publication/guidance-on-department-for-health-and-social-care-funding-for-non-consolidated-pay-awards-in-non-annex-one-organisations/"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inyurl.com/GPSurveyShare" TargetMode="External"/><Relationship Id="rId29" Type="http://schemas.openxmlformats.org/officeDocument/2006/relationships/hyperlink" Target="https://www.bma.org.uk/media/6068/wellbeing-top-tips-poster-2022.pdf" TargetMode="External"/><Relationship Id="rId11" Type="http://schemas.openxmlformats.org/officeDocument/2006/relationships/hyperlink" Target="https://join.bma.org.uk/intro/" TargetMode="External"/><Relationship Id="rId24" Type="http://schemas.openxmlformats.org/officeDocument/2006/relationships/hyperlink" Target="https://i.emlfiles4.com/cmpdoc/2/5/8/0/5/3/files/2799_gp-practices-taking-time-to-reflect-on-wellbeing---may-2023.pdf?dm_t=0,0,0,0,0" TargetMode="External"/><Relationship Id="rId32" Type="http://schemas.openxmlformats.org/officeDocument/2006/relationships/hyperlink" Target="https://primarycarebulletin.cmail20.com/t/d-l-vkljihd-tluhhdhyld-k/" TargetMode="External"/><Relationship Id="rId37" Type="http://schemas.openxmlformats.org/officeDocument/2006/relationships/hyperlink" Target="https://youtu.be/7HLUi0DOW3w" TargetMode="External"/><Relationship Id="rId40" Type="http://schemas.openxmlformats.org/officeDocument/2006/relationships/hyperlink" Target="mailto:Rachel.Emmerich@birmingham.gov.uk" TargetMode="External"/><Relationship Id="rId45" Type="http://schemas.openxmlformats.org/officeDocument/2006/relationships/hyperlink" Target="https://www.gov.uk/coronavirus" TargetMode="External"/><Relationship Id="rId5" Type="http://schemas.openxmlformats.org/officeDocument/2006/relationships/numbering" Target="numbering.xml"/><Relationship Id="rId15" Type="http://schemas.openxmlformats.org/officeDocument/2006/relationships/hyperlink" Target="https://www.research.net/r/bmagp23." TargetMode="External"/><Relationship Id="rId23" Type="http://schemas.openxmlformats.org/officeDocument/2006/relationships/hyperlink" Target="https://www.england.nhs.uk/wp-content/uploads/2023/03/PRN00289-quality-and-outcomes-framework-guidance-for-2023-24.pdf" TargetMode="External"/><Relationship Id="rId28" Type="http://schemas.openxmlformats.org/officeDocument/2006/relationships/hyperlink" Target="https://doctors-in-distress.org.uk/" TargetMode="External"/><Relationship Id="rId36" Type="http://schemas.openxmlformats.org/officeDocument/2006/relationships/hyperlink" Target="https://nhs.us5.list-manage.com/track/click?u=fc496e37a02fff5979483df7e&amp;id=5293528d5f&amp;e=f358f93361"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qc.org.uk/guidance-providers/training-staff-support-autistic-people-and-people-learning-disability" TargetMode="External"/><Relationship Id="rId31" Type="http://schemas.openxmlformats.org/officeDocument/2006/relationships/hyperlink" Target="https://primarycarebulletin.cmail20.com/t/d-l-vkljihd-tluhhdhyld-h/" TargetMode="External"/><Relationship Id="rId44" Type="http://schemas.openxmlformats.org/officeDocument/2006/relationships/hyperlink" Target="https://www.bma.org.uk/advice-and-support/gp-pract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earch.net/r/bmagp23" TargetMode="External"/><Relationship Id="rId22" Type="http://schemas.openxmlformats.org/officeDocument/2006/relationships/hyperlink" Target="https://twitter.com/UrgentHealthUK" TargetMode="External"/><Relationship Id="rId27" Type="http://schemas.openxmlformats.org/officeDocument/2006/relationships/hyperlink" Target="https://www.samaritans.org/" TargetMode="External"/><Relationship Id="rId30" Type="http://schemas.openxmlformats.org/officeDocument/2006/relationships/hyperlink" Target="https://primarycarebulletin.cmail20.com/t/d-l-vkljihd-tluhhdhyld-j/" TargetMode="External"/><Relationship Id="rId35" Type="http://schemas.openxmlformats.org/officeDocument/2006/relationships/hyperlink" Target="https://nhs.us5.list-manage.com/track/click?u=fc496e37a02fff5979483df7e&amp;id=8fe2a0d977&amp;e=f358f93361" TargetMode="External"/><Relationship Id="rId43" Type="http://schemas.openxmlformats.org/officeDocument/2006/relationships/hyperlink" Target="mailto:birmingham.lmc@nhs.net" TargetMode="External"/><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bma.org.uk/my-bma" TargetMode="External"/><Relationship Id="rId17" Type="http://schemas.openxmlformats.org/officeDocument/2006/relationships/hyperlink" Target="https://www.hee.nhs.uk/our-work/learning-disability/current-projects/oliver-mcgowan-mandatory-training-learning-disability-autism" TargetMode="External"/><Relationship Id="rId25" Type="http://schemas.openxmlformats.org/officeDocument/2006/relationships/hyperlink" Target="https://www.bma.org.uk/advice-and-support/your-wellbeing/wellbeing-support-services/counselling-and-peer-support-services" TargetMode="External"/><Relationship Id="rId33" Type="http://schemas.openxmlformats.org/officeDocument/2006/relationships/hyperlink" Target="https://primarycarebulletin.cmail20.com/t/d-l-vkljihd-tluhhdhyld-u/" TargetMode="External"/><Relationship Id="rId38" Type="http://schemas.openxmlformats.org/officeDocument/2006/relationships/hyperlink" Target="https://in-tendhost.co.uk/birminghamcc/aspx/Home" TargetMode="External"/><Relationship Id="rId46" Type="http://schemas.openxmlformats.org/officeDocument/2006/relationships/hyperlink" Target="https://www.england.nhs.uk/" TargetMode="External"/><Relationship Id="rId20" Type="http://schemas.openxmlformats.org/officeDocument/2006/relationships/hyperlink" Target="NULL" TargetMode="External"/><Relationship Id="rId41" Type="http://schemas.openxmlformats.org/officeDocument/2006/relationships/hyperlink" Target="https://pcsengland.co.uk/collect/click.aspx?u=VE1GWURtZ3lQZXVpOC9WUjBERUVSci90L2RBeTN1Q1p0TmFDdTVrdWRqem1GazBMZnFKOS9uZXdWNTdhZUVkTkFNNHNBaktlRERyVC9CQUxlOTREaFNYOC92YXMvQStBSnJ0cDk0eXJEcUpKMHRvNTNscE9CcXd3bFBNQ2JzVzM=&amp;rh=ff00bb0c32c8dc0d082c633e05419242b363d523"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2594</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2023-12-05T11:21:00Z</dcterms:created>
  <dcterms:modified xsi:type="dcterms:W3CDTF">2023-12-05T11:21:00Z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