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2336" behindDoc="0" locked="0" layoutInCell="1" allowOverlap="1" wp14:anchorId="7A68D838" wp14:editId="2AA2FB96">
                <wp:simplePos x="0" y="0"/>
                <wp:positionH relativeFrom="margin">
                  <wp:align>left</wp:align>
                </wp:positionH>
                <wp:positionV relativeFrom="paragraph">
                  <wp:posOffset>69215</wp:posOffset>
                </wp:positionV>
                <wp:extent cx="5463540" cy="1120140"/>
                <wp:effectExtent l="0" t="0" r="0" b="381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20140"/>
                        </a:xfrm>
                        <a:prstGeom prst="rect">
                          <a:avLst/>
                        </a:prstGeom>
                        <a:noFill/>
                        <a:ln w="9525">
                          <a:noFill/>
                          <a:miter lim="800000"/>
                          <a:headEnd/>
                          <a:tailEnd/>
                        </a:ln>
                      </wps:spPr>
                      <wps:txbx>
                        <w:txbxContent>
                          <w:p w14:paraId="456C3362" w14:textId="6114E639"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DF4084">
                              <w:rPr>
                                <w:b/>
                                <w:bCs/>
                                <w:i/>
                                <w:iCs/>
                                <w:color w:val="4472C4" w:themeColor="accent1"/>
                                <w:sz w:val="44"/>
                                <w:szCs w:val="44"/>
                              </w:rPr>
                              <w:t>9</w:t>
                            </w:r>
                            <w:r w:rsidR="00DF4084" w:rsidRPr="00DF4084">
                              <w:rPr>
                                <w:b/>
                                <w:bCs/>
                                <w:i/>
                                <w:iCs/>
                                <w:color w:val="4472C4" w:themeColor="accent1"/>
                                <w:sz w:val="44"/>
                                <w:szCs w:val="44"/>
                                <w:vertAlign w:val="superscript"/>
                              </w:rPr>
                              <w:t>th</w:t>
                            </w:r>
                            <w:r w:rsidR="00DF4084">
                              <w:rPr>
                                <w:b/>
                                <w:bCs/>
                                <w:i/>
                                <w:iCs/>
                                <w:color w:val="4472C4" w:themeColor="accent1"/>
                                <w:sz w:val="44"/>
                                <w:szCs w:val="44"/>
                              </w:rPr>
                              <w:t xml:space="preserve"> of September</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88.2pt;z-index:25166233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" filled="f" stroked="f">
                <v:textbox>
                  <w:txbxContent>
                    <w:p w14:paraId="456C3362" w14:textId="6114E639"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DF4084">
                        <w:rPr>
                          <w:b/>
                          <w:bCs/>
                          <w:i/>
                          <w:iCs/>
                          <w:color w:val="4472C4" w:themeColor="accent1"/>
                          <w:sz w:val="44"/>
                          <w:szCs w:val="44"/>
                        </w:rPr>
                        <w:t>9</w:t>
                      </w:r>
                      <w:r w:rsidR="00DF4084" w:rsidRPr="00DF4084">
                        <w:rPr>
                          <w:b/>
                          <w:bCs/>
                          <w:i/>
                          <w:iCs/>
                          <w:color w:val="4472C4" w:themeColor="accent1"/>
                          <w:sz w:val="44"/>
                          <w:szCs w:val="44"/>
                          <w:vertAlign w:val="superscript"/>
                        </w:rPr>
                        <w:t>th</w:t>
                      </w:r>
                      <w:r w:rsidR="00DF4084">
                        <w:rPr>
                          <w:b/>
                          <w:bCs/>
                          <w:i/>
                          <w:iCs/>
                          <w:color w:val="4472C4" w:themeColor="accent1"/>
                          <w:sz w:val="44"/>
                          <w:szCs w:val="44"/>
                        </w:rPr>
                        <w:t xml:space="preserve"> of September</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620939CF" w14:textId="77777777" w:rsidR="00022493" w:rsidRDefault="00022493" w:rsidP="00D100DE">
      <w:pPr>
        <w:pStyle w:val="ListParagraph"/>
        <w:spacing w:after="0"/>
        <w:textAlignment w:val="baseline"/>
        <w:rPr>
          <w:rFonts w:ascii="Calibri" w:hAnsi="Calibri" w:cs="Calibri"/>
          <w:color w:val="202020"/>
        </w:rPr>
      </w:pPr>
    </w:p>
    <w:p w14:paraId="70ECFA1F" w14:textId="47C4618E" w:rsidR="004C0C38" w:rsidRPr="00740676" w:rsidRDefault="00740676" w:rsidP="006F4F5C">
      <w:pPr>
        <w:pStyle w:val="ListParagraph"/>
        <w:numPr>
          <w:ilvl w:val="0"/>
          <w:numId w:val="72"/>
        </w:numPr>
        <w:spacing w:after="0"/>
        <w:textAlignment w:val="baseline"/>
        <w:rPr>
          <w:rFonts w:ascii="Calibri" w:hAnsi="Calibri" w:cs="Calibri"/>
          <w:b/>
          <w:bCs/>
          <w:color w:val="2F5496" w:themeColor="accent1" w:themeShade="BF"/>
        </w:rPr>
      </w:pPr>
      <w:hyperlink w:anchor="NO1" w:history="1">
        <w:r w:rsidR="00865021" w:rsidRPr="00740676">
          <w:rPr>
            <w:rStyle w:val="Hyperlink"/>
            <w:rFonts w:ascii="Calibri" w:hAnsi="Calibri" w:cs="Calibri"/>
            <w:b/>
            <w:bCs/>
            <w:color w:val="2F5496" w:themeColor="accent1" w:themeShade="BF"/>
          </w:rPr>
          <w:t>RSV vaccination campaign launches</w:t>
        </w:r>
      </w:hyperlink>
      <w:r w:rsidR="00865021" w:rsidRPr="00740676">
        <w:rPr>
          <w:rFonts w:ascii="Calibri" w:hAnsi="Calibri" w:cs="Calibri"/>
          <w:b/>
          <w:bCs/>
          <w:color w:val="2F5496" w:themeColor="accent1" w:themeShade="BF"/>
        </w:rPr>
        <w:t xml:space="preserve"> </w:t>
      </w:r>
    </w:p>
    <w:p w14:paraId="166D7140" w14:textId="6D178E21" w:rsidR="00865021" w:rsidRPr="00740676" w:rsidRDefault="00740676" w:rsidP="006F4F5C">
      <w:pPr>
        <w:pStyle w:val="ListParagraph"/>
        <w:numPr>
          <w:ilvl w:val="0"/>
          <w:numId w:val="72"/>
        </w:numPr>
        <w:spacing w:after="0"/>
        <w:textAlignment w:val="baseline"/>
        <w:rPr>
          <w:rFonts w:ascii="Calibri" w:hAnsi="Calibri" w:cs="Calibri"/>
          <w:b/>
          <w:bCs/>
          <w:color w:val="2F5496" w:themeColor="accent1" w:themeShade="BF"/>
        </w:rPr>
      </w:pPr>
      <w:hyperlink w:anchor="NO2" w:history="1">
        <w:r w:rsidR="00F12CE6" w:rsidRPr="00740676">
          <w:rPr>
            <w:rStyle w:val="Hyperlink"/>
            <w:rFonts w:ascii="Calibri" w:hAnsi="Calibri" w:cs="Calibri"/>
            <w:b/>
            <w:bCs/>
            <w:color w:val="2F5496" w:themeColor="accent1" w:themeShade="BF"/>
          </w:rPr>
          <w:t>New: General Practice Improvement Programme – Phase 4 (Final Phase Sign U</w:t>
        </w:r>
        <w:r w:rsidR="00E06161" w:rsidRPr="00740676">
          <w:rPr>
            <w:rStyle w:val="Hyperlink"/>
            <w:rFonts w:ascii="Calibri" w:hAnsi="Calibri" w:cs="Calibri"/>
            <w:b/>
            <w:bCs/>
            <w:color w:val="2F5496" w:themeColor="accent1" w:themeShade="BF"/>
          </w:rPr>
          <w:t>p)</w:t>
        </w:r>
      </w:hyperlink>
    </w:p>
    <w:p w14:paraId="161EECA5" w14:textId="0C8832A7" w:rsidR="005C7FC3" w:rsidRPr="00740676" w:rsidRDefault="00740676" w:rsidP="005C7FC3">
      <w:pPr>
        <w:pStyle w:val="ListParagraph"/>
        <w:numPr>
          <w:ilvl w:val="0"/>
          <w:numId w:val="72"/>
        </w:numPr>
        <w:spacing w:after="0"/>
        <w:textAlignment w:val="baseline"/>
        <w:rPr>
          <w:rFonts w:ascii="Calibri" w:hAnsi="Calibri" w:cs="Calibri"/>
          <w:b/>
          <w:bCs/>
          <w:color w:val="2F5496" w:themeColor="accent1" w:themeShade="BF"/>
        </w:rPr>
      </w:pPr>
      <w:hyperlink w:anchor="NO3" w:history="1">
        <w:r w:rsidR="00E06161" w:rsidRPr="00740676">
          <w:rPr>
            <w:rStyle w:val="Hyperlink"/>
            <w:rFonts w:ascii="Calibri" w:hAnsi="Calibri" w:cs="Calibri"/>
            <w:b/>
            <w:bCs/>
            <w:color w:val="2F5496" w:themeColor="accent1" w:themeShade="BF"/>
          </w:rPr>
          <w:t>New referral pathway into Children and Young People’s Gender Services</w:t>
        </w:r>
      </w:hyperlink>
    </w:p>
    <w:p w14:paraId="629C3E3B" w14:textId="4564AE8A" w:rsidR="005C7FC3" w:rsidRPr="00740676" w:rsidRDefault="00740676" w:rsidP="005C7FC3">
      <w:pPr>
        <w:pStyle w:val="ListParagraph"/>
        <w:numPr>
          <w:ilvl w:val="0"/>
          <w:numId w:val="72"/>
        </w:numPr>
        <w:spacing w:after="0"/>
        <w:textAlignment w:val="baseline"/>
        <w:rPr>
          <w:rFonts w:ascii="Calibri" w:hAnsi="Calibri" w:cs="Calibri"/>
          <w:b/>
          <w:bCs/>
          <w:color w:val="2F5496" w:themeColor="accent1" w:themeShade="BF"/>
        </w:rPr>
      </w:pPr>
      <w:hyperlink w:anchor="NO4" w:history="1">
        <w:r w:rsidR="005C7FC3" w:rsidRPr="00740676">
          <w:rPr>
            <w:rStyle w:val="Hyperlink"/>
            <w:rFonts w:ascii="Calibri" w:hAnsi="Calibri" w:cs="Calibri"/>
            <w:b/>
            <w:bCs/>
            <w:color w:val="2F5496" w:themeColor="accent1" w:themeShade="BF"/>
          </w:rPr>
          <w:t>COVID</w:t>
        </w:r>
        <w:r w:rsidR="00A47849" w:rsidRPr="00740676">
          <w:rPr>
            <w:rStyle w:val="Hyperlink"/>
            <w:rFonts w:ascii="Calibri" w:hAnsi="Calibri" w:cs="Calibri"/>
            <w:b/>
            <w:bCs/>
            <w:color w:val="2F5496" w:themeColor="accent1" w:themeShade="BF"/>
          </w:rPr>
          <w:t xml:space="preserve">-19 At Risk Patient data collection – additional legal basis for delivery of the seasonal </w:t>
        </w:r>
        <w:r w:rsidRPr="00740676">
          <w:rPr>
            <w:rStyle w:val="Hyperlink"/>
            <w:rFonts w:ascii="Calibri" w:hAnsi="Calibri" w:cs="Calibri"/>
            <w:b/>
            <w:bCs/>
            <w:color w:val="2F5496" w:themeColor="accent1" w:themeShade="BF"/>
          </w:rPr>
          <w:t>flu vaccination programme</w:t>
        </w:r>
      </w:hyperlink>
      <w:r w:rsidRPr="00740676">
        <w:rPr>
          <w:rFonts w:ascii="Calibri" w:hAnsi="Calibri" w:cs="Calibri"/>
          <w:b/>
          <w:bCs/>
          <w:color w:val="2F5496" w:themeColor="accent1" w:themeShade="BF"/>
        </w:rPr>
        <w:t xml:space="preserve"> </w:t>
      </w:r>
    </w:p>
    <w:p w14:paraId="48BD913A" w14:textId="0A9CF392" w:rsidR="00740676" w:rsidRPr="00740676" w:rsidRDefault="00740676" w:rsidP="005C7FC3">
      <w:pPr>
        <w:pStyle w:val="ListParagraph"/>
        <w:numPr>
          <w:ilvl w:val="0"/>
          <w:numId w:val="72"/>
        </w:numPr>
        <w:spacing w:after="0"/>
        <w:textAlignment w:val="baseline"/>
        <w:rPr>
          <w:rFonts w:ascii="Calibri" w:hAnsi="Calibri" w:cs="Calibri"/>
          <w:b/>
          <w:bCs/>
          <w:color w:val="2F5496" w:themeColor="accent1" w:themeShade="BF"/>
        </w:rPr>
      </w:pPr>
      <w:hyperlink w:anchor="NO5" w:history="1">
        <w:r w:rsidRPr="00740676">
          <w:rPr>
            <w:rStyle w:val="Hyperlink"/>
            <w:rFonts w:ascii="Calibri" w:hAnsi="Calibri" w:cs="Calibri"/>
            <w:b/>
            <w:bCs/>
            <w:color w:val="2F5496" w:themeColor="accent1" w:themeShade="BF"/>
          </w:rPr>
          <w:t>COVID-19 vaccinations for frontline healthcare (FHCWs) for AW24/25</w:t>
        </w:r>
      </w:hyperlink>
    </w:p>
    <w:p w14:paraId="74EB3C0F" w14:textId="77777777" w:rsidR="00325069" w:rsidRDefault="00325069" w:rsidP="00E4654A">
      <w:pPr>
        <w:spacing w:after="0"/>
        <w:textAlignment w:val="baseline"/>
        <w:rPr>
          <w:rFonts w:ascii="Calibri" w:hAnsi="Calibri" w:cs="Calibri"/>
          <w:color w:val="202020"/>
        </w:rPr>
      </w:pPr>
    </w:p>
    <w:p w14:paraId="322B39DA" w14:textId="77777777" w:rsidR="00DF4084" w:rsidRDefault="00DF4084" w:rsidP="00E4654A">
      <w:pPr>
        <w:spacing w:after="0"/>
        <w:textAlignment w:val="baseline"/>
        <w:rPr>
          <w:rFonts w:ascii="Calibri" w:hAnsi="Calibri" w:cs="Calibri"/>
          <w:color w:val="202020"/>
        </w:rPr>
      </w:pPr>
    </w:p>
    <w:p w14:paraId="0EEA4D80" w14:textId="77777777" w:rsidR="00DF4084" w:rsidRDefault="00DF4084" w:rsidP="00E4654A">
      <w:pPr>
        <w:spacing w:after="0"/>
        <w:textAlignment w:val="baseline"/>
        <w:rPr>
          <w:rFonts w:ascii="Calibri" w:hAnsi="Calibri" w:cs="Calibri"/>
          <w:color w:val="202020"/>
        </w:rPr>
      </w:pPr>
    </w:p>
    <w:p w14:paraId="537B4BD2" w14:textId="77777777" w:rsidR="00DF4084" w:rsidRDefault="00DF4084" w:rsidP="00E4654A">
      <w:pPr>
        <w:spacing w:after="0"/>
        <w:textAlignment w:val="baseline"/>
        <w:rPr>
          <w:rFonts w:ascii="Calibri" w:hAnsi="Calibri" w:cs="Calibri"/>
          <w:color w:val="202020"/>
        </w:rPr>
      </w:pPr>
    </w:p>
    <w:p w14:paraId="17B7D751" w14:textId="77777777" w:rsidR="00DF4084" w:rsidRDefault="00DF4084" w:rsidP="00E4654A">
      <w:pPr>
        <w:spacing w:after="0"/>
        <w:textAlignment w:val="baseline"/>
        <w:rPr>
          <w:rFonts w:ascii="Calibri" w:hAnsi="Calibri" w:cs="Calibri"/>
          <w:color w:val="202020"/>
        </w:rPr>
      </w:pPr>
    </w:p>
    <w:p w14:paraId="64AA40FC" w14:textId="77777777" w:rsidR="00DF4084" w:rsidRDefault="00DF4084" w:rsidP="00E4654A">
      <w:pPr>
        <w:spacing w:after="0"/>
        <w:textAlignment w:val="baseline"/>
        <w:rPr>
          <w:rFonts w:ascii="Calibri" w:hAnsi="Calibri" w:cs="Calibri"/>
          <w:color w:val="202020"/>
        </w:rPr>
      </w:pPr>
    </w:p>
    <w:p w14:paraId="7E67DD38" w14:textId="77777777" w:rsidR="00DF4084" w:rsidRDefault="00DF4084" w:rsidP="00E4654A">
      <w:pPr>
        <w:spacing w:after="0"/>
        <w:textAlignment w:val="baseline"/>
        <w:rPr>
          <w:rFonts w:ascii="Calibri" w:hAnsi="Calibri" w:cs="Calibri"/>
          <w:color w:val="202020"/>
        </w:rPr>
      </w:pPr>
    </w:p>
    <w:p w14:paraId="6CB1856B" w14:textId="77777777" w:rsidR="00DF4084" w:rsidRDefault="00DF4084" w:rsidP="00E4654A">
      <w:pPr>
        <w:spacing w:after="0"/>
        <w:textAlignment w:val="baseline"/>
        <w:rPr>
          <w:rFonts w:ascii="Calibri" w:hAnsi="Calibri" w:cs="Calibri"/>
          <w:color w:val="202020"/>
        </w:rPr>
      </w:pPr>
    </w:p>
    <w:p w14:paraId="6334374A" w14:textId="77777777" w:rsidR="00DF4084" w:rsidRDefault="00DF4084" w:rsidP="00E4654A">
      <w:pPr>
        <w:spacing w:after="0"/>
        <w:textAlignment w:val="baseline"/>
        <w:rPr>
          <w:rFonts w:ascii="Calibri" w:hAnsi="Calibri" w:cs="Calibri"/>
          <w:color w:val="202020"/>
        </w:rPr>
      </w:pPr>
    </w:p>
    <w:p w14:paraId="7BCF95F6" w14:textId="77777777" w:rsidR="00DF4084" w:rsidRDefault="00DF4084" w:rsidP="00E4654A">
      <w:pPr>
        <w:spacing w:after="0"/>
        <w:textAlignment w:val="baseline"/>
        <w:rPr>
          <w:rFonts w:ascii="Calibri" w:hAnsi="Calibri" w:cs="Calibri"/>
          <w:color w:val="202020"/>
        </w:rPr>
      </w:pPr>
    </w:p>
    <w:p w14:paraId="01DA9D85" w14:textId="77777777" w:rsidR="00DF4084" w:rsidRDefault="00DF4084" w:rsidP="00E4654A">
      <w:pPr>
        <w:spacing w:after="0"/>
        <w:textAlignment w:val="baseline"/>
        <w:rPr>
          <w:rFonts w:ascii="Calibri" w:hAnsi="Calibri" w:cs="Calibri"/>
          <w:color w:val="202020"/>
        </w:rPr>
      </w:pPr>
    </w:p>
    <w:p w14:paraId="499FB4C2" w14:textId="77777777" w:rsidR="00DF4084" w:rsidRDefault="00DF4084" w:rsidP="00E4654A">
      <w:pPr>
        <w:spacing w:after="0"/>
        <w:textAlignment w:val="baseline"/>
        <w:rPr>
          <w:rFonts w:ascii="Calibri" w:hAnsi="Calibri" w:cs="Calibri"/>
          <w:color w:val="202020"/>
        </w:rPr>
      </w:pPr>
    </w:p>
    <w:p w14:paraId="366FF068" w14:textId="77777777" w:rsidR="00DF4084" w:rsidRDefault="00DF4084" w:rsidP="00E4654A">
      <w:pPr>
        <w:spacing w:after="0"/>
        <w:textAlignment w:val="baseline"/>
        <w:rPr>
          <w:rFonts w:ascii="Calibri" w:hAnsi="Calibri" w:cs="Calibri"/>
          <w:color w:val="202020"/>
        </w:rPr>
      </w:pPr>
    </w:p>
    <w:p w14:paraId="1DE135A1" w14:textId="77777777" w:rsidR="00DF4084" w:rsidRDefault="00DF4084" w:rsidP="00E4654A">
      <w:pPr>
        <w:spacing w:after="0"/>
        <w:textAlignment w:val="baseline"/>
        <w:rPr>
          <w:rFonts w:ascii="Calibri" w:hAnsi="Calibri" w:cs="Calibri"/>
          <w:color w:val="202020"/>
        </w:rPr>
      </w:pPr>
    </w:p>
    <w:p w14:paraId="33879D06" w14:textId="77777777" w:rsidR="00DF4084" w:rsidRDefault="00DF4084" w:rsidP="00E4654A">
      <w:pPr>
        <w:spacing w:after="0"/>
        <w:textAlignment w:val="baseline"/>
        <w:rPr>
          <w:rFonts w:ascii="Calibri" w:hAnsi="Calibri" w:cs="Calibri"/>
          <w:color w:val="202020"/>
        </w:rPr>
      </w:pPr>
    </w:p>
    <w:p w14:paraId="30E9D6C0" w14:textId="77777777" w:rsidR="00DF4084" w:rsidRDefault="00DF4084" w:rsidP="00E4654A">
      <w:pPr>
        <w:spacing w:after="0"/>
        <w:textAlignment w:val="baseline"/>
        <w:rPr>
          <w:rFonts w:ascii="Calibri" w:hAnsi="Calibri" w:cs="Calibri"/>
          <w:color w:val="202020"/>
        </w:rPr>
      </w:pPr>
    </w:p>
    <w:p w14:paraId="56DE704B" w14:textId="77777777" w:rsidR="00DF4084" w:rsidRDefault="00DF4084" w:rsidP="00E4654A">
      <w:pPr>
        <w:spacing w:after="0"/>
        <w:textAlignment w:val="baseline"/>
        <w:rPr>
          <w:rFonts w:ascii="Calibri" w:hAnsi="Calibri" w:cs="Calibri"/>
          <w:color w:val="202020"/>
        </w:rPr>
      </w:pPr>
    </w:p>
    <w:p w14:paraId="028234D3" w14:textId="77777777" w:rsidR="00DF4084" w:rsidRDefault="00DF4084" w:rsidP="00E4654A">
      <w:pPr>
        <w:spacing w:after="0"/>
        <w:textAlignment w:val="baseline"/>
        <w:rPr>
          <w:rFonts w:ascii="Calibri" w:hAnsi="Calibri" w:cs="Calibri"/>
          <w:color w:val="202020"/>
        </w:rPr>
      </w:pPr>
    </w:p>
    <w:p w14:paraId="7374DBF8" w14:textId="77777777" w:rsidR="00DF4084" w:rsidRDefault="00DF4084" w:rsidP="00E4654A">
      <w:pPr>
        <w:spacing w:after="0"/>
        <w:textAlignment w:val="baseline"/>
        <w:rPr>
          <w:rFonts w:ascii="Calibri" w:hAnsi="Calibri" w:cs="Calibri"/>
          <w:color w:val="202020"/>
        </w:rPr>
      </w:pPr>
    </w:p>
    <w:p w14:paraId="1FF7AF57" w14:textId="77777777" w:rsidR="00DF4084" w:rsidRDefault="00DF4084" w:rsidP="00E4654A">
      <w:pPr>
        <w:spacing w:after="0"/>
        <w:textAlignment w:val="baseline"/>
        <w:rPr>
          <w:rFonts w:ascii="Calibri" w:hAnsi="Calibri" w:cs="Calibri"/>
          <w:color w:val="202020"/>
        </w:rPr>
      </w:pPr>
    </w:p>
    <w:p w14:paraId="25A68C1C" w14:textId="6C183511" w:rsidR="00851E80" w:rsidRPr="006F4F5C" w:rsidRDefault="00851E80"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202020"/>
        </w:rPr>
      </w:pPr>
      <w:bookmarkStart w:id="0" w:name="NO1"/>
      <w:r w:rsidRPr="006F4F5C">
        <w:rPr>
          <w:rFonts w:cstheme="minorHAnsi"/>
          <w:b/>
          <w:bCs/>
          <w:color w:val="202020"/>
        </w:rPr>
        <w:t>1.</w:t>
      </w:r>
      <w:r w:rsidRPr="00851E80">
        <w:rPr>
          <w:rFonts w:cstheme="minorHAnsi"/>
          <w:b/>
          <w:bCs/>
          <w:color w:val="202020"/>
        </w:rPr>
        <w:t xml:space="preserve">RSV vaccination campaign launches </w:t>
      </w:r>
    </w:p>
    <w:bookmarkEnd w:id="0"/>
    <w:p w14:paraId="02E62B07" w14:textId="77777777" w:rsidR="00851E80" w:rsidRPr="00851E80" w:rsidRDefault="00851E80"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0159D4AF" w14:textId="77777777" w:rsidR="00851E80" w:rsidRPr="00851E80" w:rsidRDefault="00851E80"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851E80">
        <w:rPr>
          <w:rFonts w:cstheme="minorHAnsi"/>
          <w:color w:val="202020"/>
        </w:rPr>
        <w:t xml:space="preserve">This week </w:t>
      </w:r>
      <w:hyperlink r:id="rId11" w:history="1">
        <w:r w:rsidRPr="00851E80">
          <w:rPr>
            <w:rStyle w:val="Hyperlink"/>
            <w:rFonts w:cstheme="minorHAnsi"/>
          </w:rPr>
          <w:t>the NHS started offering the RSV vaccine</w:t>
        </w:r>
      </w:hyperlink>
      <w:r w:rsidRPr="00851E80">
        <w:rPr>
          <w:rFonts w:cstheme="minorHAnsi"/>
          <w:color w:val="202020"/>
        </w:rPr>
        <w:t xml:space="preserve"> for the first time to pregnant women and older adults aged 75-79. Practices are reminded to aim to vaccinate as many 75-79-year-olds as possible during September and October. To help support the offer there are </w:t>
      </w:r>
      <w:hyperlink r:id="rId12" w:history="1">
        <w:r w:rsidRPr="00851E80">
          <w:rPr>
            <w:rStyle w:val="Hyperlink"/>
            <w:rFonts w:cstheme="minorHAnsi"/>
          </w:rPr>
          <w:t>invite templates on GOV.UK</w:t>
        </w:r>
      </w:hyperlink>
      <w:r w:rsidRPr="00851E80">
        <w:rPr>
          <w:rFonts w:cstheme="minorHAnsi"/>
          <w:color w:val="202020"/>
        </w:rPr>
        <w:t xml:space="preserve"> and a range of communications materials including posters and digital screens available on the </w:t>
      </w:r>
      <w:hyperlink r:id="rId13" w:history="1">
        <w:r w:rsidRPr="00851E80">
          <w:rPr>
            <w:rStyle w:val="Hyperlink"/>
            <w:rFonts w:cstheme="minorHAnsi"/>
          </w:rPr>
          <w:t>Campaign Resource Centre</w:t>
        </w:r>
      </w:hyperlink>
      <w:r w:rsidRPr="00851E80">
        <w:rPr>
          <w:rFonts w:cstheme="minorHAnsi"/>
          <w:color w:val="202020"/>
        </w:rPr>
        <w:t>. </w:t>
      </w:r>
    </w:p>
    <w:p w14:paraId="3783CA7C" w14:textId="77777777" w:rsidR="00DF4084" w:rsidRDefault="00DF4084" w:rsidP="00E4654A">
      <w:pPr>
        <w:spacing w:after="0"/>
        <w:textAlignment w:val="baseline"/>
        <w:rPr>
          <w:rFonts w:cstheme="minorHAnsi"/>
          <w:color w:val="202020"/>
        </w:rPr>
      </w:pPr>
    </w:p>
    <w:p w14:paraId="405C411C" w14:textId="77777777" w:rsidR="00740676" w:rsidRDefault="00740676" w:rsidP="00E4654A">
      <w:pPr>
        <w:spacing w:after="0"/>
        <w:textAlignment w:val="baseline"/>
        <w:rPr>
          <w:rFonts w:cstheme="minorHAnsi"/>
          <w:color w:val="202020"/>
        </w:rPr>
      </w:pPr>
    </w:p>
    <w:p w14:paraId="18704C6C" w14:textId="77777777" w:rsidR="00740676" w:rsidRDefault="00740676" w:rsidP="00E4654A">
      <w:pPr>
        <w:spacing w:after="0"/>
        <w:textAlignment w:val="baseline"/>
        <w:rPr>
          <w:rFonts w:cstheme="minorHAnsi"/>
          <w:color w:val="202020"/>
        </w:rPr>
      </w:pPr>
    </w:p>
    <w:p w14:paraId="31B5D04C" w14:textId="77777777" w:rsidR="00740676" w:rsidRPr="006F4F5C" w:rsidRDefault="00740676" w:rsidP="00E4654A">
      <w:pPr>
        <w:spacing w:after="0"/>
        <w:textAlignment w:val="baseline"/>
        <w:rPr>
          <w:rFonts w:cstheme="minorHAnsi"/>
          <w:color w:val="202020"/>
        </w:rPr>
      </w:pPr>
    </w:p>
    <w:p w14:paraId="5280F897" w14:textId="430E93F9" w:rsidR="00EB6BB1" w:rsidRPr="006F4F5C" w:rsidRDefault="00851E80"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202020"/>
        </w:rPr>
      </w:pPr>
      <w:bookmarkStart w:id="1" w:name="NO2"/>
      <w:r w:rsidRPr="006F4F5C">
        <w:rPr>
          <w:rFonts w:cstheme="minorHAnsi"/>
          <w:b/>
          <w:bCs/>
          <w:color w:val="202020"/>
        </w:rPr>
        <w:t>2.</w:t>
      </w:r>
      <w:r w:rsidR="00EB6BB1" w:rsidRPr="00EB6BB1">
        <w:rPr>
          <w:rFonts w:cstheme="minorHAnsi"/>
          <w:b/>
          <w:bCs/>
          <w:color w:val="202020"/>
        </w:rPr>
        <w:t>New: General Practice Improvement Programme – Phase 4 (Final Phase Sign Up)</w:t>
      </w:r>
    </w:p>
    <w:bookmarkEnd w:id="1"/>
    <w:p w14:paraId="40C73DFD" w14:textId="21303C2B" w:rsidR="00EB6BB1" w:rsidRPr="00EB6BB1"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EB6BB1">
        <w:rPr>
          <w:rFonts w:cstheme="minorHAnsi"/>
          <w:color w:val="202020"/>
        </w:rPr>
        <w:br/>
        <w:t xml:space="preserve">The General Practice Improvement Programme (GPIP) offers practical, hands-on support tailored specifically for your needs. The delivery partner for NHS Birmingham and Solihull is the Royal College of General Practitioners. Here’s how the programme can benefit you: </w:t>
      </w:r>
    </w:p>
    <w:p w14:paraId="36A1E09D" w14:textId="77777777" w:rsidR="00EB6BB1" w:rsidRPr="00EB6BB1"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EB6BB1">
        <w:rPr>
          <w:rFonts w:cstheme="minorHAnsi"/>
          <w:color w:val="202020"/>
        </w:rPr>
        <w:t>Gain understanding and control: Enhance your ability to manage and streamline practice operations.</w:t>
      </w:r>
    </w:p>
    <w:p w14:paraId="7B32A85F" w14:textId="77777777" w:rsidR="00EB6BB1" w:rsidRPr="006F4F5C"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EB6BB1">
        <w:rPr>
          <w:rFonts w:cstheme="minorHAnsi"/>
          <w:color w:val="202020"/>
        </w:rPr>
        <w:t>Effective systems and processes: Ensure your systems work efficiently and effectively for your practice.</w:t>
      </w:r>
    </w:p>
    <w:p w14:paraId="49A384F3" w14:textId="77777777" w:rsidR="00EB6BB1" w:rsidRPr="00EB6BB1"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61722D56" w14:textId="77777777" w:rsidR="00EB6BB1" w:rsidRPr="00EB6BB1"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EB6BB1">
        <w:rPr>
          <w:rFonts w:cstheme="minorHAnsi"/>
          <w:color w:val="202020"/>
        </w:rPr>
        <w:t>Optimise care navigation and triage: Improve patient experience in accessing the right care.</w:t>
      </w:r>
    </w:p>
    <w:p w14:paraId="74421A93" w14:textId="77777777" w:rsidR="00EB6BB1" w:rsidRPr="006F4F5C"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EB6BB1">
        <w:rPr>
          <w:rFonts w:cstheme="minorHAnsi"/>
          <w:color w:val="202020"/>
        </w:rPr>
        <w:t>Reduce team stress: Alleviate stress on your practice team, fostering a more productive and positive work environment.</w:t>
      </w:r>
    </w:p>
    <w:p w14:paraId="4139AB92" w14:textId="77777777" w:rsidR="00EB6BB1" w:rsidRPr="00EB6BB1"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04B6C743" w14:textId="77777777" w:rsidR="00EB6BB1" w:rsidRPr="006F4F5C"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6F4F5C">
        <w:rPr>
          <w:rFonts w:cstheme="minorHAnsi"/>
          <w:color w:val="202020"/>
        </w:rPr>
        <w:t xml:space="preserve">The support is designed with the sole intention of helping to improve the way your practice operates on a day-to-day basis, looking at the challenges faced in the here and now, with the aim of implementing improvements that benefit your staff and patients. The programme looks at a variety of practice areas including access, capacity management, clinical and </w:t>
      </w:r>
      <w:proofErr w:type="gramStart"/>
      <w:r w:rsidRPr="006F4F5C">
        <w:rPr>
          <w:rFonts w:cstheme="minorHAnsi"/>
          <w:color w:val="202020"/>
        </w:rPr>
        <w:t>back office</w:t>
      </w:r>
      <w:proofErr w:type="gramEnd"/>
      <w:r w:rsidRPr="006F4F5C">
        <w:rPr>
          <w:rFonts w:cstheme="minorHAnsi"/>
          <w:color w:val="202020"/>
        </w:rPr>
        <w:t xml:space="preserve"> functions and the processes around how your practice operates. </w:t>
      </w:r>
      <w:r w:rsidRPr="006F4F5C">
        <w:rPr>
          <w:rFonts w:cstheme="minorHAnsi"/>
          <w:color w:val="202020"/>
        </w:rPr>
        <w:br/>
        <w:t> </w:t>
      </w:r>
      <w:r w:rsidRPr="006F4F5C">
        <w:rPr>
          <w:rFonts w:cstheme="minorHAnsi"/>
          <w:color w:val="202020"/>
        </w:rPr>
        <w:br/>
        <w:t>The programme is delivered initially over 13 weeks, with the option to add a further 3 or 6 sessions if required. The offer is available for all practices and encourage your participation in the final phase of the programme.</w:t>
      </w:r>
      <w:r w:rsidRPr="006F4F5C">
        <w:rPr>
          <w:rFonts w:cstheme="minorHAnsi"/>
          <w:color w:val="202020"/>
        </w:rPr>
        <w:br/>
        <w:t> </w:t>
      </w:r>
      <w:r w:rsidRPr="006F4F5C">
        <w:rPr>
          <w:rFonts w:cstheme="minorHAnsi"/>
          <w:color w:val="202020"/>
        </w:rPr>
        <w:br/>
        <w:t xml:space="preserve">To sign up please follow the steps below:  </w:t>
      </w:r>
    </w:p>
    <w:p w14:paraId="7B0E5401" w14:textId="77777777" w:rsidR="00EB6BB1" w:rsidRPr="006F4F5C"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73070A29" w14:textId="77777777" w:rsidR="00EB6BB1" w:rsidRPr="00EB6BB1"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EB6BB1">
        <w:rPr>
          <w:rFonts w:cstheme="minorHAnsi"/>
          <w:color w:val="202020"/>
        </w:rPr>
        <w:t xml:space="preserve">View the webinar that has taken place previously by </w:t>
      </w:r>
      <w:hyperlink r:id="rId14" w:history="1">
        <w:r w:rsidRPr="00EB6BB1">
          <w:rPr>
            <w:rStyle w:val="Hyperlink"/>
            <w:rFonts w:cstheme="minorHAnsi"/>
          </w:rPr>
          <w:t>clicking here</w:t>
        </w:r>
      </w:hyperlink>
    </w:p>
    <w:p w14:paraId="701DC944" w14:textId="77777777" w:rsidR="00EB6BB1" w:rsidRPr="00EB6BB1"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EB6BB1">
        <w:rPr>
          <w:rFonts w:cstheme="minorHAnsi"/>
          <w:color w:val="202020"/>
        </w:rPr>
        <w:t xml:space="preserve">Review and sign the attached agreement (Word) by Wednesday 18 September 2024 to </w:t>
      </w:r>
      <w:hyperlink r:id="rId15" w:history="1">
        <w:r w:rsidRPr="00EB6BB1">
          <w:rPr>
            <w:rStyle w:val="Hyperlink"/>
            <w:rFonts w:cstheme="minorHAnsi"/>
          </w:rPr>
          <w:t>ruqaiyah.khatoun@nhs.net</w:t>
        </w:r>
      </w:hyperlink>
    </w:p>
    <w:p w14:paraId="36617EF8" w14:textId="41BF3801" w:rsidR="00DF4084" w:rsidRPr="006F4F5C" w:rsidRDefault="00EB6BB1" w:rsidP="00AE70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6F4F5C">
        <w:rPr>
          <w:rFonts w:cstheme="minorHAnsi"/>
          <w:color w:val="202020"/>
        </w:rPr>
        <w:t> Note: You must view the webinar above to be able to access the programme, and once you have, you will just need to complete the short agreement form to put your practice forward.</w:t>
      </w:r>
      <w:r w:rsidRPr="006F4F5C">
        <w:rPr>
          <w:rFonts w:cstheme="minorHAnsi"/>
          <w:color w:val="202020"/>
        </w:rPr>
        <w:br/>
        <w:t> </w:t>
      </w:r>
      <w:r w:rsidRPr="006F4F5C">
        <w:rPr>
          <w:rFonts w:cstheme="minorHAnsi"/>
          <w:color w:val="202020"/>
        </w:rPr>
        <w:br/>
        <w:t xml:space="preserve">If you have any questions in the meantime, then please get in touch with </w:t>
      </w:r>
      <w:hyperlink r:id="rId16" w:history="1">
        <w:r w:rsidRPr="006F4F5C">
          <w:rPr>
            <w:rStyle w:val="Hyperlink"/>
            <w:rFonts w:cstheme="minorHAnsi"/>
          </w:rPr>
          <w:t xml:space="preserve">Ruqaiyah </w:t>
        </w:r>
        <w:proofErr w:type="spellStart"/>
        <w:r w:rsidRPr="006F4F5C">
          <w:rPr>
            <w:rStyle w:val="Hyperlink"/>
            <w:rFonts w:cstheme="minorHAnsi"/>
          </w:rPr>
          <w:t>Khatoun</w:t>
        </w:r>
        <w:proofErr w:type="spellEnd"/>
      </w:hyperlink>
      <w:r w:rsidRPr="006F4F5C">
        <w:rPr>
          <w:rFonts w:cstheme="minorHAnsi"/>
          <w:color w:val="202020"/>
        </w:rPr>
        <w:t>, Project Officer, GP Provider Support Unit.</w:t>
      </w:r>
    </w:p>
    <w:p w14:paraId="1526811B" w14:textId="77777777" w:rsidR="00DF4084" w:rsidRPr="006F4F5C" w:rsidRDefault="00DF4084" w:rsidP="00E4654A">
      <w:pPr>
        <w:spacing w:after="0"/>
        <w:textAlignment w:val="baseline"/>
        <w:rPr>
          <w:rFonts w:cstheme="minorHAnsi"/>
          <w:color w:val="202020"/>
        </w:rPr>
      </w:pPr>
    </w:p>
    <w:p w14:paraId="357ADD1F" w14:textId="77777777" w:rsidR="00DF4084" w:rsidRPr="006F4F5C" w:rsidRDefault="00DF4084" w:rsidP="00E4654A">
      <w:pPr>
        <w:spacing w:after="0"/>
        <w:textAlignment w:val="baseline"/>
        <w:rPr>
          <w:rFonts w:cstheme="minorHAnsi"/>
          <w:color w:val="202020"/>
        </w:rPr>
      </w:pPr>
    </w:p>
    <w:p w14:paraId="1DCCB742" w14:textId="77777777" w:rsidR="00DF4084" w:rsidRPr="006F4F5C" w:rsidRDefault="00DF4084" w:rsidP="00E4654A">
      <w:pPr>
        <w:spacing w:after="0"/>
        <w:textAlignment w:val="baseline"/>
        <w:rPr>
          <w:rFonts w:cstheme="minorHAnsi"/>
          <w:color w:val="202020"/>
        </w:rPr>
      </w:pPr>
    </w:p>
    <w:p w14:paraId="60570982" w14:textId="77777777" w:rsidR="00DF4084" w:rsidRPr="006F4F5C" w:rsidRDefault="00DF4084" w:rsidP="00E4654A">
      <w:pPr>
        <w:spacing w:after="0"/>
        <w:textAlignment w:val="baseline"/>
        <w:rPr>
          <w:rFonts w:cstheme="minorHAnsi"/>
          <w:color w:val="202020"/>
        </w:rPr>
      </w:pPr>
    </w:p>
    <w:p w14:paraId="601C67B3" w14:textId="77777777" w:rsidR="00DF4084" w:rsidRPr="006F4F5C" w:rsidRDefault="00DF4084" w:rsidP="00E4654A">
      <w:pPr>
        <w:spacing w:after="0"/>
        <w:textAlignment w:val="baseline"/>
        <w:rPr>
          <w:rFonts w:cstheme="minorHAnsi"/>
          <w:color w:val="202020"/>
        </w:rPr>
      </w:pPr>
    </w:p>
    <w:p w14:paraId="24BC42B5" w14:textId="77777777" w:rsidR="00DF4084" w:rsidRPr="006F4F5C" w:rsidRDefault="00DF4084" w:rsidP="00E4654A">
      <w:pPr>
        <w:spacing w:after="0"/>
        <w:textAlignment w:val="baseline"/>
        <w:rPr>
          <w:rFonts w:cstheme="minorHAnsi"/>
          <w:color w:val="202020"/>
        </w:rPr>
      </w:pPr>
    </w:p>
    <w:p w14:paraId="794B89D8" w14:textId="77777777" w:rsidR="00DF4084" w:rsidRPr="006F4F5C" w:rsidRDefault="00DF4084" w:rsidP="00E4654A">
      <w:pPr>
        <w:spacing w:after="0"/>
        <w:textAlignment w:val="baseline"/>
        <w:rPr>
          <w:rFonts w:cstheme="minorHAnsi"/>
          <w:color w:val="202020"/>
        </w:rPr>
      </w:pPr>
    </w:p>
    <w:p w14:paraId="6F879DF4" w14:textId="77777777" w:rsidR="00DF4084" w:rsidRPr="006F4F5C" w:rsidRDefault="00DF4084" w:rsidP="00E4654A">
      <w:pPr>
        <w:spacing w:after="0"/>
        <w:textAlignment w:val="baseline"/>
        <w:rPr>
          <w:rFonts w:cstheme="minorHAnsi"/>
          <w:color w:val="202020"/>
        </w:rPr>
      </w:pPr>
    </w:p>
    <w:p w14:paraId="2939F914" w14:textId="77777777" w:rsidR="00DF4084" w:rsidRPr="006F4F5C" w:rsidRDefault="00DF4084" w:rsidP="00E4654A">
      <w:pPr>
        <w:spacing w:after="0"/>
        <w:textAlignment w:val="baseline"/>
        <w:rPr>
          <w:rFonts w:cstheme="minorHAnsi"/>
          <w:color w:val="202020"/>
        </w:rPr>
      </w:pPr>
    </w:p>
    <w:p w14:paraId="24409B33" w14:textId="77777777" w:rsidR="00DF4084" w:rsidRPr="006F4F5C" w:rsidRDefault="00DF4084" w:rsidP="00E4654A">
      <w:pPr>
        <w:spacing w:after="0"/>
        <w:textAlignment w:val="baseline"/>
        <w:rPr>
          <w:rFonts w:cstheme="minorHAnsi"/>
          <w:color w:val="202020"/>
        </w:rPr>
      </w:pPr>
    </w:p>
    <w:p w14:paraId="49A029DF" w14:textId="77777777" w:rsidR="00DF4084" w:rsidRPr="006F4F5C" w:rsidRDefault="00DF4084" w:rsidP="00E4654A">
      <w:pPr>
        <w:spacing w:after="0"/>
        <w:textAlignment w:val="baseline"/>
        <w:rPr>
          <w:rFonts w:cstheme="minorHAnsi"/>
          <w:color w:val="202020"/>
        </w:rPr>
      </w:pPr>
    </w:p>
    <w:p w14:paraId="3FC5E853" w14:textId="2695916B" w:rsidR="004311E9" w:rsidRPr="006F4F5C" w:rsidRDefault="004311E9" w:rsidP="004311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202020"/>
        </w:rPr>
      </w:pPr>
      <w:bookmarkStart w:id="2" w:name="NO3"/>
      <w:r w:rsidRPr="006F4F5C">
        <w:rPr>
          <w:rFonts w:cstheme="minorHAnsi"/>
          <w:b/>
          <w:bCs/>
          <w:color w:val="202020"/>
        </w:rPr>
        <w:t>3.</w:t>
      </w:r>
      <w:r w:rsidRPr="004311E9">
        <w:rPr>
          <w:rFonts w:cstheme="minorHAnsi"/>
          <w:b/>
          <w:bCs/>
          <w:color w:val="202020"/>
        </w:rPr>
        <w:t>New referral pathway into Children and Young People’s Gender Services</w:t>
      </w:r>
      <w:bookmarkEnd w:id="2"/>
    </w:p>
    <w:p w14:paraId="1F2D8A29" w14:textId="77777777" w:rsidR="004311E9" w:rsidRPr="004311E9" w:rsidRDefault="004311E9" w:rsidP="004311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266E8ED9" w14:textId="77777777" w:rsidR="004311E9" w:rsidRPr="004311E9" w:rsidRDefault="004311E9" w:rsidP="004311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4311E9">
        <w:rPr>
          <w:rFonts w:cstheme="minorHAnsi"/>
          <w:color w:val="202020"/>
        </w:rPr>
        <w:t>In keeping with advice from the Cass Review, from 1 September new referrals into Children and Young people’s Gender Services must be first directed to either Children and Young people’s Mental Health services or to Community or Hospital Paediatric services.</w:t>
      </w:r>
    </w:p>
    <w:p w14:paraId="7A6AD460" w14:textId="77777777" w:rsidR="004311E9" w:rsidRPr="004311E9" w:rsidRDefault="004311E9" w:rsidP="004311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4311E9">
        <w:rPr>
          <w:rFonts w:cstheme="minorHAnsi"/>
          <w:color w:val="202020"/>
        </w:rPr>
        <w:t xml:space="preserve">Although GPs cannot refer directly into the gender service, it is likely that primary care service providers will be first point of contact for children, young people and their families, and so need to be aware of this new referral pathway. The Gender Experience Summary form available </w:t>
      </w:r>
      <w:hyperlink r:id="rId17" w:history="1">
        <w:r w:rsidRPr="004311E9">
          <w:rPr>
            <w:rStyle w:val="Hyperlink"/>
            <w:rFonts w:cstheme="minorHAnsi"/>
          </w:rPr>
          <w:t>on the national referral support service website</w:t>
        </w:r>
      </w:hyperlink>
      <w:r w:rsidRPr="004311E9">
        <w:rPr>
          <w:rFonts w:cstheme="minorHAnsi"/>
          <w:color w:val="202020"/>
        </w:rPr>
        <w:t xml:space="preserve"> can be helpful to guide initial assessments with young people and their parents, and improve the information provided to secondary care services. Further information can be found in the Primary Care section of the </w:t>
      </w:r>
      <w:hyperlink r:id="rId18" w:history="1">
        <w:r w:rsidRPr="004311E9">
          <w:rPr>
            <w:rStyle w:val="Hyperlink"/>
            <w:rFonts w:cstheme="minorHAnsi"/>
          </w:rPr>
          <w:t>Referral Pathway for Specialist Service for Children and Young People with Gender Incongruence</w:t>
        </w:r>
      </w:hyperlink>
      <w:r w:rsidRPr="004311E9">
        <w:rPr>
          <w:rFonts w:cstheme="minorHAnsi"/>
          <w:color w:val="202020"/>
        </w:rPr>
        <w:t>.</w:t>
      </w:r>
    </w:p>
    <w:p w14:paraId="0004C03F" w14:textId="77777777" w:rsidR="00DF4084" w:rsidRPr="006F4F5C" w:rsidRDefault="00DF4084" w:rsidP="00E4654A">
      <w:pPr>
        <w:spacing w:after="0"/>
        <w:textAlignment w:val="baseline"/>
        <w:rPr>
          <w:rFonts w:cstheme="minorHAnsi"/>
          <w:color w:val="202020"/>
        </w:rPr>
      </w:pPr>
    </w:p>
    <w:p w14:paraId="014ED195" w14:textId="77777777" w:rsidR="00DF4084" w:rsidRPr="006F4F5C" w:rsidRDefault="00DF4084" w:rsidP="00E4654A">
      <w:pPr>
        <w:spacing w:after="0"/>
        <w:textAlignment w:val="baseline"/>
        <w:rPr>
          <w:rFonts w:cstheme="minorHAnsi"/>
          <w:color w:val="202020"/>
        </w:rPr>
      </w:pPr>
    </w:p>
    <w:p w14:paraId="7D7A4828" w14:textId="7A7409DB" w:rsidR="00AC6F19" w:rsidRPr="006F4F5C" w:rsidRDefault="00AC6F19" w:rsidP="00AC6F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202020"/>
        </w:rPr>
      </w:pPr>
      <w:bookmarkStart w:id="3" w:name="NO4"/>
      <w:r w:rsidRPr="006F4F5C">
        <w:rPr>
          <w:rFonts w:cstheme="minorHAnsi"/>
          <w:b/>
          <w:bCs/>
          <w:color w:val="202020"/>
        </w:rPr>
        <w:t>4.</w:t>
      </w:r>
      <w:r w:rsidRPr="00AC6F19">
        <w:rPr>
          <w:rFonts w:cstheme="minorHAnsi"/>
          <w:b/>
          <w:bCs/>
          <w:color w:val="202020"/>
        </w:rPr>
        <w:t>COVID-19 At Risk Patient data collection – additional legal basis for delivery of the seasonal flu vaccination programme</w:t>
      </w:r>
    </w:p>
    <w:bookmarkEnd w:id="3"/>
    <w:p w14:paraId="501BF6FF" w14:textId="77777777" w:rsidR="00AC6F19" w:rsidRPr="00AC6F19" w:rsidRDefault="00AC6F19" w:rsidP="00AC6F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572F1161" w14:textId="77777777" w:rsidR="00AC6F19" w:rsidRPr="00AC6F19" w:rsidRDefault="00AC6F19" w:rsidP="00AC6F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AC6F19">
        <w:rPr>
          <w:rFonts w:cstheme="minorHAnsi"/>
          <w:color w:val="202020"/>
        </w:rPr>
        <w:t xml:space="preserve">The COVID-19 At Risk Patients data collection supports the COVID-19 and seasonal flu vaccination programmes, which are broadly aligned with regards to people in the clinical risk groups and where possible, are co-administered. </w:t>
      </w:r>
      <w:hyperlink r:id="rId19" w:history="1">
        <w:r w:rsidRPr="00AC6F19">
          <w:rPr>
            <w:rStyle w:val="Hyperlink"/>
            <w:rFonts w:cstheme="minorHAnsi"/>
          </w:rPr>
          <w:t>NHS England has updated the Data Provision Notice for the collection</w:t>
        </w:r>
      </w:hyperlink>
      <w:r w:rsidRPr="00AC6F19">
        <w:rPr>
          <w:rFonts w:cstheme="minorHAnsi"/>
          <w:color w:val="202020"/>
        </w:rPr>
        <w:t xml:space="preserve"> to make it clear the collection supports both COVID-19 and flu vaccinations, whether vaccines are co-administered or not. The DPN has also been updated to set out the separate legal basis for NHSE to continue to use the data to support seasonal flu vaccinations where this is not co-administered with COVID-19 vaccinations. The changes also reflect the re-issue and the merger of NHS Digital into NHSE from 1 February 2023.</w:t>
      </w:r>
    </w:p>
    <w:p w14:paraId="50D18793" w14:textId="43BA90FA" w:rsidR="00DF4084" w:rsidRPr="006F4F5C" w:rsidRDefault="00AC6F19" w:rsidP="00AC6F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6F4F5C">
        <w:rPr>
          <w:rFonts w:cstheme="minorHAnsi"/>
          <w:color w:val="202020"/>
        </w:rPr>
        <w:t>There is no action required in response to the updated DPN. The data collected has not changed, nor the purposes for which the collection is used.</w:t>
      </w:r>
    </w:p>
    <w:p w14:paraId="04164406" w14:textId="77777777" w:rsidR="00DF4084" w:rsidRPr="006F4F5C" w:rsidRDefault="00DF4084" w:rsidP="00E4654A">
      <w:pPr>
        <w:spacing w:after="0"/>
        <w:textAlignment w:val="baseline"/>
        <w:rPr>
          <w:rFonts w:cstheme="minorHAnsi"/>
          <w:color w:val="202020"/>
        </w:rPr>
      </w:pPr>
    </w:p>
    <w:p w14:paraId="56CF2871" w14:textId="77777777" w:rsidR="00DF4084" w:rsidRPr="006F4F5C" w:rsidRDefault="00DF4084" w:rsidP="00E4654A">
      <w:pPr>
        <w:spacing w:after="0"/>
        <w:textAlignment w:val="baseline"/>
        <w:rPr>
          <w:rFonts w:cstheme="minorHAnsi"/>
          <w:color w:val="202020"/>
        </w:rPr>
      </w:pPr>
    </w:p>
    <w:p w14:paraId="3AF80F35" w14:textId="77777777" w:rsidR="0066564C" w:rsidRPr="006F4F5C" w:rsidRDefault="0066564C" w:rsidP="0066564C">
      <w:pPr>
        <w:spacing w:after="0"/>
        <w:textAlignment w:val="baseline"/>
        <w:rPr>
          <w:rFonts w:cstheme="minorHAnsi"/>
          <w:b/>
          <w:bCs/>
          <w:color w:val="202020"/>
        </w:rPr>
      </w:pPr>
    </w:p>
    <w:p w14:paraId="25B151C2" w14:textId="77777777" w:rsidR="0066564C" w:rsidRPr="006F4F5C" w:rsidRDefault="0066564C" w:rsidP="0066564C">
      <w:pPr>
        <w:spacing w:after="0"/>
        <w:textAlignment w:val="baseline"/>
        <w:rPr>
          <w:rFonts w:cstheme="minorHAnsi"/>
          <w:b/>
          <w:bCs/>
          <w:color w:val="202020"/>
        </w:rPr>
      </w:pPr>
    </w:p>
    <w:p w14:paraId="20AC5DC2" w14:textId="77777777" w:rsidR="0066564C" w:rsidRPr="006F4F5C" w:rsidRDefault="0066564C" w:rsidP="0066564C">
      <w:pPr>
        <w:spacing w:after="0"/>
        <w:textAlignment w:val="baseline"/>
        <w:rPr>
          <w:rFonts w:cstheme="minorHAnsi"/>
          <w:b/>
          <w:bCs/>
          <w:color w:val="202020"/>
        </w:rPr>
      </w:pPr>
    </w:p>
    <w:p w14:paraId="796BA35C" w14:textId="77777777" w:rsidR="0066564C" w:rsidRPr="006F4F5C" w:rsidRDefault="0066564C" w:rsidP="0066564C">
      <w:pPr>
        <w:spacing w:after="0"/>
        <w:textAlignment w:val="baseline"/>
        <w:rPr>
          <w:rFonts w:cstheme="minorHAnsi"/>
          <w:b/>
          <w:bCs/>
          <w:color w:val="202020"/>
        </w:rPr>
      </w:pPr>
    </w:p>
    <w:p w14:paraId="552E674A" w14:textId="77777777" w:rsidR="0066564C" w:rsidRPr="006F4F5C" w:rsidRDefault="0066564C" w:rsidP="0066564C">
      <w:pPr>
        <w:spacing w:after="0"/>
        <w:textAlignment w:val="baseline"/>
        <w:rPr>
          <w:rFonts w:cstheme="minorHAnsi"/>
          <w:b/>
          <w:bCs/>
          <w:color w:val="202020"/>
        </w:rPr>
      </w:pPr>
    </w:p>
    <w:p w14:paraId="7CA13DA0" w14:textId="77777777" w:rsidR="0066564C" w:rsidRPr="006F4F5C" w:rsidRDefault="0066564C" w:rsidP="0066564C">
      <w:pPr>
        <w:spacing w:after="0"/>
        <w:textAlignment w:val="baseline"/>
        <w:rPr>
          <w:rFonts w:cstheme="minorHAnsi"/>
          <w:b/>
          <w:bCs/>
          <w:color w:val="202020"/>
        </w:rPr>
      </w:pPr>
    </w:p>
    <w:p w14:paraId="5CE15847" w14:textId="77777777" w:rsidR="0066564C" w:rsidRPr="006F4F5C" w:rsidRDefault="0066564C" w:rsidP="0066564C">
      <w:pPr>
        <w:spacing w:after="0"/>
        <w:textAlignment w:val="baseline"/>
        <w:rPr>
          <w:rFonts w:cstheme="minorHAnsi"/>
          <w:b/>
          <w:bCs/>
          <w:color w:val="202020"/>
        </w:rPr>
      </w:pPr>
    </w:p>
    <w:p w14:paraId="6440E114" w14:textId="77777777" w:rsidR="0066564C" w:rsidRPr="006F4F5C" w:rsidRDefault="0066564C" w:rsidP="0066564C">
      <w:pPr>
        <w:spacing w:after="0"/>
        <w:textAlignment w:val="baseline"/>
        <w:rPr>
          <w:rFonts w:cstheme="minorHAnsi"/>
          <w:b/>
          <w:bCs/>
          <w:color w:val="202020"/>
        </w:rPr>
      </w:pPr>
    </w:p>
    <w:p w14:paraId="4A074E16" w14:textId="77777777" w:rsidR="0066564C" w:rsidRPr="006F4F5C" w:rsidRDefault="0066564C" w:rsidP="0066564C">
      <w:pPr>
        <w:spacing w:after="0"/>
        <w:textAlignment w:val="baseline"/>
        <w:rPr>
          <w:rFonts w:cstheme="minorHAnsi"/>
          <w:b/>
          <w:bCs/>
          <w:color w:val="202020"/>
        </w:rPr>
      </w:pPr>
    </w:p>
    <w:p w14:paraId="0D7B394D" w14:textId="77777777" w:rsidR="0066564C" w:rsidRPr="006F4F5C" w:rsidRDefault="0066564C" w:rsidP="0066564C">
      <w:pPr>
        <w:spacing w:after="0"/>
        <w:textAlignment w:val="baseline"/>
        <w:rPr>
          <w:rFonts w:cstheme="minorHAnsi"/>
          <w:b/>
          <w:bCs/>
          <w:color w:val="202020"/>
        </w:rPr>
      </w:pPr>
    </w:p>
    <w:p w14:paraId="242D7C2A" w14:textId="77777777" w:rsidR="0066564C" w:rsidRPr="006F4F5C" w:rsidRDefault="0066564C" w:rsidP="0066564C">
      <w:pPr>
        <w:spacing w:after="0"/>
        <w:textAlignment w:val="baseline"/>
        <w:rPr>
          <w:rFonts w:cstheme="minorHAnsi"/>
          <w:b/>
          <w:bCs/>
          <w:color w:val="202020"/>
        </w:rPr>
      </w:pPr>
    </w:p>
    <w:p w14:paraId="44DFEAA1" w14:textId="77777777" w:rsidR="0066564C" w:rsidRPr="006F4F5C" w:rsidRDefault="0066564C" w:rsidP="0066564C">
      <w:pPr>
        <w:spacing w:after="0"/>
        <w:textAlignment w:val="baseline"/>
        <w:rPr>
          <w:rFonts w:cstheme="minorHAnsi"/>
          <w:b/>
          <w:bCs/>
          <w:color w:val="202020"/>
        </w:rPr>
      </w:pPr>
    </w:p>
    <w:p w14:paraId="6FB91096" w14:textId="77777777" w:rsidR="0066564C" w:rsidRPr="006F4F5C" w:rsidRDefault="0066564C" w:rsidP="0066564C">
      <w:pPr>
        <w:spacing w:after="0"/>
        <w:textAlignment w:val="baseline"/>
        <w:rPr>
          <w:rFonts w:cstheme="minorHAnsi"/>
          <w:b/>
          <w:bCs/>
          <w:color w:val="202020"/>
        </w:rPr>
      </w:pPr>
    </w:p>
    <w:p w14:paraId="04C89A77" w14:textId="77777777" w:rsidR="0066564C" w:rsidRDefault="0066564C" w:rsidP="0066564C">
      <w:pPr>
        <w:spacing w:after="0"/>
        <w:textAlignment w:val="baseline"/>
        <w:rPr>
          <w:rFonts w:cstheme="minorHAnsi"/>
          <w:b/>
          <w:bCs/>
          <w:color w:val="202020"/>
        </w:rPr>
      </w:pPr>
    </w:p>
    <w:p w14:paraId="670DA517" w14:textId="77777777" w:rsidR="00740676" w:rsidRPr="006F4F5C" w:rsidRDefault="00740676" w:rsidP="0066564C">
      <w:pPr>
        <w:spacing w:after="0"/>
        <w:textAlignment w:val="baseline"/>
        <w:rPr>
          <w:rFonts w:cstheme="minorHAnsi"/>
          <w:b/>
          <w:bCs/>
          <w:color w:val="202020"/>
        </w:rPr>
      </w:pPr>
    </w:p>
    <w:p w14:paraId="3FF2944C" w14:textId="77777777" w:rsidR="0066564C" w:rsidRPr="006F4F5C" w:rsidRDefault="0066564C" w:rsidP="0066564C">
      <w:pPr>
        <w:spacing w:after="0"/>
        <w:textAlignment w:val="baseline"/>
        <w:rPr>
          <w:rFonts w:cstheme="minorHAnsi"/>
          <w:b/>
          <w:bCs/>
          <w:color w:val="202020"/>
        </w:rPr>
      </w:pPr>
      <w:bookmarkStart w:id="4" w:name="NO5"/>
    </w:p>
    <w:p w14:paraId="3E5F3027" w14:textId="1EDA837A" w:rsidR="0066564C" w:rsidRPr="006F4F5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202020"/>
        </w:rPr>
      </w:pPr>
      <w:r w:rsidRPr="006F4F5C">
        <w:rPr>
          <w:rFonts w:cstheme="minorHAnsi"/>
          <w:b/>
          <w:bCs/>
          <w:color w:val="202020"/>
        </w:rPr>
        <w:t>5.</w:t>
      </w:r>
      <w:r w:rsidRPr="0066564C">
        <w:rPr>
          <w:rFonts w:cstheme="minorHAnsi"/>
          <w:b/>
          <w:bCs/>
          <w:color w:val="202020"/>
        </w:rPr>
        <w:t>COVID-19 vaccinations for frontline healthcare workers (FHCWs) for AW24/25</w:t>
      </w:r>
    </w:p>
    <w:bookmarkEnd w:id="4"/>
    <w:p w14:paraId="415EB0DC" w14:textId="77777777" w:rsidR="0066564C" w:rsidRPr="0066564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64C70C6D" w14:textId="77777777" w:rsidR="0066564C" w:rsidRPr="0066564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66564C">
        <w:rPr>
          <w:rFonts w:cstheme="minorHAnsi"/>
          <w:color w:val="202020"/>
        </w:rPr>
        <w:t xml:space="preserve">The </w:t>
      </w:r>
      <w:hyperlink r:id="rId20" w:history="1">
        <w:r w:rsidRPr="0066564C">
          <w:rPr>
            <w:rStyle w:val="Hyperlink"/>
            <w:rFonts w:cstheme="minorHAnsi"/>
          </w:rPr>
          <w:t>system letter published on 15 August 2024</w:t>
        </w:r>
      </w:hyperlink>
      <w:r w:rsidRPr="0066564C">
        <w:rPr>
          <w:rFonts w:cstheme="minorHAnsi"/>
          <w:color w:val="202020"/>
        </w:rPr>
        <w:t xml:space="preserve"> has confirmed that FHCWs (including social care and care home staff) are authorised and announced as a public cohort by the Commissioner. Employers of FHCWs should offer vaccinations to their staff or signpost them to a convenient COVID-19 vaccination site. Only providers contracted with the GP Essential Services, CP Essential Services, or public schedules will be paid for vaccinating FHCWs. Trusts who are contracted with only the non-public schedules can choose to vaccinate their staff rather than directing to an alternative provider but will not be paid for this activity.</w:t>
      </w:r>
    </w:p>
    <w:p w14:paraId="527F0EA0" w14:textId="77777777" w:rsidR="0066564C" w:rsidRPr="006F4F5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202020"/>
        </w:rPr>
      </w:pPr>
    </w:p>
    <w:p w14:paraId="43349DA5" w14:textId="68B3BDA3" w:rsidR="0066564C" w:rsidRPr="0066564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b/>
          <w:bCs/>
          <w:color w:val="202020"/>
        </w:rPr>
      </w:pPr>
      <w:r w:rsidRPr="0066564C">
        <w:rPr>
          <w:rFonts w:cstheme="minorHAnsi"/>
          <w:b/>
          <w:bCs/>
          <w:color w:val="202020"/>
        </w:rPr>
        <w:t>Supporting individuals released early from prison as part of initiative to help tackle prison pressures</w:t>
      </w:r>
    </w:p>
    <w:p w14:paraId="73642141" w14:textId="77777777" w:rsidR="0066564C" w:rsidRPr="006F4F5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549099EF" w14:textId="6F60E5FE" w:rsidR="0066564C" w:rsidRPr="0066564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66564C">
        <w:rPr>
          <w:rFonts w:cstheme="minorHAnsi"/>
          <w:color w:val="202020"/>
        </w:rPr>
        <w:t>Please note the “Pre-Registration” requirements for offenders being released from prison early.  Please could you contact the LMC if you have any ongoing issues with this new request.</w:t>
      </w:r>
    </w:p>
    <w:p w14:paraId="75A60A9F" w14:textId="77777777" w:rsidR="0066564C" w:rsidRPr="006F4F5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66564C">
        <w:rPr>
          <w:rFonts w:cstheme="minorHAnsi"/>
          <w:color w:val="202020"/>
        </w:rPr>
        <w:t xml:space="preserve">While health and justice commissioners and providers work closely with His Majesty’s Prison and Probation Service and NHS colleagues to support safe release, general practice and community pharmacy play an important role. </w:t>
      </w:r>
    </w:p>
    <w:p w14:paraId="572ED2B9" w14:textId="77777777" w:rsidR="0066564C" w:rsidRPr="006F4F5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p>
    <w:p w14:paraId="4A6E3B3E" w14:textId="7DF2658D" w:rsidR="0066564C" w:rsidRPr="0066564C" w:rsidRDefault="0066564C" w:rsidP="0066564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66564C">
        <w:rPr>
          <w:rFonts w:cstheme="minorHAnsi"/>
          <w:color w:val="202020"/>
        </w:rPr>
        <w:t xml:space="preserve">Please see this </w:t>
      </w:r>
      <w:hyperlink r:id="rId21" w:history="1">
        <w:r w:rsidRPr="0066564C">
          <w:rPr>
            <w:rStyle w:val="Hyperlink"/>
            <w:rFonts w:cstheme="minorHAnsi"/>
          </w:rPr>
          <w:t>letter published on Monday outlining key information</w:t>
        </w:r>
      </w:hyperlink>
      <w:r w:rsidRPr="0066564C">
        <w:rPr>
          <w:rFonts w:cstheme="minorHAnsi"/>
          <w:color w:val="202020"/>
        </w:rPr>
        <w:t xml:space="preserve"> ensuring GP practices and community pharmacy are ready to support individuals being released early from prison as part of the initiative to help tackle prison pressures. Support is needed to ensure continuity of care for individuals released early from prison as part of a </w:t>
      </w:r>
      <w:hyperlink r:id="rId22" w:history="1">
        <w:r w:rsidRPr="0066564C">
          <w:rPr>
            <w:rStyle w:val="Hyperlink"/>
            <w:rFonts w:cstheme="minorHAnsi"/>
          </w:rPr>
          <w:t>Ministry of Justice measure</w:t>
        </w:r>
      </w:hyperlink>
      <w:r w:rsidRPr="0066564C">
        <w:rPr>
          <w:rFonts w:cstheme="minorHAnsi"/>
          <w:color w:val="202020"/>
        </w:rPr>
        <w:t xml:space="preserve"> to help relieve prison capacity pressures. Those eligible will be released from prisons across England on 10 September 2024 and 22 October 2024.</w:t>
      </w:r>
    </w:p>
    <w:p w14:paraId="6C0067C5" w14:textId="77777777" w:rsidR="00AC6F19" w:rsidRDefault="00AC6F19" w:rsidP="00E4654A">
      <w:pPr>
        <w:spacing w:after="0"/>
        <w:textAlignment w:val="baseline"/>
        <w:rPr>
          <w:rFonts w:ascii="Calibri" w:hAnsi="Calibri" w:cs="Calibri"/>
          <w:color w:val="202020"/>
        </w:rPr>
      </w:pPr>
    </w:p>
    <w:p w14:paraId="2E8A107F" w14:textId="77777777" w:rsidR="00DF4084" w:rsidRDefault="00DF4084"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3"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42EBD4" w14:textId="77777777" w:rsidR="004F0F8E" w:rsidRDefault="004F0F8E" w:rsidP="007241A2">
      <w:pPr>
        <w:rPr>
          <w:b/>
          <w:bCs/>
          <w:color w:val="FF0000"/>
        </w:rPr>
      </w:pPr>
    </w:p>
    <w:p w14:paraId="04EAE2B7" w14:textId="77777777" w:rsidR="006F4F5C" w:rsidRDefault="006F4F5C" w:rsidP="007241A2">
      <w:pPr>
        <w:rPr>
          <w:b/>
          <w:bCs/>
          <w:color w:val="FF0000"/>
        </w:rPr>
      </w:pPr>
    </w:p>
    <w:p w14:paraId="53675DDC" w14:textId="77777777" w:rsidR="006F4F5C" w:rsidRDefault="006F4F5C" w:rsidP="007241A2">
      <w:pPr>
        <w:rPr>
          <w:b/>
          <w:bCs/>
          <w:color w:val="FF0000"/>
        </w:rPr>
      </w:pPr>
    </w:p>
    <w:p w14:paraId="79E1D743" w14:textId="77777777" w:rsidR="006F4F5C" w:rsidRDefault="006F4F5C" w:rsidP="007241A2">
      <w:pPr>
        <w:rPr>
          <w:b/>
          <w:bCs/>
          <w:color w:val="FF0000"/>
        </w:rPr>
      </w:pPr>
    </w:p>
    <w:p w14:paraId="3553D3E2" w14:textId="77777777" w:rsidR="006F4F5C" w:rsidRDefault="006F4F5C"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6"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27"/>
      <w:footerReference w:type="default" r:id="rId2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EC935" w14:textId="77777777" w:rsidR="0063490A" w:rsidRDefault="0063490A" w:rsidP="001B4E81">
      <w:pPr>
        <w:spacing w:after="0" w:line="240" w:lineRule="auto"/>
      </w:pPr>
      <w:r>
        <w:separator/>
      </w:r>
    </w:p>
  </w:endnote>
  <w:endnote w:type="continuationSeparator" w:id="0">
    <w:p w14:paraId="583A9F10" w14:textId="77777777" w:rsidR="0063490A" w:rsidRDefault="0063490A" w:rsidP="001B4E81">
      <w:pPr>
        <w:spacing w:after="0" w:line="240" w:lineRule="auto"/>
      </w:pPr>
      <w:r>
        <w:continuationSeparator/>
      </w:r>
    </w:p>
  </w:endnote>
  <w:endnote w:type="continuationNotice" w:id="1">
    <w:p w14:paraId="619EB066" w14:textId="77777777" w:rsidR="0063490A" w:rsidRDefault="00634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09C4A" w14:textId="77777777" w:rsidR="0063490A" w:rsidRDefault="0063490A" w:rsidP="001B4E81">
      <w:pPr>
        <w:spacing w:after="0" w:line="240" w:lineRule="auto"/>
      </w:pPr>
      <w:r>
        <w:separator/>
      </w:r>
    </w:p>
  </w:footnote>
  <w:footnote w:type="continuationSeparator" w:id="0">
    <w:p w14:paraId="02D8B23A" w14:textId="77777777" w:rsidR="0063490A" w:rsidRDefault="0063490A" w:rsidP="001B4E81">
      <w:pPr>
        <w:spacing w:after="0" w:line="240" w:lineRule="auto"/>
      </w:pPr>
      <w:r>
        <w:continuationSeparator/>
      </w:r>
    </w:p>
  </w:footnote>
  <w:footnote w:type="continuationNotice" w:id="1">
    <w:p w14:paraId="24FF1A84" w14:textId="77777777" w:rsidR="0063490A" w:rsidRDefault="00634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49"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5"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56"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9"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50"/>
  </w:num>
  <w:num w:numId="2" w16cid:durableId="1787625626">
    <w:abstractNumId w:val="37"/>
  </w:num>
  <w:num w:numId="3" w16cid:durableId="1540629576">
    <w:abstractNumId w:val="29"/>
  </w:num>
  <w:num w:numId="4" w16cid:durableId="391077826">
    <w:abstractNumId w:val="31"/>
  </w:num>
  <w:num w:numId="5" w16cid:durableId="1341853404">
    <w:abstractNumId w:val="51"/>
  </w:num>
  <w:num w:numId="6" w16cid:durableId="767585139">
    <w:abstractNumId w:val="48"/>
  </w:num>
  <w:num w:numId="7" w16cid:durableId="2041667077">
    <w:abstractNumId w:val="10"/>
  </w:num>
  <w:num w:numId="8" w16cid:durableId="1515000037">
    <w:abstractNumId w:val="13"/>
  </w:num>
  <w:num w:numId="9" w16cid:durableId="872035998">
    <w:abstractNumId w:val="47"/>
  </w:num>
  <w:num w:numId="10" w16cid:durableId="1416436257">
    <w:abstractNumId w:val="10"/>
  </w:num>
  <w:num w:numId="11" w16cid:durableId="808744928">
    <w:abstractNumId w:val="16"/>
  </w:num>
  <w:num w:numId="12" w16cid:durableId="1915429240">
    <w:abstractNumId w:val="17"/>
  </w:num>
  <w:num w:numId="13" w16cid:durableId="1064135678">
    <w:abstractNumId w:val="67"/>
  </w:num>
  <w:num w:numId="14" w16cid:durableId="1438673690">
    <w:abstractNumId w:val="41"/>
  </w:num>
  <w:num w:numId="15" w16cid:durableId="13108668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7"/>
  </w:num>
  <w:num w:numId="17" w16cid:durableId="199755223">
    <w:abstractNumId w:val="33"/>
  </w:num>
  <w:num w:numId="18" w16cid:durableId="217059276">
    <w:abstractNumId w:val="21"/>
  </w:num>
  <w:num w:numId="19" w16cid:durableId="61373668">
    <w:abstractNumId w:val="20"/>
  </w:num>
  <w:num w:numId="20" w16cid:durableId="1882671202">
    <w:abstractNumId w:val="30"/>
  </w:num>
  <w:num w:numId="21" w16cid:durableId="1817532173">
    <w:abstractNumId w:val="26"/>
  </w:num>
  <w:num w:numId="22" w16cid:durableId="137655963">
    <w:abstractNumId w:val="66"/>
  </w:num>
  <w:num w:numId="23" w16cid:durableId="1401640374">
    <w:abstractNumId w:val="40"/>
  </w:num>
  <w:num w:numId="24" w16cid:durableId="1580678170">
    <w:abstractNumId w:val="64"/>
  </w:num>
  <w:num w:numId="25" w16cid:durableId="1695958751">
    <w:abstractNumId w:val="12"/>
  </w:num>
  <w:num w:numId="26" w16cid:durableId="4662469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9"/>
  </w:num>
  <w:num w:numId="28" w16cid:durableId="1404527918">
    <w:abstractNumId w:val="15"/>
  </w:num>
  <w:num w:numId="29" w16cid:durableId="1478451548">
    <w:abstractNumId w:val="44"/>
  </w:num>
  <w:num w:numId="30" w16cid:durableId="1055156669">
    <w:abstractNumId w:val="45"/>
  </w:num>
  <w:num w:numId="31" w16cid:durableId="1425298004">
    <w:abstractNumId w:val="28"/>
  </w:num>
  <w:num w:numId="32" w16cid:durableId="165443091">
    <w:abstractNumId w:val="60"/>
  </w:num>
  <w:num w:numId="33" w16cid:durableId="1729301968">
    <w:abstractNumId w:val="23"/>
  </w:num>
  <w:num w:numId="34" w16cid:durableId="1719234154">
    <w:abstractNumId w:val="32"/>
  </w:num>
  <w:num w:numId="35" w16cid:durableId="1182353712">
    <w:abstractNumId w:val="55"/>
  </w:num>
  <w:num w:numId="36" w16cid:durableId="215774871">
    <w:abstractNumId w:val="35"/>
  </w:num>
  <w:num w:numId="37" w16cid:durableId="11581096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39"/>
  </w:num>
  <w:num w:numId="39" w16cid:durableId="1107191438">
    <w:abstractNumId w:val="11"/>
  </w:num>
  <w:num w:numId="40" w16cid:durableId="909193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42"/>
  </w:num>
  <w:num w:numId="46" w16cid:durableId="1190991610">
    <w:abstractNumId w:val="18"/>
  </w:num>
  <w:num w:numId="47" w16cid:durableId="107241670">
    <w:abstractNumId w:val="63"/>
  </w:num>
  <w:num w:numId="48" w16cid:durableId="1845972573">
    <w:abstractNumId w:val="70"/>
  </w:num>
  <w:num w:numId="49" w16cid:durableId="257447362">
    <w:abstractNumId w:val="61"/>
  </w:num>
  <w:num w:numId="50" w16cid:durableId="1163740367">
    <w:abstractNumId w:val="3"/>
  </w:num>
  <w:num w:numId="51" w16cid:durableId="1731033538">
    <w:abstractNumId w:val="49"/>
  </w:num>
  <w:num w:numId="52" w16cid:durableId="260794314">
    <w:abstractNumId w:val="4"/>
  </w:num>
  <w:num w:numId="53" w16cid:durableId="550267285">
    <w:abstractNumId w:val="36"/>
  </w:num>
  <w:num w:numId="54" w16cid:durableId="1441409181">
    <w:abstractNumId w:val="19"/>
  </w:num>
  <w:num w:numId="55" w16cid:durableId="2046979869">
    <w:abstractNumId w:val="6"/>
  </w:num>
  <w:num w:numId="56" w16cid:durableId="1848131498">
    <w:abstractNumId w:val="14"/>
  </w:num>
  <w:num w:numId="57" w16cid:durableId="222982892">
    <w:abstractNumId w:val="27"/>
  </w:num>
  <w:num w:numId="58" w16cid:durableId="1257789084">
    <w:abstractNumId w:val="58"/>
  </w:num>
  <w:num w:numId="59" w16cid:durableId="2023433351">
    <w:abstractNumId w:val="2"/>
  </w:num>
  <w:num w:numId="60" w16cid:durableId="1233393240">
    <w:abstractNumId w:val="24"/>
  </w:num>
  <w:num w:numId="61" w16cid:durableId="355810597">
    <w:abstractNumId w:val="56"/>
  </w:num>
  <w:num w:numId="62" w16cid:durableId="1428696261">
    <w:abstractNumId w:val="22"/>
  </w:num>
  <w:num w:numId="63" w16cid:durableId="1085541508">
    <w:abstractNumId w:val="1"/>
  </w:num>
  <w:num w:numId="64" w16cid:durableId="82922419">
    <w:abstractNumId w:val="8"/>
  </w:num>
  <w:num w:numId="65" w16cid:durableId="1224633004">
    <w:abstractNumId w:val="52"/>
  </w:num>
  <w:num w:numId="66" w16cid:durableId="1604414774">
    <w:abstractNumId w:val="68"/>
  </w:num>
  <w:num w:numId="67" w16cid:durableId="1182088593">
    <w:abstractNumId w:val="38"/>
  </w:num>
  <w:num w:numId="68" w16cid:durableId="495415082">
    <w:abstractNumId w:val="57"/>
  </w:num>
  <w:num w:numId="69" w16cid:durableId="2015719250">
    <w:abstractNumId w:val="69"/>
  </w:num>
  <w:num w:numId="70" w16cid:durableId="2126192390">
    <w:abstractNumId w:val="65"/>
    <w:lvlOverride w:ilvl="0"/>
    <w:lvlOverride w:ilvl="1"/>
    <w:lvlOverride w:ilvl="2"/>
    <w:lvlOverride w:ilvl="3"/>
    <w:lvlOverride w:ilvl="4"/>
    <w:lvlOverride w:ilvl="5"/>
    <w:lvlOverride w:ilvl="6"/>
    <w:lvlOverride w:ilvl="7"/>
    <w:lvlOverride w:ilvl="8"/>
  </w:num>
  <w:num w:numId="71" w16cid:durableId="1602495497">
    <w:abstractNumId w:val="5"/>
    <w:lvlOverride w:ilvl="0"/>
    <w:lvlOverride w:ilvl="1"/>
    <w:lvlOverride w:ilvl="2"/>
    <w:lvlOverride w:ilvl="3"/>
    <w:lvlOverride w:ilvl="4"/>
    <w:lvlOverride w:ilvl="5"/>
    <w:lvlOverride w:ilvl="6"/>
    <w:lvlOverride w:ilvl="7"/>
    <w:lvlOverride w:ilvl="8"/>
  </w:num>
  <w:num w:numId="72" w16cid:durableId="2127771182">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6B5"/>
    <w:rsid w:val="00032351"/>
    <w:rsid w:val="00033A75"/>
    <w:rsid w:val="00034045"/>
    <w:rsid w:val="0003465C"/>
    <w:rsid w:val="00034B8D"/>
    <w:rsid w:val="000351DD"/>
    <w:rsid w:val="00036883"/>
    <w:rsid w:val="000369C6"/>
    <w:rsid w:val="00036F4B"/>
    <w:rsid w:val="00037558"/>
    <w:rsid w:val="00037751"/>
    <w:rsid w:val="0004055C"/>
    <w:rsid w:val="0004453E"/>
    <w:rsid w:val="000451F4"/>
    <w:rsid w:val="0004647D"/>
    <w:rsid w:val="0004773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9084C"/>
    <w:rsid w:val="00091E0F"/>
    <w:rsid w:val="00093F94"/>
    <w:rsid w:val="0009540A"/>
    <w:rsid w:val="00095426"/>
    <w:rsid w:val="000A058D"/>
    <w:rsid w:val="000A0C59"/>
    <w:rsid w:val="000A0E4D"/>
    <w:rsid w:val="000A2B44"/>
    <w:rsid w:val="000A2E9E"/>
    <w:rsid w:val="000A316D"/>
    <w:rsid w:val="000A3CE8"/>
    <w:rsid w:val="000A3F82"/>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41F3"/>
    <w:rsid w:val="000F48CE"/>
    <w:rsid w:val="000F5568"/>
    <w:rsid w:val="001003AD"/>
    <w:rsid w:val="00100A92"/>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E81"/>
    <w:rsid w:val="001B54AA"/>
    <w:rsid w:val="001B5732"/>
    <w:rsid w:val="001B642B"/>
    <w:rsid w:val="001B6600"/>
    <w:rsid w:val="001C01B0"/>
    <w:rsid w:val="001C1DE2"/>
    <w:rsid w:val="001C2AA4"/>
    <w:rsid w:val="001C3848"/>
    <w:rsid w:val="001C40AA"/>
    <w:rsid w:val="001C595F"/>
    <w:rsid w:val="001C72D0"/>
    <w:rsid w:val="001D28C7"/>
    <w:rsid w:val="001D2C25"/>
    <w:rsid w:val="001D4C09"/>
    <w:rsid w:val="001D4F2B"/>
    <w:rsid w:val="001D6B4F"/>
    <w:rsid w:val="001D6F34"/>
    <w:rsid w:val="001E2D99"/>
    <w:rsid w:val="001E3845"/>
    <w:rsid w:val="001E3C51"/>
    <w:rsid w:val="001E45D2"/>
    <w:rsid w:val="001E591B"/>
    <w:rsid w:val="001E764F"/>
    <w:rsid w:val="001F3453"/>
    <w:rsid w:val="001F424B"/>
    <w:rsid w:val="001F50DA"/>
    <w:rsid w:val="001F5C20"/>
    <w:rsid w:val="001F64D2"/>
    <w:rsid w:val="00200440"/>
    <w:rsid w:val="00202A69"/>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B8A"/>
    <w:rsid w:val="002754DC"/>
    <w:rsid w:val="0027622F"/>
    <w:rsid w:val="00276D77"/>
    <w:rsid w:val="002774BF"/>
    <w:rsid w:val="00280C3C"/>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F4D"/>
    <w:rsid w:val="002B554E"/>
    <w:rsid w:val="002B78B2"/>
    <w:rsid w:val="002B7D9D"/>
    <w:rsid w:val="002C0A6D"/>
    <w:rsid w:val="002C1984"/>
    <w:rsid w:val="002C36DA"/>
    <w:rsid w:val="002C420D"/>
    <w:rsid w:val="002C5602"/>
    <w:rsid w:val="002C63F4"/>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4DC"/>
    <w:rsid w:val="003165E8"/>
    <w:rsid w:val="00316F24"/>
    <w:rsid w:val="00321E33"/>
    <w:rsid w:val="00322467"/>
    <w:rsid w:val="00322833"/>
    <w:rsid w:val="0032317A"/>
    <w:rsid w:val="00325069"/>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0558"/>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708"/>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223B"/>
    <w:rsid w:val="0046239E"/>
    <w:rsid w:val="004629F6"/>
    <w:rsid w:val="00463B1E"/>
    <w:rsid w:val="00464A61"/>
    <w:rsid w:val="004665BC"/>
    <w:rsid w:val="00466A19"/>
    <w:rsid w:val="00471800"/>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C7FC3"/>
    <w:rsid w:val="005D1ED0"/>
    <w:rsid w:val="005D1F79"/>
    <w:rsid w:val="005D2F4B"/>
    <w:rsid w:val="005D3258"/>
    <w:rsid w:val="005D4F93"/>
    <w:rsid w:val="005D5916"/>
    <w:rsid w:val="005D67FE"/>
    <w:rsid w:val="005D79D8"/>
    <w:rsid w:val="005E0602"/>
    <w:rsid w:val="005E0C9D"/>
    <w:rsid w:val="005E0EA4"/>
    <w:rsid w:val="005E5AFA"/>
    <w:rsid w:val="005E5C12"/>
    <w:rsid w:val="005E5E96"/>
    <w:rsid w:val="005E602C"/>
    <w:rsid w:val="005E7607"/>
    <w:rsid w:val="005F3AC2"/>
    <w:rsid w:val="005F4010"/>
    <w:rsid w:val="005F40DE"/>
    <w:rsid w:val="005F4CBE"/>
    <w:rsid w:val="005F5155"/>
    <w:rsid w:val="005F6A2D"/>
    <w:rsid w:val="005F6DCD"/>
    <w:rsid w:val="006004EA"/>
    <w:rsid w:val="00602044"/>
    <w:rsid w:val="006038A0"/>
    <w:rsid w:val="00605AB7"/>
    <w:rsid w:val="00605E2D"/>
    <w:rsid w:val="00610193"/>
    <w:rsid w:val="00610206"/>
    <w:rsid w:val="0061116B"/>
    <w:rsid w:val="00612E52"/>
    <w:rsid w:val="00613760"/>
    <w:rsid w:val="0061448B"/>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45A"/>
    <w:rsid w:val="006A2487"/>
    <w:rsid w:val="006A2C4B"/>
    <w:rsid w:val="006A31B9"/>
    <w:rsid w:val="006A3317"/>
    <w:rsid w:val="006A65B1"/>
    <w:rsid w:val="006A76EE"/>
    <w:rsid w:val="006A77FC"/>
    <w:rsid w:val="006B1303"/>
    <w:rsid w:val="006B14CC"/>
    <w:rsid w:val="006B2619"/>
    <w:rsid w:val="006B335C"/>
    <w:rsid w:val="006B6D81"/>
    <w:rsid w:val="006C0EA9"/>
    <w:rsid w:val="006C1293"/>
    <w:rsid w:val="006C2C80"/>
    <w:rsid w:val="006C321E"/>
    <w:rsid w:val="006C4FD6"/>
    <w:rsid w:val="006C553A"/>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E7A5F"/>
    <w:rsid w:val="006E7ED2"/>
    <w:rsid w:val="006F1C6F"/>
    <w:rsid w:val="006F3C7F"/>
    <w:rsid w:val="006F4F5C"/>
    <w:rsid w:val="006F5666"/>
    <w:rsid w:val="006F6813"/>
    <w:rsid w:val="006F696B"/>
    <w:rsid w:val="0070005B"/>
    <w:rsid w:val="00700D9B"/>
    <w:rsid w:val="00701E18"/>
    <w:rsid w:val="00701E76"/>
    <w:rsid w:val="007045DA"/>
    <w:rsid w:val="007049EA"/>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7EC"/>
    <w:rsid w:val="00731691"/>
    <w:rsid w:val="00734F71"/>
    <w:rsid w:val="00735FDF"/>
    <w:rsid w:val="00736CBF"/>
    <w:rsid w:val="007370E8"/>
    <w:rsid w:val="00737A8C"/>
    <w:rsid w:val="00740676"/>
    <w:rsid w:val="0074133D"/>
    <w:rsid w:val="007417CF"/>
    <w:rsid w:val="007420F5"/>
    <w:rsid w:val="00742428"/>
    <w:rsid w:val="00751CFE"/>
    <w:rsid w:val="007530B9"/>
    <w:rsid w:val="007535B0"/>
    <w:rsid w:val="00753DB0"/>
    <w:rsid w:val="007541A0"/>
    <w:rsid w:val="0075571E"/>
    <w:rsid w:val="00755736"/>
    <w:rsid w:val="00760766"/>
    <w:rsid w:val="00763EC1"/>
    <w:rsid w:val="007641D2"/>
    <w:rsid w:val="0076424A"/>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463"/>
    <w:rsid w:val="007B2EE3"/>
    <w:rsid w:val="007B36BE"/>
    <w:rsid w:val="007B4298"/>
    <w:rsid w:val="007B439F"/>
    <w:rsid w:val="007B44E6"/>
    <w:rsid w:val="007B4F21"/>
    <w:rsid w:val="007B5759"/>
    <w:rsid w:val="007B680F"/>
    <w:rsid w:val="007B72AC"/>
    <w:rsid w:val="007C1CC2"/>
    <w:rsid w:val="007C2CD5"/>
    <w:rsid w:val="007C56BF"/>
    <w:rsid w:val="007C6047"/>
    <w:rsid w:val="007C6748"/>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2532"/>
    <w:rsid w:val="007F3601"/>
    <w:rsid w:val="007F58DE"/>
    <w:rsid w:val="007F5F4E"/>
    <w:rsid w:val="007F6BB4"/>
    <w:rsid w:val="007F7135"/>
    <w:rsid w:val="008009C2"/>
    <w:rsid w:val="00800D60"/>
    <w:rsid w:val="00802D5C"/>
    <w:rsid w:val="00806329"/>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D5"/>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7527"/>
    <w:rsid w:val="0086185C"/>
    <w:rsid w:val="00861B5E"/>
    <w:rsid w:val="00862B67"/>
    <w:rsid w:val="00863461"/>
    <w:rsid w:val="00863E94"/>
    <w:rsid w:val="008646B7"/>
    <w:rsid w:val="00864E7C"/>
    <w:rsid w:val="00864EE9"/>
    <w:rsid w:val="00865021"/>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235"/>
    <w:rsid w:val="00880DCC"/>
    <w:rsid w:val="00881398"/>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B81"/>
    <w:rsid w:val="008A5BBD"/>
    <w:rsid w:val="008A6ACF"/>
    <w:rsid w:val="008A6C3C"/>
    <w:rsid w:val="008A6D8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C1D"/>
    <w:rsid w:val="008F2EC4"/>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72A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3EA"/>
    <w:rsid w:val="00954559"/>
    <w:rsid w:val="00954B54"/>
    <w:rsid w:val="00954D63"/>
    <w:rsid w:val="0095559C"/>
    <w:rsid w:val="009564A0"/>
    <w:rsid w:val="009564E3"/>
    <w:rsid w:val="00956B5A"/>
    <w:rsid w:val="00956FAE"/>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12C"/>
    <w:rsid w:val="00971862"/>
    <w:rsid w:val="0097258B"/>
    <w:rsid w:val="0097290E"/>
    <w:rsid w:val="00973534"/>
    <w:rsid w:val="00974E71"/>
    <w:rsid w:val="009751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32CD9"/>
    <w:rsid w:val="00A36B8E"/>
    <w:rsid w:val="00A374CC"/>
    <w:rsid w:val="00A3796E"/>
    <w:rsid w:val="00A40293"/>
    <w:rsid w:val="00A40329"/>
    <w:rsid w:val="00A41442"/>
    <w:rsid w:val="00A43D8A"/>
    <w:rsid w:val="00A43FF3"/>
    <w:rsid w:val="00A44E77"/>
    <w:rsid w:val="00A45367"/>
    <w:rsid w:val="00A46F36"/>
    <w:rsid w:val="00A47849"/>
    <w:rsid w:val="00A47F64"/>
    <w:rsid w:val="00A51627"/>
    <w:rsid w:val="00A52DD9"/>
    <w:rsid w:val="00A532B6"/>
    <w:rsid w:val="00A53889"/>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602A"/>
    <w:rsid w:val="00AF6DEB"/>
    <w:rsid w:val="00AF76CF"/>
    <w:rsid w:val="00AF7E42"/>
    <w:rsid w:val="00B001F7"/>
    <w:rsid w:val="00B00E25"/>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7735D"/>
    <w:rsid w:val="00B77549"/>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CB9"/>
    <w:rsid w:val="00BB00E1"/>
    <w:rsid w:val="00BB2017"/>
    <w:rsid w:val="00BB201C"/>
    <w:rsid w:val="00BB24D0"/>
    <w:rsid w:val="00BB4605"/>
    <w:rsid w:val="00BB5074"/>
    <w:rsid w:val="00BC0078"/>
    <w:rsid w:val="00BC076E"/>
    <w:rsid w:val="00BC119B"/>
    <w:rsid w:val="00BC4341"/>
    <w:rsid w:val="00BC501C"/>
    <w:rsid w:val="00BC58CC"/>
    <w:rsid w:val="00BC7F53"/>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A32"/>
    <w:rsid w:val="00C46181"/>
    <w:rsid w:val="00C5078C"/>
    <w:rsid w:val="00C5116C"/>
    <w:rsid w:val="00C5152D"/>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7858"/>
    <w:rsid w:val="00D17DEF"/>
    <w:rsid w:val="00D2036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E48"/>
    <w:rsid w:val="00D47764"/>
    <w:rsid w:val="00D4797B"/>
    <w:rsid w:val="00D51A45"/>
    <w:rsid w:val="00D52370"/>
    <w:rsid w:val="00D530F6"/>
    <w:rsid w:val="00D5370C"/>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680F"/>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089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2CE6"/>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E0"/>
    <w:rsid w:val="00F83B7C"/>
    <w:rsid w:val="00F84E66"/>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14E"/>
    <w:rsid w:val="00FC740B"/>
    <w:rsid w:val="00FC7643"/>
    <w:rsid w:val="00FC77A3"/>
    <w:rsid w:val="00FC7BDD"/>
    <w:rsid w:val="00FD09DF"/>
    <w:rsid w:val="00FD1CF2"/>
    <w:rsid w:val="00FD1E79"/>
    <w:rsid w:val="00FD29FA"/>
    <w:rsid w:val="00FD2F1F"/>
    <w:rsid w:val="00FD3AD1"/>
    <w:rsid w:val="00FD5701"/>
    <w:rsid w:val="00FD5713"/>
    <w:rsid w:val="00FD5816"/>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20.com/t/d-l-ektzty-tluhhdhyld-yh/" TargetMode="External"/><Relationship Id="rId18" Type="http://schemas.openxmlformats.org/officeDocument/2006/relationships/hyperlink" Target="https://primarycarebulletin.cmail20.com/t/d-l-ektzty-tluhhdhyld-yu/" TargetMode="External"/><Relationship Id="rId26" Type="http://schemas.openxmlformats.org/officeDocument/2006/relationships/hyperlink" Target="https://www.england.nhs.uk/" TargetMode="External"/><Relationship Id="rId3" Type="http://schemas.openxmlformats.org/officeDocument/2006/relationships/customXml" Target="../customXml/item3.xml"/><Relationship Id="rId21" Type="http://schemas.openxmlformats.org/officeDocument/2006/relationships/hyperlink" Target="https://primarycarebulletin.cmail20.com/t/d-l-ektzty-tluhhdhyld-k/" TargetMode="External"/><Relationship Id="rId7" Type="http://schemas.openxmlformats.org/officeDocument/2006/relationships/settings" Target="settings.xml"/><Relationship Id="rId12" Type="http://schemas.openxmlformats.org/officeDocument/2006/relationships/hyperlink" Target="https://primarycarebulletin.cmail20.com/t/d-l-ektzty-tluhhdhyld-z/" TargetMode="External"/><Relationship Id="rId17" Type="http://schemas.openxmlformats.org/officeDocument/2006/relationships/hyperlink" Target="https://primarycarebulletin.cmail20.com/t/d-l-ektzty-tluhhdhyld-yk/" TargetMode="External"/><Relationship Id="rId25" Type="http://schemas.openxmlformats.org/officeDocument/2006/relationships/hyperlink" Target="https://www.gov.uk/coronavirus" TargetMode="External"/><Relationship Id="rId2" Type="http://schemas.openxmlformats.org/officeDocument/2006/relationships/customXml" Target="../customXml/item2.xml"/><Relationship Id="rId16" Type="http://schemas.openxmlformats.org/officeDocument/2006/relationships/hyperlink" Target="mailto:ruqaiyah.khatoun@nhs.net" TargetMode="External"/><Relationship Id="rId20" Type="http://schemas.openxmlformats.org/officeDocument/2006/relationships/hyperlink" Target="https://primarycarebulletin.cmail20.com/t/d-l-ektzty-tluhhdhyld-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ektzty-tluhhdhyld-f/" TargetMode="External"/><Relationship Id="rId24" Type="http://schemas.openxmlformats.org/officeDocument/2006/relationships/hyperlink" Target="https://www.bma.org.uk/advice-and-support/gp-practices" TargetMode="External"/><Relationship Id="rId5" Type="http://schemas.openxmlformats.org/officeDocument/2006/relationships/numbering" Target="numbering.xml"/><Relationship Id="rId15" Type="http://schemas.openxmlformats.org/officeDocument/2006/relationships/hyperlink" Target="mailto:ruqaiyah.khatoun@nhs.net" TargetMode="External"/><Relationship Id="rId23" Type="http://schemas.openxmlformats.org/officeDocument/2006/relationships/hyperlink" Target="mailto:birmingham.lmc@nhs.ne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imarycarebulletin.cmail20.com/t/d-l-ektzty-tluhhdhyld-j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2be573adc8&amp;e=f358f93361" TargetMode="External"/><Relationship Id="rId22" Type="http://schemas.openxmlformats.org/officeDocument/2006/relationships/hyperlink" Target="https://primarycarebulletin.cmail20.com/t/d-l-ektzty-tluhhdhyld-u/"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2024-09-06T14:55:00Z</dcterms:created>
  <dcterms:modified xsi:type="dcterms:W3CDTF">2024-09-06T14:55:00Z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