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3BD171F1"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2DC387B9">
                <wp:simplePos x="0" y="0"/>
                <wp:positionH relativeFrom="margin">
                  <wp:align>left</wp:align>
                </wp:positionH>
                <wp:positionV relativeFrom="paragraph">
                  <wp:posOffset>69215</wp:posOffset>
                </wp:positionV>
                <wp:extent cx="5463540" cy="11506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50620"/>
                        </a:xfrm>
                        <a:prstGeom prst="rect">
                          <a:avLst/>
                        </a:prstGeom>
                        <a:noFill/>
                        <a:ln w="9525">
                          <a:noFill/>
                          <a:miter lim="800000"/>
                          <a:headEnd/>
                          <a:tailEnd/>
                        </a:ln>
                      </wps:spPr>
                      <wps:txbx>
                        <w:txbxContent>
                          <w:p w14:paraId="456C3362" w14:textId="5726B669"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012714">
                              <w:rPr>
                                <w:b/>
                                <w:bCs/>
                                <w:i/>
                                <w:iCs/>
                                <w:color w:val="4472C4" w:themeColor="accent1"/>
                                <w:sz w:val="44"/>
                                <w:szCs w:val="44"/>
                              </w:rPr>
                              <w:t>8</w:t>
                            </w:r>
                            <w:r w:rsidR="00012714" w:rsidRPr="00012714">
                              <w:rPr>
                                <w:b/>
                                <w:bCs/>
                                <w:i/>
                                <w:iCs/>
                                <w:color w:val="4472C4" w:themeColor="accent1"/>
                                <w:sz w:val="44"/>
                                <w:szCs w:val="44"/>
                                <w:vertAlign w:val="superscript"/>
                              </w:rPr>
                              <w:t>th</w:t>
                            </w:r>
                            <w:r w:rsidR="00012714">
                              <w:rPr>
                                <w:b/>
                                <w:bCs/>
                                <w:i/>
                                <w:iCs/>
                                <w:color w:val="4472C4" w:themeColor="accent1"/>
                                <w:sz w:val="44"/>
                                <w:szCs w:val="44"/>
                              </w:rPr>
                              <w:t xml:space="preserve"> of November</w:t>
                            </w:r>
                            <w:r w:rsidR="00397193">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90.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" filled="f" stroked="f">
                <v:textbox>
                  <w:txbxContent>
                    <w:p w14:paraId="456C3362" w14:textId="5726B669"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012714">
                        <w:rPr>
                          <w:b/>
                          <w:bCs/>
                          <w:i/>
                          <w:iCs/>
                          <w:color w:val="4472C4" w:themeColor="accent1"/>
                          <w:sz w:val="44"/>
                          <w:szCs w:val="44"/>
                        </w:rPr>
                        <w:t>8</w:t>
                      </w:r>
                      <w:r w:rsidR="00012714" w:rsidRPr="00012714">
                        <w:rPr>
                          <w:b/>
                          <w:bCs/>
                          <w:i/>
                          <w:iCs/>
                          <w:color w:val="4472C4" w:themeColor="accent1"/>
                          <w:sz w:val="44"/>
                          <w:szCs w:val="44"/>
                          <w:vertAlign w:val="superscript"/>
                        </w:rPr>
                        <w:t>th</w:t>
                      </w:r>
                      <w:r w:rsidR="00012714">
                        <w:rPr>
                          <w:b/>
                          <w:bCs/>
                          <w:i/>
                          <w:iCs/>
                          <w:color w:val="4472C4" w:themeColor="accent1"/>
                          <w:sz w:val="44"/>
                          <w:szCs w:val="44"/>
                        </w:rPr>
                        <w:t xml:space="preserve"> of November</w:t>
                      </w:r>
                      <w:r w:rsidR="00397193">
                        <w:rPr>
                          <w:b/>
                          <w:bCs/>
                          <w:i/>
                          <w:iCs/>
                          <w:color w:val="4472C4" w:themeColor="accent1"/>
                          <w:sz w:val="44"/>
                          <w:szCs w:val="44"/>
                        </w:rPr>
                        <w:t xml:space="preserve"> 2024</w:t>
                      </w:r>
                    </w:p>
                  </w:txbxContent>
                </v:textbox>
                <w10:wrap type="topAndBottom" anchorx="margin"/>
              </v:shape>
            </w:pict>
          </mc:Fallback>
        </mc:AlternateContent>
      </w:r>
    </w:p>
    <w:p w14:paraId="3A66C57D" w14:textId="05CDC506" w:rsidR="00BE5396" w:rsidRPr="00F812BF" w:rsidRDefault="000F3E17" w:rsidP="0070730E">
      <w:pPr>
        <w:spacing w:after="0"/>
        <w:textAlignment w:val="baseline"/>
        <w:rPr>
          <w:rStyle w:val="Hyperlink"/>
          <w:rFonts w:ascii="Calibri" w:hAnsi="Calibri" w:cs="Calibri"/>
          <w:b/>
          <w:bCs/>
          <w:color w:val="2F5496" w:themeColor="accent1" w:themeShade="BF"/>
        </w:rPr>
      </w:pPr>
      <w:r w:rsidRPr="00F812BF">
        <w:rPr>
          <w:rFonts w:ascii="Calibri" w:hAnsi="Calibri" w:cs="Calibri"/>
          <w:b/>
          <w:bCs/>
          <w:color w:val="2F5496" w:themeColor="accent1" w:themeShade="BF"/>
        </w:rPr>
        <w:fldChar w:fldCharType="begin"/>
      </w:r>
      <w:r w:rsidRPr="00F812BF">
        <w:rPr>
          <w:rFonts w:ascii="Calibri" w:hAnsi="Calibri" w:cs="Calibri"/>
          <w:b/>
          <w:bCs/>
          <w:color w:val="2F5496" w:themeColor="accent1" w:themeShade="BF"/>
        </w:rPr>
        <w:instrText>HYPERLINK  \l "NO1"</w:instrText>
      </w:r>
      <w:r w:rsidRPr="00F812BF">
        <w:rPr>
          <w:rFonts w:ascii="Calibri" w:hAnsi="Calibri" w:cs="Calibri"/>
          <w:b/>
          <w:bCs/>
          <w:color w:val="2F5496" w:themeColor="accent1" w:themeShade="BF"/>
        </w:rPr>
      </w:r>
      <w:r w:rsidRPr="00F812BF">
        <w:rPr>
          <w:rFonts w:ascii="Calibri" w:hAnsi="Calibri" w:cs="Calibri"/>
          <w:b/>
          <w:bCs/>
          <w:color w:val="2F5496" w:themeColor="accent1" w:themeShade="BF"/>
        </w:rPr>
        <w:fldChar w:fldCharType="separate"/>
      </w:r>
    </w:p>
    <w:p w14:paraId="236F4360" w14:textId="77777777" w:rsidR="006D66F8" w:rsidRPr="00F812BF" w:rsidRDefault="006D66F8" w:rsidP="0070730E">
      <w:pPr>
        <w:spacing w:after="0"/>
        <w:textAlignment w:val="baseline"/>
        <w:rPr>
          <w:rStyle w:val="Hyperlink"/>
          <w:rFonts w:ascii="Calibri" w:hAnsi="Calibri" w:cs="Calibri"/>
          <w:b/>
          <w:bCs/>
          <w:color w:val="2F5496" w:themeColor="accent1" w:themeShade="BF"/>
        </w:rPr>
      </w:pPr>
    </w:p>
    <w:p w14:paraId="72225C96" w14:textId="3EB12B19" w:rsidR="006D66F8" w:rsidRPr="00F812BF" w:rsidRDefault="007B6162" w:rsidP="007B6162">
      <w:pPr>
        <w:pStyle w:val="ListParagraph"/>
        <w:numPr>
          <w:ilvl w:val="0"/>
          <w:numId w:val="96"/>
        </w:numPr>
        <w:spacing w:after="0"/>
        <w:textAlignment w:val="baseline"/>
        <w:rPr>
          <w:rFonts w:ascii="Calibri" w:hAnsi="Calibri" w:cs="Calibri"/>
          <w:b/>
          <w:bCs/>
          <w:color w:val="2F5496" w:themeColor="accent1" w:themeShade="BF"/>
        </w:rPr>
      </w:pPr>
      <w:r w:rsidRPr="00F812BF">
        <w:rPr>
          <w:rStyle w:val="Hyperlink"/>
          <w:rFonts w:ascii="Calibri" w:hAnsi="Calibri" w:cs="Calibri"/>
          <w:b/>
          <w:bCs/>
          <w:color w:val="2F5496" w:themeColor="accent1" w:themeShade="BF"/>
        </w:rPr>
        <w:t>FOR THE ATTENTION OF EMIS PRACTICES ONLY</w:t>
      </w:r>
      <w:r w:rsidR="000F3E17" w:rsidRPr="00F812BF">
        <w:rPr>
          <w:rFonts w:ascii="Calibri" w:hAnsi="Calibri" w:cs="Calibri"/>
          <w:b/>
          <w:bCs/>
          <w:color w:val="2F5496" w:themeColor="accent1" w:themeShade="BF"/>
        </w:rPr>
        <w:fldChar w:fldCharType="end"/>
      </w:r>
    </w:p>
    <w:p w14:paraId="6D7D1A3C" w14:textId="6E3ABBF1" w:rsidR="007B6162" w:rsidRPr="00F812BF" w:rsidRDefault="007B6162" w:rsidP="007B6162">
      <w:pPr>
        <w:pStyle w:val="ListParagraph"/>
        <w:numPr>
          <w:ilvl w:val="0"/>
          <w:numId w:val="96"/>
        </w:numPr>
        <w:spacing w:after="0"/>
        <w:textAlignment w:val="baseline"/>
        <w:rPr>
          <w:rFonts w:ascii="Calibri" w:hAnsi="Calibri" w:cs="Calibri"/>
          <w:b/>
          <w:bCs/>
          <w:color w:val="2F5496" w:themeColor="accent1" w:themeShade="BF"/>
        </w:rPr>
      </w:pPr>
      <w:hyperlink w:anchor="NO2" w:history="1">
        <w:r w:rsidRPr="00F812BF">
          <w:rPr>
            <w:rStyle w:val="Hyperlink"/>
            <w:rFonts w:ascii="Calibri" w:hAnsi="Calibri" w:cs="Calibri"/>
            <w:b/>
            <w:bCs/>
            <w:color w:val="2F5496" w:themeColor="accent1" w:themeShade="BF"/>
          </w:rPr>
          <w:t>Industrial Action Position of LMCs</w:t>
        </w:r>
      </w:hyperlink>
    </w:p>
    <w:p w14:paraId="4453B786" w14:textId="3999F4CE" w:rsidR="007B6162" w:rsidRPr="00F812BF" w:rsidRDefault="005D486F" w:rsidP="007B6162">
      <w:pPr>
        <w:pStyle w:val="ListParagraph"/>
        <w:numPr>
          <w:ilvl w:val="0"/>
          <w:numId w:val="96"/>
        </w:numPr>
        <w:spacing w:after="0"/>
        <w:textAlignment w:val="baseline"/>
        <w:rPr>
          <w:rFonts w:ascii="Calibri" w:hAnsi="Calibri" w:cs="Calibri"/>
          <w:b/>
          <w:bCs/>
          <w:color w:val="2F5496" w:themeColor="accent1" w:themeShade="BF"/>
        </w:rPr>
      </w:pPr>
      <w:hyperlink w:anchor="NO3" w:history="1">
        <w:r w:rsidRPr="00F812BF">
          <w:rPr>
            <w:rStyle w:val="Hyperlink"/>
            <w:rFonts w:ascii="Calibri" w:hAnsi="Calibri" w:cs="Calibri"/>
            <w:b/>
            <w:bCs/>
            <w:color w:val="2F5496" w:themeColor="accent1" w:themeShade="BF"/>
          </w:rPr>
          <w:t>Marketing Remembrance with GP practice ‘Veteran Friendly Accreditation’</w:t>
        </w:r>
      </w:hyperlink>
    </w:p>
    <w:p w14:paraId="5E01CE92" w14:textId="53ECBC77" w:rsidR="005D486F" w:rsidRPr="00F812BF" w:rsidRDefault="000F3E17" w:rsidP="007B6162">
      <w:pPr>
        <w:pStyle w:val="ListParagraph"/>
        <w:numPr>
          <w:ilvl w:val="0"/>
          <w:numId w:val="96"/>
        </w:numPr>
        <w:spacing w:after="0"/>
        <w:textAlignment w:val="baseline"/>
        <w:rPr>
          <w:rStyle w:val="Hyperlink"/>
          <w:rFonts w:ascii="Calibri" w:hAnsi="Calibri" w:cs="Calibri"/>
          <w:b/>
          <w:bCs/>
          <w:color w:val="2F5496" w:themeColor="accent1" w:themeShade="BF"/>
          <w:u w:val="none"/>
        </w:rPr>
      </w:pPr>
      <w:hyperlink w:anchor="NO4" w:history="1">
        <w:r w:rsidRPr="00F812BF">
          <w:rPr>
            <w:rStyle w:val="Hyperlink"/>
            <w:rFonts w:ascii="Calibri" w:hAnsi="Calibri" w:cs="Calibri"/>
            <w:b/>
            <w:bCs/>
            <w:color w:val="2F5496" w:themeColor="accent1" w:themeShade="BF"/>
          </w:rPr>
          <w:t>Translated GP Transfer Cards</w:t>
        </w:r>
      </w:hyperlink>
    </w:p>
    <w:p w14:paraId="7883B7E7" w14:textId="56DDEC5B" w:rsidR="001F5568" w:rsidRPr="00F812BF" w:rsidRDefault="00A41FBB" w:rsidP="007B6162">
      <w:pPr>
        <w:pStyle w:val="ListParagraph"/>
        <w:numPr>
          <w:ilvl w:val="0"/>
          <w:numId w:val="96"/>
        </w:numPr>
        <w:spacing w:after="0"/>
        <w:textAlignment w:val="baseline"/>
        <w:rPr>
          <w:rFonts w:ascii="Calibri" w:hAnsi="Calibri" w:cs="Calibri"/>
          <w:b/>
          <w:bCs/>
          <w:color w:val="2F5496" w:themeColor="accent1" w:themeShade="BF"/>
        </w:rPr>
      </w:pPr>
      <w:hyperlink w:anchor="NO5" w:history="1">
        <w:r w:rsidRPr="00F812BF">
          <w:rPr>
            <w:rStyle w:val="Hyperlink"/>
            <w:rFonts w:ascii="Calibri" w:hAnsi="Calibri" w:cs="Calibri"/>
            <w:b/>
            <w:bCs/>
            <w:color w:val="2F5496" w:themeColor="accent1" w:themeShade="BF"/>
          </w:rPr>
          <w:t>Collective action</w:t>
        </w:r>
      </w:hyperlink>
    </w:p>
    <w:p w14:paraId="45FC3DCF" w14:textId="524359B0" w:rsidR="00A41FBB" w:rsidRPr="00F812BF" w:rsidRDefault="001D30A7" w:rsidP="007B6162">
      <w:pPr>
        <w:pStyle w:val="ListParagraph"/>
        <w:numPr>
          <w:ilvl w:val="0"/>
          <w:numId w:val="96"/>
        </w:numPr>
        <w:spacing w:after="0"/>
        <w:textAlignment w:val="baseline"/>
        <w:rPr>
          <w:rFonts w:ascii="Calibri" w:hAnsi="Calibri" w:cs="Calibri"/>
          <w:b/>
          <w:bCs/>
          <w:color w:val="2F5496" w:themeColor="accent1" w:themeShade="BF"/>
        </w:rPr>
      </w:pPr>
      <w:hyperlink w:anchor="NO6" w:history="1">
        <w:r w:rsidRPr="00F812BF">
          <w:rPr>
            <w:rStyle w:val="Hyperlink"/>
            <w:rFonts w:ascii="Calibri" w:hAnsi="Calibri" w:cs="Calibri"/>
            <w:b/>
            <w:bCs/>
            <w:color w:val="2F5496" w:themeColor="accent1" w:themeShade="BF"/>
          </w:rPr>
          <w:t>Autumn Budget statement BMA GP</w:t>
        </w:r>
        <w:r w:rsidR="002F5E2A" w:rsidRPr="00F812BF">
          <w:rPr>
            <w:rStyle w:val="Hyperlink"/>
            <w:rFonts w:ascii="Calibri" w:hAnsi="Calibri" w:cs="Calibri"/>
            <w:b/>
            <w:bCs/>
            <w:color w:val="2F5496" w:themeColor="accent1" w:themeShade="BF"/>
          </w:rPr>
          <w:t xml:space="preserve"> survey 2024</w:t>
        </w:r>
      </w:hyperlink>
    </w:p>
    <w:p w14:paraId="50606C1E" w14:textId="1D1ED303" w:rsidR="00E55BFB" w:rsidRPr="00F812BF" w:rsidRDefault="00E55BFB" w:rsidP="00E55BFB">
      <w:pPr>
        <w:pStyle w:val="ListParagraph"/>
        <w:numPr>
          <w:ilvl w:val="0"/>
          <w:numId w:val="96"/>
        </w:numPr>
        <w:spacing w:after="0"/>
        <w:textAlignment w:val="baseline"/>
        <w:rPr>
          <w:rFonts w:ascii="Calibri" w:hAnsi="Calibri" w:cs="Calibri"/>
          <w:b/>
          <w:bCs/>
          <w:color w:val="2F5496" w:themeColor="accent1" w:themeShade="BF"/>
        </w:rPr>
      </w:pPr>
      <w:hyperlink w:anchor="NO7" w:history="1">
        <w:r w:rsidRPr="00F812BF">
          <w:rPr>
            <w:rStyle w:val="Hyperlink"/>
            <w:rFonts w:ascii="Calibri" w:hAnsi="Calibri" w:cs="Calibri"/>
            <w:b/>
            <w:bCs/>
            <w:color w:val="2F5496" w:themeColor="accent1" w:themeShade="BF"/>
          </w:rPr>
          <w:t>BMA GP opinion survey 2024</w:t>
        </w:r>
      </w:hyperlink>
    </w:p>
    <w:p w14:paraId="2ED09468" w14:textId="0DD144BD" w:rsidR="009816B6" w:rsidRPr="00F812BF" w:rsidRDefault="009816B6" w:rsidP="00E55BFB">
      <w:pPr>
        <w:pStyle w:val="ListParagraph"/>
        <w:numPr>
          <w:ilvl w:val="0"/>
          <w:numId w:val="96"/>
        </w:numPr>
        <w:spacing w:after="0"/>
        <w:textAlignment w:val="baseline"/>
        <w:rPr>
          <w:rFonts w:ascii="Calibri" w:hAnsi="Calibri" w:cs="Calibri"/>
          <w:b/>
          <w:bCs/>
          <w:color w:val="2F5496" w:themeColor="accent1" w:themeShade="BF"/>
        </w:rPr>
      </w:pPr>
      <w:hyperlink w:anchor="NO7" w:history="1">
        <w:r w:rsidRPr="00F812BF">
          <w:rPr>
            <w:rStyle w:val="Hyperlink"/>
            <w:rFonts w:ascii="Calibri" w:hAnsi="Calibri" w:cs="Calibri"/>
            <w:b/>
            <w:bCs/>
            <w:color w:val="2F5496" w:themeColor="accent1" w:themeShade="BF"/>
          </w:rPr>
          <w:t>Flu vaccinations</w:t>
        </w:r>
      </w:hyperlink>
      <w:r w:rsidRPr="00F812BF">
        <w:rPr>
          <w:rFonts w:ascii="Calibri" w:hAnsi="Calibri" w:cs="Calibri"/>
          <w:b/>
          <w:bCs/>
          <w:color w:val="2F5496" w:themeColor="accent1" w:themeShade="BF"/>
        </w:rPr>
        <w:t xml:space="preserve"> </w:t>
      </w:r>
    </w:p>
    <w:p w14:paraId="2D076CA7" w14:textId="762D5BA6" w:rsidR="009816B6" w:rsidRPr="00F812BF" w:rsidRDefault="00FC563B" w:rsidP="00E55BFB">
      <w:pPr>
        <w:pStyle w:val="ListParagraph"/>
        <w:numPr>
          <w:ilvl w:val="0"/>
          <w:numId w:val="96"/>
        </w:numPr>
        <w:spacing w:after="0"/>
        <w:textAlignment w:val="baseline"/>
        <w:rPr>
          <w:rStyle w:val="Hyperlink"/>
          <w:rFonts w:ascii="Calibri" w:hAnsi="Calibri" w:cs="Calibri"/>
          <w:b/>
          <w:bCs/>
          <w:color w:val="2F5496" w:themeColor="accent1" w:themeShade="BF"/>
        </w:rPr>
      </w:pPr>
      <w:r w:rsidRPr="00F812BF">
        <w:rPr>
          <w:rFonts w:ascii="Calibri" w:hAnsi="Calibri" w:cs="Calibri"/>
          <w:b/>
          <w:bCs/>
          <w:color w:val="2F5496" w:themeColor="accent1" w:themeShade="BF"/>
        </w:rPr>
        <w:fldChar w:fldCharType="begin"/>
      </w:r>
      <w:r w:rsidRPr="00F812BF">
        <w:rPr>
          <w:rFonts w:ascii="Calibri" w:hAnsi="Calibri" w:cs="Calibri"/>
          <w:b/>
          <w:bCs/>
          <w:color w:val="2F5496" w:themeColor="accent1" w:themeShade="BF"/>
        </w:rPr>
        <w:instrText>HYPERLINK  \l "NO9"</w:instrText>
      </w:r>
      <w:r w:rsidRPr="00F812BF">
        <w:rPr>
          <w:rFonts w:ascii="Calibri" w:hAnsi="Calibri" w:cs="Calibri"/>
          <w:b/>
          <w:bCs/>
          <w:color w:val="2F5496" w:themeColor="accent1" w:themeShade="BF"/>
        </w:rPr>
      </w:r>
      <w:r w:rsidRPr="00F812BF">
        <w:rPr>
          <w:rFonts w:ascii="Calibri" w:hAnsi="Calibri" w:cs="Calibri"/>
          <w:b/>
          <w:bCs/>
          <w:color w:val="2F5496" w:themeColor="accent1" w:themeShade="BF"/>
        </w:rPr>
        <w:fldChar w:fldCharType="separate"/>
      </w:r>
      <w:r w:rsidR="009816B6" w:rsidRPr="00F812BF">
        <w:rPr>
          <w:rStyle w:val="Hyperlink"/>
          <w:rFonts w:ascii="Calibri" w:hAnsi="Calibri" w:cs="Calibri"/>
          <w:b/>
          <w:bCs/>
          <w:color w:val="2F5496" w:themeColor="accent1" w:themeShade="BF"/>
        </w:rPr>
        <w:t xml:space="preserve">Flu vaccinations for locum GPs </w:t>
      </w:r>
    </w:p>
    <w:p w14:paraId="568EA8E8" w14:textId="047C5D72" w:rsidR="009816B6" w:rsidRPr="001A5B2D" w:rsidRDefault="00FC563B" w:rsidP="00E55BFB">
      <w:pPr>
        <w:pStyle w:val="ListParagraph"/>
        <w:numPr>
          <w:ilvl w:val="0"/>
          <w:numId w:val="96"/>
        </w:numPr>
        <w:spacing w:after="0"/>
        <w:textAlignment w:val="baseline"/>
        <w:rPr>
          <w:rStyle w:val="Hyperlink"/>
          <w:rFonts w:ascii="Calibri" w:hAnsi="Calibri" w:cs="Calibri"/>
          <w:b/>
          <w:bCs/>
          <w14:textFill>
            <w14:solidFill>
              <w14:srgbClr w14:val="0563C1">
                <w14:lumMod w14:val="75000"/>
              </w14:srgbClr>
            </w14:solidFill>
          </w14:textFill>
        </w:rPr>
      </w:pPr>
      <w:r w:rsidRPr="00F812BF">
        <w:rPr>
          <w:rFonts w:ascii="Calibri" w:hAnsi="Calibri" w:cs="Calibri"/>
          <w:b/>
          <w:bCs/>
          <w:color w:val="2F5496" w:themeColor="accent1" w:themeShade="BF"/>
        </w:rPr>
        <w:fldChar w:fldCharType="end"/>
      </w:r>
      <w:r w:rsidR="001A5B2D">
        <w:rPr>
          <w:rFonts w:ascii="Calibri" w:hAnsi="Calibri" w:cs="Calibri"/>
          <w:b/>
          <w:bCs/>
          <w:color w:val="2F5496" w:themeColor="accent1" w:themeShade="BF"/>
        </w:rPr>
        <w:fldChar w:fldCharType="begin"/>
      </w:r>
      <w:r w:rsidR="001A5B2D">
        <w:rPr>
          <w:rFonts w:ascii="Calibri" w:hAnsi="Calibri" w:cs="Calibri"/>
          <w:b/>
          <w:bCs/>
          <w:color w:val="2F5496" w:themeColor="accent1" w:themeShade="BF"/>
        </w:rPr>
        <w:instrText>HYPERLINK  \l "NU10"</w:instrText>
      </w:r>
      <w:r w:rsidR="001A5B2D">
        <w:rPr>
          <w:rFonts w:ascii="Calibri" w:hAnsi="Calibri" w:cs="Calibri"/>
          <w:b/>
          <w:bCs/>
          <w:color w:val="2F5496" w:themeColor="accent1" w:themeShade="BF"/>
        </w:rPr>
      </w:r>
      <w:r w:rsidR="001A5B2D">
        <w:rPr>
          <w:rFonts w:ascii="Calibri" w:hAnsi="Calibri" w:cs="Calibri"/>
          <w:b/>
          <w:bCs/>
          <w:color w:val="2F5496" w:themeColor="accent1" w:themeShade="BF"/>
        </w:rPr>
        <w:fldChar w:fldCharType="separate"/>
      </w:r>
      <w:r w:rsidR="003F1955" w:rsidRPr="001A5B2D">
        <w:rPr>
          <w:rStyle w:val="Hyperlink"/>
          <w:rFonts w:ascii="Calibri" w:hAnsi="Calibri" w:cs="Calibri"/>
          <w:b/>
          <w:bCs/>
          <w14:textFill>
            <w14:solidFill>
              <w14:srgbClr w14:val="0563C1">
                <w14:lumMod w14:val="75000"/>
              </w14:srgbClr>
            </w14:solidFill>
          </w14:textFill>
        </w:rPr>
        <w:t xml:space="preserve">UEMO statement </w:t>
      </w:r>
      <w:r w:rsidR="00F67759" w:rsidRPr="001A5B2D">
        <w:rPr>
          <w:rStyle w:val="Hyperlink"/>
          <w:rFonts w:ascii="Calibri" w:hAnsi="Calibri" w:cs="Calibri"/>
          <w:b/>
          <w:bCs/>
          <w14:textFill>
            <w14:solidFill>
              <w14:srgbClr w14:val="0563C1">
                <w14:lumMod w14:val="75000"/>
              </w14:srgbClr>
            </w14:solidFill>
          </w14:textFill>
        </w:rPr>
        <w:t xml:space="preserve">on MAPs and letter on prison doctors </w:t>
      </w:r>
    </w:p>
    <w:p w14:paraId="344A346D" w14:textId="6AA53BFD" w:rsidR="006D66F8" w:rsidRDefault="001A5B2D" w:rsidP="0070730E">
      <w:pPr>
        <w:spacing w:after="0"/>
        <w:textAlignment w:val="baseline"/>
        <w:rPr>
          <w:rFonts w:ascii="Calibri" w:hAnsi="Calibri" w:cs="Calibri"/>
          <w:color w:val="202020"/>
        </w:rPr>
      </w:pPr>
      <w:r>
        <w:rPr>
          <w:rFonts w:ascii="Calibri" w:hAnsi="Calibri" w:cs="Calibri"/>
          <w:b/>
          <w:bCs/>
          <w:color w:val="2F5496" w:themeColor="accent1" w:themeShade="BF"/>
        </w:rPr>
        <w:fldChar w:fldCharType="end"/>
      </w:r>
    </w:p>
    <w:p w14:paraId="5E1C3951" w14:textId="77777777" w:rsidR="00E3101F" w:rsidRDefault="00E3101F" w:rsidP="0070730E">
      <w:pPr>
        <w:spacing w:after="0"/>
        <w:textAlignment w:val="baseline"/>
        <w:rPr>
          <w:rFonts w:ascii="Calibri" w:hAnsi="Calibri" w:cs="Calibri"/>
          <w:color w:val="202020"/>
        </w:rPr>
      </w:pPr>
    </w:p>
    <w:p w14:paraId="6BCE172A" w14:textId="77777777" w:rsidR="00E3101F" w:rsidRDefault="00E3101F" w:rsidP="0070730E">
      <w:pPr>
        <w:spacing w:after="0"/>
        <w:textAlignment w:val="baseline"/>
        <w:rPr>
          <w:rFonts w:ascii="Calibri" w:hAnsi="Calibri" w:cs="Calibri"/>
          <w:color w:val="202020"/>
        </w:rPr>
      </w:pPr>
    </w:p>
    <w:p w14:paraId="3F75F800" w14:textId="77777777" w:rsidR="00E3101F" w:rsidRDefault="00E3101F" w:rsidP="0070730E">
      <w:pPr>
        <w:spacing w:after="0"/>
        <w:textAlignment w:val="baseline"/>
        <w:rPr>
          <w:rFonts w:ascii="Calibri" w:hAnsi="Calibri" w:cs="Calibri"/>
          <w:color w:val="202020"/>
        </w:rPr>
      </w:pPr>
    </w:p>
    <w:p w14:paraId="642F6469" w14:textId="77777777" w:rsidR="00012714" w:rsidRDefault="00012714" w:rsidP="0070730E">
      <w:pPr>
        <w:spacing w:after="0"/>
        <w:textAlignment w:val="baseline"/>
        <w:rPr>
          <w:rFonts w:ascii="Calibri" w:hAnsi="Calibri" w:cs="Calibri"/>
          <w:color w:val="202020"/>
        </w:rPr>
      </w:pPr>
    </w:p>
    <w:p w14:paraId="779099A0" w14:textId="77777777" w:rsidR="00012714" w:rsidRDefault="00012714" w:rsidP="0070730E">
      <w:pPr>
        <w:spacing w:after="0"/>
        <w:textAlignment w:val="baseline"/>
        <w:rPr>
          <w:rFonts w:ascii="Calibri" w:hAnsi="Calibri" w:cs="Calibri"/>
          <w:color w:val="202020"/>
        </w:rPr>
      </w:pPr>
    </w:p>
    <w:p w14:paraId="3CA8A0B2" w14:textId="77777777" w:rsidR="00012714" w:rsidRDefault="00012714" w:rsidP="0070730E">
      <w:pPr>
        <w:spacing w:after="0"/>
        <w:textAlignment w:val="baseline"/>
        <w:rPr>
          <w:rFonts w:ascii="Calibri" w:hAnsi="Calibri" w:cs="Calibri"/>
          <w:color w:val="202020"/>
        </w:rPr>
      </w:pPr>
    </w:p>
    <w:p w14:paraId="5310F514" w14:textId="77777777" w:rsidR="00012714" w:rsidRDefault="00012714" w:rsidP="0070730E">
      <w:pPr>
        <w:spacing w:after="0"/>
        <w:textAlignment w:val="baseline"/>
        <w:rPr>
          <w:rFonts w:ascii="Calibri" w:hAnsi="Calibri" w:cs="Calibri"/>
          <w:color w:val="202020"/>
        </w:rPr>
      </w:pPr>
    </w:p>
    <w:p w14:paraId="53E37C57" w14:textId="77777777" w:rsidR="00012714" w:rsidRDefault="00012714" w:rsidP="0070730E">
      <w:pPr>
        <w:spacing w:after="0"/>
        <w:textAlignment w:val="baseline"/>
        <w:rPr>
          <w:rFonts w:ascii="Calibri" w:hAnsi="Calibri" w:cs="Calibri"/>
          <w:color w:val="202020"/>
        </w:rPr>
      </w:pPr>
    </w:p>
    <w:p w14:paraId="1FE3F424" w14:textId="77777777" w:rsidR="00012714" w:rsidRDefault="00012714" w:rsidP="0070730E">
      <w:pPr>
        <w:spacing w:after="0"/>
        <w:textAlignment w:val="baseline"/>
        <w:rPr>
          <w:rFonts w:ascii="Calibri" w:hAnsi="Calibri" w:cs="Calibri"/>
          <w:color w:val="202020"/>
        </w:rPr>
      </w:pPr>
    </w:p>
    <w:p w14:paraId="01A86228" w14:textId="77777777" w:rsidR="00012714" w:rsidRDefault="00012714" w:rsidP="0070730E">
      <w:pPr>
        <w:spacing w:after="0"/>
        <w:textAlignment w:val="baseline"/>
        <w:rPr>
          <w:rFonts w:ascii="Calibri" w:hAnsi="Calibri" w:cs="Calibri"/>
          <w:color w:val="202020"/>
        </w:rPr>
      </w:pPr>
    </w:p>
    <w:p w14:paraId="752E5F3D" w14:textId="77777777" w:rsidR="00012714" w:rsidRDefault="00012714" w:rsidP="0070730E">
      <w:pPr>
        <w:spacing w:after="0"/>
        <w:textAlignment w:val="baseline"/>
        <w:rPr>
          <w:rFonts w:ascii="Calibri" w:hAnsi="Calibri" w:cs="Calibri"/>
          <w:color w:val="202020"/>
        </w:rPr>
      </w:pPr>
    </w:p>
    <w:p w14:paraId="587B4E7B" w14:textId="77777777" w:rsidR="00012714" w:rsidRDefault="00012714" w:rsidP="0070730E">
      <w:pPr>
        <w:spacing w:after="0"/>
        <w:textAlignment w:val="baseline"/>
        <w:rPr>
          <w:rFonts w:ascii="Calibri" w:hAnsi="Calibri" w:cs="Calibri"/>
          <w:color w:val="202020"/>
        </w:rPr>
      </w:pPr>
    </w:p>
    <w:p w14:paraId="7882D419" w14:textId="77777777" w:rsidR="00012714" w:rsidRDefault="00012714" w:rsidP="0070730E">
      <w:pPr>
        <w:spacing w:after="0"/>
        <w:textAlignment w:val="baseline"/>
        <w:rPr>
          <w:rFonts w:ascii="Calibri" w:hAnsi="Calibri" w:cs="Calibri"/>
          <w:color w:val="202020"/>
        </w:rPr>
      </w:pPr>
    </w:p>
    <w:p w14:paraId="4B7C1372" w14:textId="10FD9CC6" w:rsidR="00012714" w:rsidRPr="00BD020D" w:rsidRDefault="00BD020D" w:rsidP="00BD02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sidRPr="00BD020D">
        <w:rPr>
          <w:rFonts w:ascii="Calibri" w:hAnsi="Calibri" w:cs="Calibri"/>
          <w:b/>
          <w:bCs/>
          <w:color w:val="202020"/>
        </w:rPr>
        <w:t xml:space="preserve">1.FOR THE ATTENTION OF EMIS PRACTICES ONLY.  </w:t>
      </w:r>
    </w:p>
    <w:bookmarkEnd w:id="0"/>
    <w:p w14:paraId="70B47ADD" w14:textId="77777777" w:rsidR="00012714" w:rsidRDefault="00012714" w:rsidP="00BD02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A30A834" w14:textId="77777777" w:rsidR="00CD215F" w:rsidRPr="00CD215F" w:rsidRDefault="00CD215F" w:rsidP="00BD02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D215F">
        <w:rPr>
          <w:rFonts w:ascii="Calibri" w:hAnsi="Calibri" w:cs="Calibri"/>
          <w:color w:val="202020"/>
        </w:rPr>
        <w:t xml:space="preserve">Please find attached letter to all GPs and Practice Managers, confirming Changes to the current process for electronic transfer of immunisation results from West Midlands General Practices to the Child Health Information Service (CHIS), for your information.  </w:t>
      </w:r>
    </w:p>
    <w:p w14:paraId="10E72D87" w14:textId="77777777" w:rsidR="00012714" w:rsidRDefault="00012714" w:rsidP="0070730E">
      <w:pPr>
        <w:spacing w:after="0"/>
        <w:textAlignment w:val="baseline"/>
        <w:rPr>
          <w:rFonts w:ascii="Calibri" w:hAnsi="Calibri" w:cs="Calibri"/>
          <w:color w:val="202020"/>
        </w:rPr>
      </w:pPr>
    </w:p>
    <w:p w14:paraId="60235419" w14:textId="77777777" w:rsidR="00012714" w:rsidRDefault="00012714" w:rsidP="0070730E">
      <w:pPr>
        <w:spacing w:after="0"/>
        <w:textAlignment w:val="baseline"/>
        <w:rPr>
          <w:rFonts w:ascii="Calibri" w:hAnsi="Calibri" w:cs="Calibri"/>
          <w:color w:val="202020"/>
        </w:rPr>
      </w:pPr>
    </w:p>
    <w:p w14:paraId="2362FD17" w14:textId="77777777" w:rsidR="00012714" w:rsidRDefault="00012714" w:rsidP="0070730E">
      <w:pPr>
        <w:spacing w:after="0"/>
        <w:textAlignment w:val="baseline"/>
        <w:rPr>
          <w:rFonts w:ascii="Calibri" w:hAnsi="Calibri" w:cs="Calibri"/>
          <w:color w:val="202020"/>
        </w:rPr>
      </w:pPr>
    </w:p>
    <w:p w14:paraId="78401992" w14:textId="77777777" w:rsidR="00012714" w:rsidRDefault="00012714" w:rsidP="0070730E">
      <w:pPr>
        <w:spacing w:after="0"/>
        <w:textAlignment w:val="baseline"/>
        <w:rPr>
          <w:rFonts w:ascii="Calibri" w:hAnsi="Calibri" w:cs="Calibri"/>
          <w:color w:val="202020"/>
        </w:rPr>
      </w:pPr>
    </w:p>
    <w:p w14:paraId="06F0A5DC" w14:textId="77777777" w:rsidR="00012714" w:rsidRDefault="00012714" w:rsidP="0070730E">
      <w:pPr>
        <w:spacing w:after="0"/>
        <w:textAlignment w:val="baseline"/>
        <w:rPr>
          <w:rFonts w:ascii="Calibri" w:hAnsi="Calibri" w:cs="Calibri"/>
          <w:color w:val="202020"/>
        </w:rPr>
      </w:pPr>
    </w:p>
    <w:p w14:paraId="79566C8B" w14:textId="77777777" w:rsidR="00012714" w:rsidRDefault="00012714" w:rsidP="0070730E">
      <w:pPr>
        <w:spacing w:after="0"/>
        <w:textAlignment w:val="baseline"/>
        <w:rPr>
          <w:rFonts w:ascii="Calibri" w:hAnsi="Calibri" w:cs="Calibri"/>
          <w:color w:val="202020"/>
        </w:rPr>
      </w:pPr>
    </w:p>
    <w:p w14:paraId="7E43E797" w14:textId="77777777" w:rsidR="00324B7D" w:rsidRDefault="00324B7D" w:rsidP="0070730E">
      <w:pPr>
        <w:spacing w:after="0"/>
        <w:textAlignment w:val="baseline"/>
        <w:rPr>
          <w:rFonts w:ascii="Calibri" w:hAnsi="Calibri" w:cs="Calibri"/>
          <w:color w:val="202020"/>
        </w:rPr>
      </w:pPr>
    </w:p>
    <w:p w14:paraId="0D6EAAEC" w14:textId="5F4F8BFB" w:rsidR="00097E58" w:rsidRPr="00097E58" w:rsidRDefault="00097E58" w:rsidP="00097E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1" w:name="NO2"/>
      <w:r>
        <w:rPr>
          <w:rFonts w:ascii="Calibri" w:hAnsi="Calibri" w:cs="Calibri"/>
          <w:b/>
          <w:bCs/>
          <w:color w:val="202020"/>
        </w:rPr>
        <w:t>2.</w:t>
      </w:r>
      <w:r w:rsidRPr="00097E58">
        <w:rPr>
          <w:rFonts w:ascii="Calibri" w:hAnsi="Calibri" w:cs="Calibri"/>
          <w:b/>
          <w:bCs/>
          <w:color w:val="202020"/>
        </w:rPr>
        <w:t>Industrial Action Position of LMCs</w:t>
      </w:r>
    </w:p>
    <w:bookmarkEnd w:id="1"/>
    <w:p w14:paraId="4116F3B6" w14:textId="77777777" w:rsidR="00097E58" w:rsidRDefault="00097E58" w:rsidP="00097E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99FDF45" w14:textId="09BA09CF" w:rsidR="00097E58" w:rsidRPr="00097E58" w:rsidRDefault="00097E58" w:rsidP="00097E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97E58">
        <w:rPr>
          <w:rFonts w:ascii="Calibri" w:hAnsi="Calibri" w:cs="Calibri"/>
          <w:color w:val="202020"/>
        </w:rPr>
        <w:t>Local Medical Committees (LMCs) can speak on behalf of GPs, practices, and patients but may not engage in or encourage industrial action. LMCs are democratically elected, representing all GPs at all levels. But LMCs are not trade unions and do not have the protections of industrial relations legislation (this is the remit of the BMA and other unions). Whilst we are free to speak up on behalf of GPs, practices, and patients when others cannot, we cannot engage in discussions around, or support for, industrial action.</w:t>
      </w:r>
    </w:p>
    <w:p w14:paraId="35455B78" w14:textId="77777777" w:rsidR="00097E58" w:rsidRPr="00097E58" w:rsidRDefault="00097E58" w:rsidP="00097E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0D2D8AB" w14:textId="77777777" w:rsidR="00097E58" w:rsidRPr="00097E58" w:rsidRDefault="00097E58" w:rsidP="00097E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97E58">
        <w:rPr>
          <w:rFonts w:ascii="Calibri" w:hAnsi="Calibri" w:cs="Calibri"/>
          <w:color w:val="202020"/>
        </w:rPr>
        <w:t>At BLMC we recognise the significant pressures on both the health system, and the increasingly unbearable pressure on the staff within it. For further information regarding planned industrial action by NHS staff please see:</w:t>
      </w:r>
    </w:p>
    <w:p w14:paraId="4121E4BB" w14:textId="77777777" w:rsidR="00097E58" w:rsidRDefault="00097E58" w:rsidP="00097E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3CEFC4C" w14:textId="516D563F" w:rsidR="00097E58" w:rsidRPr="00097E58" w:rsidRDefault="00097E58" w:rsidP="00097E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1" w:history="1">
        <w:r w:rsidRPr="00097E58">
          <w:rPr>
            <w:rStyle w:val="Hyperlink"/>
            <w:rFonts w:ascii="Calibri" w:hAnsi="Calibri" w:cs="Calibri"/>
          </w:rPr>
          <w:t>BMA GP information and resources</w:t>
        </w:r>
      </w:hyperlink>
    </w:p>
    <w:p w14:paraId="66B1EA31" w14:textId="77777777" w:rsidR="00097E58" w:rsidRPr="00097E58" w:rsidRDefault="00097E58" w:rsidP="00097E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2" w:history="1">
        <w:r w:rsidRPr="00097E58">
          <w:rPr>
            <w:rStyle w:val="Hyperlink"/>
            <w:rFonts w:ascii="Calibri" w:hAnsi="Calibri" w:cs="Calibri"/>
          </w:rPr>
          <w:t>BMA GP communications for practices and patients</w:t>
        </w:r>
      </w:hyperlink>
    </w:p>
    <w:p w14:paraId="527239EF" w14:textId="77777777" w:rsidR="00097E58" w:rsidRPr="00097E58" w:rsidRDefault="00097E58" w:rsidP="00097E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3" w:history="1">
        <w:r w:rsidRPr="00097E58">
          <w:rPr>
            <w:rStyle w:val="Hyperlink"/>
            <w:rFonts w:ascii="Calibri" w:hAnsi="Calibri" w:cs="Calibri"/>
          </w:rPr>
          <w:t>Industrial action information from NHS England</w:t>
        </w:r>
      </w:hyperlink>
    </w:p>
    <w:p w14:paraId="5FA2231B" w14:textId="77777777" w:rsidR="00324B7D" w:rsidRDefault="00324B7D" w:rsidP="0070730E">
      <w:pPr>
        <w:spacing w:after="0"/>
        <w:textAlignment w:val="baseline"/>
        <w:rPr>
          <w:rFonts w:ascii="Calibri" w:hAnsi="Calibri" w:cs="Calibri"/>
          <w:color w:val="202020"/>
        </w:rPr>
      </w:pPr>
    </w:p>
    <w:p w14:paraId="07EBDCF7" w14:textId="77777777" w:rsidR="00324B7D" w:rsidRDefault="00324B7D" w:rsidP="0070730E">
      <w:pPr>
        <w:spacing w:after="0"/>
        <w:textAlignment w:val="baseline"/>
        <w:rPr>
          <w:rFonts w:ascii="Calibri" w:hAnsi="Calibri" w:cs="Calibri"/>
          <w:color w:val="202020"/>
        </w:rPr>
      </w:pPr>
    </w:p>
    <w:p w14:paraId="641C52EF" w14:textId="77777777" w:rsidR="00E3101F" w:rsidRDefault="00E3101F" w:rsidP="0070730E">
      <w:pPr>
        <w:spacing w:after="0"/>
        <w:textAlignment w:val="baseline"/>
        <w:rPr>
          <w:rFonts w:ascii="Calibri" w:hAnsi="Calibri" w:cs="Calibri"/>
          <w:color w:val="202020"/>
        </w:rPr>
      </w:pPr>
    </w:p>
    <w:p w14:paraId="479BB85C" w14:textId="669E00F2" w:rsidR="00A77995" w:rsidRPr="00A77995" w:rsidRDefault="00A77995" w:rsidP="00A779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2" w:name="NO3"/>
      <w:r>
        <w:rPr>
          <w:rFonts w:ascii="Calibri" w:hAnsi="Calibri" w:cs="Calibri"/>
          <w:b/>
          <w:bCs/>
          <w:color w:val="202020"/>
        </w:rPr>
        <w:t>3.</w:t>
      </w:r>
      <w:r w:rsidRPr="00A77995">
        <w:rPr>
          <w:rFonts w:ascii="Calibri" w:hAnsi="Calibri" w:cs="Calibri"/>
          <w:b/>
          <w:bCs/>
          <w:color w:val="202020"/>
        </w:rPr>
        <w:t>Marking Remembrance with GP practice ‘Veteran Friendly Accreditation'</w:t>
      </w:r>
    </w:p>
    <w:bookmarkEnd w:id="2"/>
    <w:p w14:paraId="7FB63743" w14:textId="77777777" w:rsidR="00A77995" w:rsidRDefault="00A77995" w:rsidP="00A779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BFC89A6" w14:textId="569726BE" w:rsidR="00A77995" w:rsidRDefault="00A77995" w:rsidP="00A779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77995">
        <w:rPr>
          <w:rFonts w:ascii="Calibri" w:hAnsi="Calibri" w:cs="Calibri"/>
          <w:color w:val="202020"/>
        </w:rPr>
        <w:t xml:space="preserve">This Remembrance, </w:t>
      </w:r>
      <w:hyperlink r:id="rId14" w:history="1">
        <w:r w:rsidRPr="00A77995">
          <w:rPr>
            <w:rStyle w:val="Hyperlink"/>
            <w:rFonts w:ascii="Calibri" w:hAnsi="Calibri" w:cs="Calibri"/>
          </w:rPr>
          <w:t>RCGP and NHS England urge GP practices to become veteran friendly accredited</w:t>
        </w:r>
      </w:hyperlink>
      <w:r w:rsidRPr="00A77995">
        <w:rPr>
          <w:rFonts w:ascii="Calibri" w:hAnsi="Calibri" w:cs="Calibri"/>
          <w:color w:val="202020"/>
        </w:rPr>
        <w:t>. The Veteran Friendly Accreditation scheme is a quick-to-implement, free support programme providing the general practice team with a simple process for identifying, understanding and supporting UK Armed Forces veterans and, where appropriate, referring them to specialist healthcare services.</w:t>
      </w:r>
    </w:p>
    <w:p w14:paraId="28D6F128" w14:textId="77777777" w:rsidR="00A77995" w:rsidRPr="00A77995" w:rsidRDefault="00A77995" w:rsidP="00A779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239722E" w14:textId="77777777" w:rsidR="00A77995" w:rsidRPr="00A77995" w:rsidRDefault="00A77995" w:rsidP="00A779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77995">
        <w:rPr>
          <w:rFonts w:ascii="Calibri" w:hAnsi="Calibri" w:cs="Calibri"/>
          <w:color w:val="202020"/>
        </w:rPr>
        <w:t xml:space="preserve">These include </w:t>
      </w:r>
      <w:hyperlink r:id="rId15" w:history="1">
        <w:r w:rsidRPr="00A77995">
          <w:rPr>
            <w:rStyle w:val="Hyperlink"/>
            <w:rFonts w:ascii="Calibri" w:hAnsi="Calibri" w:cs="Calibri"/>
          </w:rPr>
          <w:t>Op COURAGE: The Veterans Mental Health and Wellbeing Service</w:t>
        </w:r>
      </w:hyperlink>
      <w:r w:rsidRPr="00A77995">
        <w:rPr>
          <w:rFonts w:ascii="Calibri" w:hAnsi="Calibri" w:cs="Calibri"/>
          <w:color w:val="202020"/>
        </w:rPr>
        <w:t xml:space="preserve">, </w:t>
      </w:r>
      <w:hyperlink r:id="rId16" w:history="1">
        <w:r w:rsidRPr="00A77995">
          <w:rPr>
            <w:rStyle w:val="Hyperlink"/>
            <w:rFonts w:ascii="Calibri" w:hAnsi="Calibri" w:cs="Calibri"/>
          </w:rPr>
          <w:t>Op RESTORE: The Veterans Physical Health and Wellbeing Service</w:t>
        </w:r>
      </w:hyperlink>
      <w:r w:rsidRPr="00A77995">
        <w:rPr>
          <w:rFonts w:ascii="Calibri" w:hAnsi="Calibri" w:cs="Calibri"/>
          <w:color w:val="202020"/>
        </w:rPr>
        <w:t xml:space="preserve"> and </w:t>
      </w:r>
      <w:hyperlink r:id="rId17" w:history="1">
        <w:r w:rsidRPr="00A77995">
          <w:rPr>
            <w:rStyle w:val="Hyperlink"/>
            <w:rFonts w:ascii="Calibri" w:hAnsi="Calibri" w:cs="Calibri"/>
          </w:rPr>
          <w:t>OP Nova: Supporting Veterans in the Justice System</w:t>
        </w:r>
      </w:hyperlink>
      <w:r w:rsidRPr="00A77995">
        <w:rPr>
          <w:rFonts w:ascii="Calibri" w:hAnsi="Calibri" w:cs="Calibri"/>
          <w:color w:val="202020"/>
        </w:rPr>
        <w:t xml:space="preserve">. With Remembrance period difficult for some veterans, unaccredited practices are encouraged to sign up </w:t>
      </w:r>
      <w:hyperlink r:id="rId18" w:history="1">
        <w:r w:rsidRPr="00A77995">
          <w:rPr>
            <w:rStyle w:val="Hyperlink"/>
            <w:rFonts w:ascii="Calibri" w:hAnsi="Calibri" w:cs="Calibri"/>
          </w:rPr>
          <w:t>here</w:t>
        </w:r>
      </w:hyperlink>
      <w:r w:rsidRPr="00A77995">
        <w:rPr>
          <w:rFonts w:ascii="Calibri" w:hAnsi="Calibri" w:cs="Calibri"/>
          <w:color w:val="202020"/>
        </w:rPr>
        <w:t>, to help ensure patients who have served their country get the care that’s right for them.</w:t>
      </w:r>
    </w:p>
    <w:p w14:paraId="343830C7" w14:textId="77777777" w:rsidR="00A77995" w:rsidRDefault="00A77995" w:rsidP="00A779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77995">
        <w:rPr>
          <w:rFonts w:ascii="Calibri" w:hAnsi="Calibri" w:cs="Calibri"/>
          <w:color w:val="202020"/>
        </w:rPr>
        <w:t xml:space="preserve">98% of Primary Care Networks currently have at least one veteran friendly accredited GP practice </w:t>
      </w:r>
    </w:p>
    <w:p w14:paraId="6D7AC1C7" w14:textId="1E9617A9" w:rsidR="004E6639" w:rsidRDefault="00A77995" w:rsidP="00A779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77995">
        <w:rPr>
          <w:rFonts w:ascii="Calibri" w:hAnsi="Calibri" w:cs="Calibri"/>
          <w:color w:val="202020"/>
        </w:rPr>
        <w:t>and the remaining PCNs are encouraged to sign up to meet the ambition of 100% coverage.</w:t>
      </w:r>
    </w:p>
    <w:p w14:paraId="55B746A9" w14:textId="77777777" w:rsidR="00A77995" w:rsidRDefault="00A77995" w:rsidP="00A77995">
      <w:pPr>
        <w:spacing w:after="0"/>
        <w:textAlignment w:val="baseline"/>
        <w:rPr>
          <w:rFonts w:ascii="Calibri" w:hAnsi="Calibri" w:cs="Calibri"/>
          <w:color w:val="202020"/>
        </w:rPr>
      </w:pPr>
    </w:p>
    <w:p w14:paraId="7B9D1748" w14:textId="77777777" w:rsidR="00A77995" w:rsidRDefault="00A77995" w:rsidP="00A77995">
      <w:pPr>
        <w:spacing w:after="0"/>
        <w:textAlignment w:val="baseline"/>
        <w:rPr>
          <w:rFonts w:ascii="Calibri" w:hAnsi="Calibri" w:cs="Calibri"/>
          <w:color w:val="202020"/>
        </w:rPr>
      </w:pPr>
    </w:p>
    <w:p w14:paraId="1DEF334E" w14:textId="77777777" w:rsidR="00A77995" w:rsidRDefault="00A77995" w:rsidP="00A77995">
      <w:pPr>
        <w:spacing w:after="0"/>
        <w:textAlignment w:val="baseline"/>
        <w:rPr>
          <w:rFonts w:ascii="Calibri" w:hAnsi="Calibri" w:cs="Calibri"/>
          <w:color w:val="202020"/>
        </w:rPr>
      </w:pPr>
    </w:p>
    <w:p w14:paraId="3C1E11F9" w14:textId="77777777" w:rsidR="00A77995" w:rsidRDefault="00A77995" w:rsidP="00A77995">
      <w:pPr>
        <w:spacing w:after="0"/>
        <w:textAlignment w:val="baseline"/>
        <w:rPr>
          <w:rFonts w:ascii="Calibri" w:hAnsi="Calibri" w:cs="Calibri"/>
          <w:color w:val="202020"/>
        </w:rPr>
      </w:pPr>
    </w:p>
    <w:p w14:paraId="0034F8A3" w14:textId="77777777" w:rsidR="00A77995" w:rsidRDefault="00A77995" w:rsidP="00A77995">
      <w:pPr>
        <w:spacing w:after="0"/>
        <w:textAlignment w:val="baseline"/>
        <w:rPr>
          <w:rFonts w:ascii="Calibri" w:hAnsi="Calibri" w:cs="Calibri"/>
          <w:color w:val="202020"/>
        </w:rPr>
      </w:pPr>
    </w:p>
    <w:p w14:paraId="443890D3" w14:textId="77777777" w:rsidR="00A77995" w:rsidRDefault="00A77995" w:rsidP="00A77995">
      <w:pPr>
        <w:spacing w:after="0"/>
        <w:textAlignment w:val="baseline"/>
        <w:rPr>
          <w:rFonts w:ascii="Calibri" w:hAnsi="Calibri" w:cs="Calibri"/>
          <w:color w:val="202020"/>
        </w:rPr>
      </w:pPr>
    </w:p>
    <w:p w14:paraId="54CA96B6" w14:textId="77777777" w:rsidR="00A77995" w:rsidRDefault="00A77995" w:rsidP="00A77995">
      <w:pPr>
        <w:spacing w:after="0"/>
        <w:textAlignment w:val="baseline"/>
        <w:rPr>
          <w:rFonts w:ascii="Calibri" w:hAnsi="Calibri" w:cs="Calibri"/>
          <w:color w:val="202020"/>
        </w:rPr>
      </w:pPr>
    </w:p>
    <w:p w14:paraId="7CB93FD3" w14:textId="77777777" w:rsidR="00A77995" w:rsidRDefault="00A77995" w:rsidP="00A77995">
      <w:pPr>
        <w:spacing w:after="0"/>
        <w:textAlignment w:val="baseline"/>
        <w:rPr>
          <w:rFonts w:ascii="Calibri" w:hAnsi="Calibri" w:cs="Calibri"/>
          <w:color w:val="202020"/>
        </w:rPr>
      </w:pPr>
    </w:p>
    <w:p w14:paraId="4CBDF571" w14:textId="77777777" w:rsidR="00A77995" w:rsidRDefault="00A77995" w:rsidP="00A77995">
      <w:pPr>
        <w:spacing w:after="0"/>
        <w:textAlignment w:val="baseline"/>
        <w:rPr>
          <w:rFonts w:ascii="Calibri" w:hAnsi="Calibri" w:cs="Calibri"/>
          <w:color w:val="202020"/>
        </w:rPr>
      </w:pPr>
    </w:p>
    <w:p w14:paraId="2B8E97CD" w14:textId="77777777" w:rsidR="00A77995" w:rsidRDefault="00A77995" w:rsidP="00A77995">
      <w:pPr>
        <w:spacing w:after="0"/>
        <w:textAlignment w:val="baseline"/>
        <w:rPr>
          <w:rFonts w:ascii="Calibri" w:hAnsi="Calibri" w:cs="Calibri"/>
          <w:color w:val="202020"/>
        </w:rPr>
      </w:pPr>
    </w:p>
    <w:p w14:paraId="12A3CC44" w14:textId="77777777" w:rsidR="00A77995" w:rsidRDefault="00A77995" w:rsidP="00A77995">
      <w:pPr>
        <w:spacing w:after="0"/>
        <w:textAlignment w:val="baseline"/>
        <w:rPr>
          <w:rFonts w:ascii="Calibri" w:hAnsi="Calibri" w:cs="Calibri"/>
          <w:color w:val="202020"/>
        </w:rPr>
      </w:pPr>
    </w:p>
    <w:p w14:paraId="1B00E712" w14:textId="77777777" w:rsidR="00A77995" w:rsidRDefault="00A77995" w:rsidP="00A77995">
      <w:pPr>
        <w:spacing w:after="0"/>
        <w:textAlignment w:val="baseline"/>
        <w:rPr>
          <w:rFonts w:ascii="Calibri" w:hAnsi="Calibri" w:cs="Calibri"/>
          <w:color w:val="202020"/>
        </w:rPr>
      </w:pPr>
    </w:p>
    <w:p w14:paraId="42D26A56" w14:textId="1D7AD2AA" w:rsidR="00315167" w:rsidRPr="00315167" w:rsidRDefault="00D00937" w:rsidP="003151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3" w:name="NO4"/>
      <w:r>
        <w:rPr>
          <w:rFonts w:ascii="Calibri" w:hAnsi="Calibri" w:cs="Calibri"/>
          <w:b/>
          <w:bCs/>
          <w:color w:val="202020"/>
        </w:rPr>
        <w:t>4</w:t>
      </w:r>
      <w:r w:rsidR="00315167">
        <w:rPr>
          <w:rFonts w:ascii="Calibri" w:hAnsi="Calibri" w:cs="Calibri"/>
          <w:b/>
          <w:bCs/>
          <w:color w:val="202020"/>
        </w:rPr>
        <w:t>.</w:t>
      </w:r>
      <w:r w:rsidR="00315167" w:rsidRPr="00315167">
        <w:rPr>
          <w:rFonts w:ascii="Calibri" w:hAnsi="Calibri" w:cs="Calibri"/>
          <w:b/>
          <w:bCs/>
          <w:color w:val="202020"/>
        </w:rPr>
        <w:t>Translated GP Transfer Cards</w:t>
      </w:r>
    </w:p>
    <w:bookmarkEnd w:id="3"/>
    <w:p w14:paraId="54E00214" w14:textId="77777777" w:rsidR="00315167" w:rsidRDefault="00315167" w:rsidP="003151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D464F58" w14:textId="342A4684" w:rsidR="00315167" w:rsidRPr="00315167" w:rsidRDefault="00315167" w:rsidP="003151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15167">
        <w:rPr>
          <w:rFonts w:ascii="Calibri" w:hAnsi="Calibri" w:cs="Calibri"/>
          <w:color w:val="202020"/>
        </w:rPr>
        <w:t xml:space="preserve">Accessing healthcare can be a challenge for vulnerable migrants in temporary accommodation. Language and communication barriers can also increase access issues. To address this, NHS England has developed translated GP transfer cards in more than 30 languages. These cards have now been published and can be accessed through this link </w:t>
      </w:r>
      <w:hyperlink r:id="rId19" w:history="1">
        <w:r w:rsidRPr="00315167">
          <w:rPr>
            <w:rStyle w:val="Hyperlink"/>
            <w:rFonts w:ascii="Calibri" w:hAnsi="Calibri" w:cs="Calibri"/>
          </w:rPr>
          <w:t>NHS England » GP registration transfer cards</w:t>
        </w:r>
      </w:hyperlink>
      <w:r w:rsidRPr="00315167">
        <w:rPr>
          <w:rFonts w:ascii="Calibri" w:hAnsi="Calibri" w:cs="Calibri"/>
          <w:color w:val="202020"/>
        </w:rPr>
        <w:t>.</w:t>
      </w:r>
    </w:p>
    <w:p w14:paraId="6F26C257" w14:textId="2D5E9E3D" w:rsidR="00A77995" w:rsidRDefault="00315167" w:rsidP="0031516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15167">
        <w:rPr>
          <w:rFonts w:ascii="Calibri" w:hAnsi="Calibri" w:cs="Calibri"/>
          <w:color w:val="202020"/>
        </w:rPr>
        <w:t>The purpose of these cards is to improve continuity of care and prevent duplication of GP registration by supporting individuals to re-register as soon as possible after they relocate. The use of these cards is not limited to vulnerable migrants, they can be used by anyone for whom English is an additional language.</w:t>
      </w:r>
    </w:p>
    <w:p w14:paraId="50892045" w14:textId="77777777" w:rsidR="00315167" w:rsidRDefault="00315167" w:rsidP="00315167">
      <w:pPr>
        <w:spacing w:after="0"/>
        <w:textAlignment w:val="baseline"/>
        <w:rPr>
          <w:rFonts w:ascii="Calibri" w:hAnsi="Calibri" w:cs="Calibri"/>
          <w:color w:val="202020"/>
        </w:rPr>
      </w:pPr>
    </w:p>
    <w:p w14:paraId="1F30F6FC" w14:textId="77777777" w:rsidR="001F5568" w:rsidRDefault="001F5568" w:rsidP="001F5568">
      <w:pPr>
        <w:rPr>
          <w:rFonts w:eastAsiaTheme="minorEastAsia"/>
          <w:b/>
          <w:bCs/>
          <w:noProof/>
          <w:highlight w:val="yellow"/>
        </w:rPr>
      </w:pPr>
    </w:p>
    <w:p w14:paraId="07B3CAD3" w14:textId="0A1CC6A2" w:rsidR="004F5DD2" w:rsidRPr="004F5DD2" w:rsidRDefault="004F5DD2" w:rsidP="004F5D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noProof/>
        </w:rPr>
      </w:pPr>
      <w:bookmarkStart w:id="4" w:name="NO5"/>
      <w:r w:rsidRPr="004F5DD2">
        <w:rPr>
          <w:rFonts w:eastAsiaTheme="minorEastAsia"/>
          <w:b/>
          <w:bCs/>
          <w:noProof/>
        </w:rPr>
        <w:t>5.Collective action</w:t>
      </w:r>
    </w:p>
    <w:bookmarkEnd w:id="4"/>
    <w:p w14:paraId="0C66CA61" w14:textId="2A992804" w:rsidR="004F5DD2" w:rsidRPr="004F5DD2" w:rsidRDefault="004F5DD2" w:rsidP="004F5D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4F5DD2">
        <w:rPr>
          <w:rFonts w:eastAsiaTheme="minorEastAsia"/>
          <w:noProof/>
        </w:rPr>
        <w:t xml:space="preserve">Thank you to every practice now taking part in our collective action to protect our patients and practices. These </w:t>
      </w:r>
      <w:hyperlink r:id="rId20" w:history="1">
        <w:r w:rsidRPr="004F5DD2">
          <w:rPr>
            <w:rStyle w:val="Hyperlink"/>
            <w:rFonts w:eastAsiaTheme="minorEastAsia"/>
            <w:noProof/>
          </w:rPr>
          <w:t>actions</w:t>
        </w:r>
      </w:hyperlink>
      <w:r w:rsidRPr="004F5DD2">
        <w:rPr>
          <w:rFonts w:eastAsiaTheme="minorEastAsia"/>
          <w:noProof/>
        </w:rPr>
        <w:t xml:space="preserve"> have already, and will continue to, make a difference: they are safe, sustainable, and do not breach your contract. Most importantly, these actions are turning up the pressure on the Government to do the right thing for patients and general practice. We are the bedrock of the NHS, but our services have been driven to near collapse.</w:t>
      </w:r>
    </w:p>
    <w:p w14:paraId="5632F3FC" w14:textId="68901CC2" w:rsidR="004F5DD2" w:rsidRPr="004F5DD2" w:rsidRDefault="004F5DD2" w:rsidP="004F5D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4F5DD2">
        <w:rPr>
          <w:rFonts w:eastAsiaTheme="minorEastAsia"/>
          <w:noProof/>
        </w:rPr>
        <w:t>We need you to take action to protect our patients and protect our practices.</w:t>
      </w:r>
    </w:p>
    <w:p w14:paraId="1B6D7686" w14:textId="051DAB87" w:rsidR="004F5DD2" w:rsidRPr="004F5DD2" w:rsidRDefault="004F5DD2" w:rsidP="004F5D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4F5DD2">
        <w:rPr>
          <w:rFonts w:eastAsiaTheme="minorEastAsia"/>
          <w:noProof/>
        </w:rPr>
        <w:t>Focus on: patient appointments</w:t>
      </w:r>
    </w:p>
    <w:p w14:paraId="37A6D399" w14:textId="394E7868" w:rsidR="004F5DD2" w:rsidRPr="004F5DD2" w:rsidRDefault="004F5DD2" w:rsidP="004F5D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4F5DD2">
        <w:rPr>
          <w:rFonts w:eastAsiaTheme="minorEastAsia"/>
          <w:noProof/>
        </w:rPr>
        <w:t>We are producing more guidance around individual collective actions to support practices in undertaking specific actions. This week we are focusing on patient appointments.</w:t>
      </w:r>
    </w:p>
    <w:p w14:paraId="6A23099C" w14:textId="70B46C50" w:rsidR="004F5DD2" w:rsidRPr="004F5DD2" w:rsidRDefault="004F5DD2" w:rsidP="004F5D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hyperlink r:id="rId21" w:history="1">
        <w:r w:rsidRPr="004F5DD2">
          <w:rPr>
            <w:rStyle w:val="Hyperlink"/>
            <w:rFonts w:eastAsiaTheme="minorEastAsia"/>
            <w:noProof/>
          </w:rPr>
          <w:t>Watch our collective action video on patient appointments</w:t>
        </w:r>
      </w:hyperlink>
      <w:r w:rsidRPr="004F5DD2">
        <w:rPr>
          <w:rFonts w:eastAsiaTheme="minorEastAsia"/>
          <w:noProof/>
        </w:rPr>
        <w:t xml:space="preserve"> </w:t>
      </w:r>
    </w:p>
    <w:p w14:paraId="5D34965D" w14:textId="77777777" w:rsidR="004F5DD2" w:rsidRDefault="004F5DD2" w:rsidP="004F5DD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4F5DD2">
        <w:rPr>
          <w:rFonts w:eastAsiaTheme="minorEastAsia"/>
          <w:noProof/>
        </w:rPr>
        <w:t>This two-minute video shows GPC England colleagues’ views on this specific collective action. We are asking you to consider extending patient appointments to give patients more time to address their health concerns and create a sustainable working day for GPs and stop supporting the system at the expense of your patients, practice and staff.</w:t>
      </w:r>
      <w:r w:rsidRPr="00786D72">
        <w:rPr>
          <w:rFonts w:eastAsiaTheme="minorEastAsia"/>
          <w:noProof/>
        </w:rPr>
        <w:t xml:space="preserve">  </w:t>
      </w:r>
    </w:p>
    <w:p w14:paraId="45794ED1" w14:textId="77777777" w:rsidR="004F5DD2" w:rsidRDefault="004F5DD2" w:rsidP="004F5DD2">
      <w:pPr>
        <w:rPr>
          <w:rFonts w:eastAsiaTheme="minorEastAsia"/>
          <w:noProof/>
        </w:rPr>
      </w:pPr>
    </w:p>
    <w:p w14:paraId="7739BD8B" w14:textId="77777777" w:rsidR="00430CED" w:rsidRDefault="00430CED" w:rsidP="001F5568">
      <w:pPr>
        <w:rPr>
          <w:rFonts w:eastAsiaTheme="minorEastAsia"/>
          <w:b/>
          <w:bCs/>
          <w:noProof/>
          <w:highlight w:val="yellow"/>
        </w:rPr>
      </w:pPr>
    </w:p>
    <w:p w14:paraId="29C27A55" w14:textId="77777777" w:rsidR="001F5568" w:rsidRDefault="001F5568" w:rsidP="001F5568">
      <w:pPr>
        <w:rPr>
          <w:rFonts w:eastAsiaTheme="minorEastAsia"/>
          <w:b/>
          <w:bCs/>
          <w:noProof/>
          <w:highlight w:val="yellow"/>
        </w:rPr>
      </w:pPr>
    </w:p>
    <w:p w14:paraId="21650493" w14:textId="77777777" w:rsidR="001F5568" w:rsidRDefault="001F5568" w:rsidP="001F5568">
      <w:pPr>
        <w:rPr>
          <w:rFonts w:eastAsiaTheme="minorEastAsia"/>
          <w:b/>
          <w:bCs/>
          <w:noProof/>
          <w:highlight w:val="yellow"/>
        </w:rPr>
      </w:pPr>
    </w:p>
    <w:p w14:paraId="667E417A" w14:textId="77777777" w:rsidR="001F5568" w:rsidRDefault="001F5568" w:rsidP="001F5568">
      <w:pPr>
        <w:rPr>
          <w:rFonts w:eastAsiaTheme="minorEastAsia"/>
          <w:b/>
          <w:bCs/>
          <w:noProof/>
          <w:highlight w:val="yellow"/>
        </w:rPr>
      </w:pPr>
    </w:p>
    <w:p w14:paraId="469CEAC0" w14:textId="77777777" w:rsidR="001F5568" w:rsidRDefault="001F5568" w:rsidP="001F5568">
      <w:pPr>
        <w:rPr>
          <w:rFonts w:eastAsiaTheme="minorEastAsia"/>
          <w:b/>
          <w:bCs/>
          <w:noProof/>
          <w:highlight w:val="yellow"/>
        </w:rPr>
      </w:pPr>
    </w:p>
    <w:p w14:paraId="076768CE" w14:textId="77777777" w:rsidR="001F5568" w:rsidRDefault="001F5568" w:rsidP="001F5568">
      <w:pPr>
        <w:rPr>
          <w:rFonts w:eastAsiaTheme="minorEastAsia"/>
          <w:b/>
          <w:bCs/>
          <w:noProof/>
          <w:highlight w:val="yellow"/>
        </w:rPr>
      </w:pPr>
    </w:p>
    <w:p w14:paraId="1059CB8D" w14:textId="77777777" w:rsidR="009F6B1D" w:rsidRDefault="009F6B1D" w:rsidP="001F5568">
      <w:pPr>
        <w:rPr>
          <w:rFonts w:eastAsiaTheme="minorEastAsia"/>
          <w:b/>
          <w:bCs/>
          <w:noProof/>
          <w:highlight w:val="yellow"/>
        </w:rPr>
      </w:pPr>
    </w:p>
    <w:p w14:paraId="70331F1D" w14:textId="111F83CF" w:rsidR="001F5568" w:rsidRPr="008D0F4B" w:rsidRDefault="00C12911" w:rsidP="00C1291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noProof/>
        </w:rPr>
      </w:pPr>
      <w:bookmarkStart w:id="5" w:name="NO6"/>
      <w:r w:rsidRPr="008D0F4B">
        <w:rPr>
          <w:rFonts w:eastAsiaTheme="minorEastAsia"/>
          <w:b/>
          <w:bCs/>
          <w:noProof/>
        </w:rPr>
        <w:t>6.</w:t>
      </w:r>
      <w:r w:rsidR="001F5568" w:rsidRPr="008D0F4B">
        <w:rPr>
          <w:rFonts w:eastAsiaTheme="minorEastAsia"/>
          <w:b/>
          <w:bCs/>
          <w:noProof/>
        </w:rPr>
        <w:t>Autumn Budget statement</w:t>
      </w:r>
    </w:p>
    <w:bookmarkEnd w:id="5"/>
    <w:p w14:paraId="76A42069" w14:textId="136613AC" w:rsidR="001F5568" w:rsidRPr="008D0F4B" w:rsidRDefault="001F5568" w:rsidP="00C1291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8D0F4B">
        <w:rPr>
          <w:rFonts w:eastAsiaTheme="minorEastAsia"/>
          <w:noProof/>
        </w:rPr>
        <w:t>This week’s budget announcement has left GP partners hugely concerned about the significant rise in employment costs from April 2025 and the impact this will have on their practice. For many the cost of these changes to national insurance contributions and the lowering of the threshold will be a hammer blow to practice finances. Previously, these cost increases have been fully compensated, but Treasury officials have said there will be no reimbursement this time.</w:t>
      </w:r>
    </w:p>
    <w:p w14:paraId="68603190" w14:textId="5ADD3D8B" w:rsidR="001F5568" w:rsidRPr="008D0F4B" w:rsidRDefault="001F5568" w:rsidP="00C1291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8D0F4B">
        <w:rPr>
          <w:rFonts w:eastAsiaTheme="minorEastAsia"/>
          <w:noProof/>
        </w:rPr>
        <w:t>This is completely unacceptable and as a GP partner myself, I know how stressful and difficult announcements like this can be. We are NHS GPs and have been in partnerships since the inception of the NHS and all we are asking is to be treated like all other parts of the NHS who will see these costs reimbursed. We are not like traditional businesses who have shareholders or who can increase their costs when increased expenses arise, and we are making this quite clear to Government and their officials.</w:t>
      </w:r>
    </w:p>
    <w:p w14:paraId="1D6A8D00" w14:textId="6B374620" w:rsidR="001F5568" w:rsidRPr="008D0F4B" w:rsidRDefault="001F5568" w:rsidP="00C1291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8D0F4B">
        <w:rPr>
          <w:rFonts w:eastAsiaTheme="minorEastAsia"/>
          <w:noProof/>
        </w:rPr>
        <w:t xml:space="preserve">We need the Government to rapidly change its mind, and you can help us put pressure on it by writing to your local MP using our </w:t>
      </w:r>
      <w:hyperlink r:id="rId22" w:history="1">
        <w:r w:rsidRPr="008D0F4B">
          <w:rPr>
            <w:rStyle w:val="Hyperlink"/>
            <w:rFonts w:eastAsiaTheme="minorEastAsia"/>
            <w:noProof/>
          </w:rPr>
          <w:t>online tool</w:t>
        </w:r>
      </w:hyperlink>
      <w:r w:rsidRPr="008D0F4B">
        <w:rPr>
          <w:rFonts w:eastAsiaTheme="minorEastAsia"/>
          <w:noProof/>
        </w:rPr>
        <w:t xml:space="preserve">. </w:t>
      </w:r>
    </w:p>
    <w:p w14:paraId="4A5A1019" w14:textId="7A11EA1C" w:rsidR="001F5568" w:rsidRPr="008D0F4B" w:rsidRDefault="001F5568" w:rsidP="00C1291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8D0F4B">
        <w:rPr>
          <w:rFonts w:eastAsiaTheme="minorEastAsia"/>
          <w:noProof/>
        </w:rPr>
        <w:t xml:space="preserve">The chancellor has publicly committed to ‘no reduction in spending powers across the NHS’, which, we have been told, includes NHS general practice. However, at the same time the Treasury has been saying that GP practices may not be compensated in full. We need clarity and certainty, not promises and conjecture.    </w:t>
      </w:r>
    </w:p>
    <w:p w14:paraId="3841F565" w14:textId="32601157" w:rsidR="001F5568" w:rsidRPr="008D0F4B" w:rsidRDefault="001F5568" w:rsidP="00C1291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8D0F4B">
        <w:rPr>
          <w:rFonts w:eastAsiaTheme="minorEastAsia"/>
          <w:noProof/>
        </w:rPr>
        <w:t xml:space="preserve">We are on your side, and we are doing all we can to sort this problem out and make the Government see sense.       </w:t>
      </w:r>
    </w:p>
    <w:p w14:paraId="556FF37D" w14:textId="77777777" w:rsidR="001F5568" w:rsidRDefault="001F5568" w:rsidP="00C1291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8D0F4B">
        <w:rPr>
          <w:rFonts w:eastAsiaTheme="minorEastAsia"/>
          <w:noProof/>
        </w:rPr>
        <w:t>GPC England is due to meet on 14 November and the conference of England LMCs is taking place on 22 November, where discussions will be taking place on the flexibilities and asks within the £22bn headline budget figure, as well as the insufficient capital around estate and premises commitments. The team is aware of the concerns of practices and want to assure you that we have this at the top of our agenda.</w:t>
      </w:r>
    </w:p>
    <w:p w14:paraId="42DCED68" w14:textId="77777777" w:rsidR="001F5568" w:rsidRDefault="001F5568" w:rsidP="001F5568">
      <w:pPr>
        <w:rPr>
          <w:rFonts w:eastAsiaTheme="minorEastAsia"/>
          <w:noProof/>
        </w:rPr>
      </w:pPr>
    </w:p>
    <w:p w14:paraId="308C974F" w14:textId="77777777" w:rsidR="001F5568" w:rsidRDefault="001F5568" w:rsidP="001F5568">
      <w:pPr>
        <w:rPr>
          <w:rFonts w:eastAsiaTheme="minorEastAsia"/>
          <w:noProof/>
        </w:rPr>
      </w:pPr>
    </w:p>
    <w:p w14:paraId="65F047E6" w14:textId="77777777" w:rsidR="00315167" w:rsidRDefault="00315167" w:rsidP="00315167">
      <w:pPr>
        <w:spacing w:after="0"/>
        <w:textAlignment w:val="baseline"/>
        <w:rPr>
          <w:rFonts w:ascii="Calibri" w:hAnsi="Calibri" w:cs="Calibri"/>
          <w:color w:val="202020"/>
        </w:rPr>
      </w:pPr>
    </w:p>
    <w:p w14:paraId="3FCF2BC6" w14:textId="77777777" w:rsidR="001004DA" w:rsidRDefault="001004DA" w:rsidP="00315167">
      <w:pPr>
        <w:spacing w:after="0"/>
        <w:textAlignment w:val="baseline"/>
        <w:rPr>
          <w:rFonts w:ascii="Calibri" w:hAnsi="Calibri" w:cs="Calibri"/>
          <w:color w:val="202020"/>
        </w:rPr>
      </w:pPr>
    </w:p>
    <w:p w14:paraId="6B7D42D4" w14:textId="77777777" w:rsidR="001004DA" w:rsidRDefault="001004DA" w:rsidP="00315167">
      <w:pPr>
        <w:spacing w:after="0"/>
        <w:textAlignment w:val="baseline"/>
        <w:rPr>
          <w:rFonts w:ascii="Calibri" w:hAnsi="Calibri" w:cs="Calibri"/>
          <w:color w:val="202020"/>
        </w:rPr>
      </w:pPr>
    </w:p>
    <w:p w14:paraId="3CB238C7" w14:textId="77777777" w:rsidR="001004DA" w:rsidRDefault="001004DA" w:rsidP="00315167">
      <w:pPr>
        <w:spacing w:after="0"/>
        <w:textAlignment w:val="baseline"/>
        <w:rPr>
          <w:rFonts w:ascii="Calibri" w:hAnsi="Calibri" w:cs="Calibri"/>
          <w:color w:val="202020"/>
        </w:rPr>
      </w:pPr>
    </w:p>
    <w:p w14:paraId="528B7C15" w14:textId="77777777" w:rsidR="001004DA" w:rsidRDefault="001004DA" w:rsidP="00315167">
      <w:pPr>
        <w:spacing w:after="0"/>
        <w:textAlignment w:val="baseline"/>
        <w:rPr>
          <w:rFonts w:ascii="Calibri" w:hAnsi="Calibri" w:cs="Calibri"/>
          <w:color w:val="202020"/>
        </w:rPr>
      </w:pPr>
    </w:p>
    <w:p w14:paraId="2003934F" w14:textId="77777777" w:rsidR="001004DA" w:rsidRDefault="001004DA" w:rsidP="00315167">
      <w:pPr>
        <w:spacing w:after="0"/>
        <w:textAlignment w:val="baseline"/>
        <w:rPr>
          <w:rFonts w:ascii="Calibri" w:hAnsi="Calibri" w:cs="Calibri"/>
          <w:color w:val="202020"/>
        </w:rPr>
      </w:pPr>
    </w:p>
    <w:p w14:paraId="0C47AC15" w14:textId="77777777" w:rsidR="001004DA" w:rsidRDefault="001004DA" w:rsidP="00315167">
      <w:pPr>
        <w:spacing w:after="0"/>
        <w:textAlignment w:val="baseline"/>
        <w:rPr>
          <w:rFonts w:ascii="Calibri" w:hAnsi="Calibri" w:cs="Calibri"/>
          <w:color w:val="202020"/>
        </w:rPr>
      </w:pPr>
    </w:p>
    <w:p w14:paraId="2BCF240B" w14:textId="77777777" w:rsidR="001004DA" w:rsidRDefault="001004DA" w:rsidP="00315167">
      <w:pPr>
        <w:spacing w:after="0"/>
        <w:textAlignment w:val="baseline"/>
        <w:rPr>
          <w:rFonts w:ascii="Calibri" w:hAnsi="Calibri" w:cs="Calibri"/>
          <w:color w:val="202020"/>
        </w:rPr>
      </w:pPr>
    </w:p>
    <w:p w14:paraId="1115798A" w14:textId="77777777" w:rsidR="009F6B1D" w:rsidRDefault="009F6B1D" w:rsidP="00315167">
      <w:pPr>
        <w:spacing w:after="0"/>
        <w:textAlignment w:val="baseline"/>
        <w:rPr>
          <w:rFonts w:ascii="Calibri" w:hAnsi="Calibri" w:cs="Calibri"/>
          <w:color w:val="202020"/>
        </w:rPr>
      </w:pPr>
    </w:p>
    <w:p w14:paraId="43408469" w14:textId="77777777" w:rsidR="001004DA" w:rsidRDefault="001004DA" w:rsidP="00315167">
      <w:pPr>
        <w:spacing w:after="0"/>
        <w:textAlignment w:val="baseline"/>
        <w:rPr>
          <w:rFonts w:ascii="Calibri" w:hAnsi="Calibri" w:cs="Calibri"/>
          <w:color w:val="202020"/>
        </w:rPr>
      </w:pPr>
    </w:p>
    <w:p w14:paraId="1B645607" w14:textId="77777777" w:rsidR="001004DA" w:rsidRDefault="001004DA" w:rsidP="00315167">
      <w:pPr>
        <w:spacing w:after="0"/>
        <w:textAlignment w:val="baseline"/>
        <w:rPr>
          <w:rFonts w:ascii="Calibri" w:hAnsi="Calibri" w:cs="Calibri"/>
          <w:color w:val="202020"/>
        </w:rPr>
      </w:pPr>
    </w:p>
    <w:p w14:paraId="394D71EE" w14:textId="77777777" w:rsidR="001004DA" w:rsidRDefault="001004DA" w:rsidP="00315167">
      <w:pPr>
        <w:spacing w:after="0"/>
        <w:textAlignment w:val="baseline"/>
        <w:rPr>
          <w:rFonts w:ascii="Calibri" w:hAnsi="Calibri" w:cs="Calibri"/>
          <w:color w:val="202020"/>
        </w:rPr>
      </w:pPr>
    </w:p>
    <w:p w14:paraId="24ED724A" w14:textId="77777777" w:rsidR="001004DA" w:rsidRDefault="001004DA" w:rsidP="00315167">
      <w:pPr>
        <w:spacing w:after="0"/>
        <w:textAlignment w:val="baseline"/>
        <w:rPr>
          <w:rFonts w:ascii="Calibri" w:hAnsi="Calibri" w:cs="Calibri"/>
          <w:color w:val="202020"/>
        </w:rPr>
      </w:pPr>
    </w:p>
    <w:p w14:paraId="57A658D0" w14:textId="77777777" w:rsidR="001004DA" w:rsidRDefault="001004DA" w:rsidP="00315167">
      <w:pPr>
        <w:spacing w:after="0"/>
        <w:textAlignment w:val="baseline"/>
        <w:rPr>
          <w:rFonts w:ascii="Calibri" w:hAnsi="Calibri" w:cs="Calibri"/>
          <w:color w:val="202020"/>
        </w:rPr>
      </w:pPr>
    </w:p>
    <w:p w14:paraId="00103C13" w14:textId="7216C1F3" w:rsidR="00E23085" w:rsidRPr="00E23085" w:rsidRDefault="00E23085" w:rsidP="00E230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noProof/>
        </w:rPr>
      </w:pPr>
      <w:bookmarkStart w:id="6" w:name="NO7"/>
      <w:r w:rsidRPr="00E23085">
        <w:rPr>
          <w:rFonts w:eastAsiaTheme="minorEastAsia"/>
          <w:b/>
          <w:bCs/>
          <w:noProof/>
        </w:rPr>
        <w:t>7.BMA GP opinion survey 2024</w:t>
      </w:r>
    </w:p>
    <w:bookmarkEnd w:id="6"/>
    <w:p w14:paraId="09D3E717" w14:textId="480A5554" w:rsidR="00E23085" w:rsidRPr="00E23085" w:rsidRDefault="00E23085" w:rsidP="00E230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E23085">
        <w:rPr>
          <w:rFonts w:eastAsiaTheme="minorEastAsia"/>
          <w:noProof/>
        </w:rPr>
        <w:t xml:space="preserve">The latest </w:t>
      </w:r>
      <w:hyperlink r:id="rId23" w:history="1">
        <w:r w:rsidRPr="00E23085">
          <w:rPr>
            <w:rStyle w:val="Hyperlink"/>
            <w:rFonts w:eastAsiaTheme="minorEastAsia"/>
            <w:noProof/>
          </w:rPr>
          <w:t>BMA GP opinion survey</w:t>
        </w:r>
      </w:hyperlink>
      <w:r w:rsidRPr="00E23085">
        <w:rPr>
          <w:rFonts w:eastAsiaTheme="minorEastAsia"/>
          <w:noProof/>
        </w:rPr>
        <w:t xml:space="preserve"> is open. This annual survey gathers GPs’ views on current issues and opportunities facing general practice, helping to influence and inform this year’s contract negotiations in addition to our longer-term strategy of promoting and protecting the future of general practice. </w:t>
      </w:r>
    </w:p>
    <w:p w14:paraId="5809BE4B" w14:textId="34313BB1" w:rsidR="00E23085" w:rsidRPr="00E23085" w:rsidRDefault="00E23085" w:rsidP="00E230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E23085">
        <w:rPr>
          <w:rFonts w:eastAsiaTheme="minorEastAsia"/>
          <w:noProof/>
        </w:rPr>
        <w:t>The survey is open to all GPs in England, including partners, salarieds, locums, and GP registrars at ST3 and above. It is open to GPs working in all settings and practices, wider primary care roles, trusts, urgent care, and secure or out-of-hours settings.</w:t>
      </w:r>
    </w:p>
    <w:p w14:paraId="19DE9E64" w14:textId="3D0833E2" w:rsidR="00E23085" w:rsidRPr="00E23085" w:rsidRDefault="00E23085" w:rsidP="00E230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E23085">
        <w:rPr>
          <w:rFonts w:eastAsiaTheme="minorEastAsia"/>
          <w:noProof/>
        </w:rPr>
        <w:t>Participants do not need to be a member of the BMA to participate but we will need a GMC number to ensure that responses are coming from eligible GPs based in England. All responses will be anonymised.</w:t>
      </w:r>
    </w:p>
    <w:p w14:paraId="0C6F1A27" w14:textId="77777777" w:rsidR="00E23085" w:rsidRDefault="00E23085" w:rsidP="00E2308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E23085">
        <w:rPr>
          <w:rFonts w:eastAsiaTheme="minorEastAsia"/>
          <w:noProof/>
        </w:rPr>
        <w:t xml:space="preserve">The </w:t>
      </w:r>
      <w:hyperlink r:id="rId24" w:history="1">
        <w:r w:rsidRPr="00E23085">
          <w:rPr>
            <w:rStyle w:val="Hyperlink"/>
            <w:rFonts w:eastAsiaTheme="minorEastAsia"/>
            <w:noProof/>
          </w:rPr>
          <w:t>survey</w:t>
        </w:r>
      </w:hyperlink>
      <w:r w:rsidRPr="00E23085">
        <w:rPr>
          <w:rFonts w:eastAsiaTheme="minorEastAsia"/>
          <w:noProof/>
        </w:rPr>
        <w:t xml:space="preserve"> will close on Monday, 11 November, at 9am. We urge you to complete the </w:t>
      </w:r>
      <w:hyperlink r:id="rId25" w:history="1">
        <w:r w:rsidRPr="00E23085">
          <w:rPr>
            <w:rStyle w:val="Hyperlink"/>
            <w:rFonts w:eastAsiaTheme="minorEastAsia"/>
            <w:noProof/>
          </w:rPr>
          <w:t>survey</w:t>
        </w:r>
      </w:hyperlink>
      <w:r w:rsidRPr="00E23085">
        <w:rPr>
          <w:rFonts w:eastAsiaTheme="minorEastAsia"/>
          <w:noProof/>
        </w:rPr>
        <w:t xml:space="preserve"> as soon as possible, to ensure GPC England’s negotiating position is made as strong as possible.</w:t>
      </w:r>
    </w:p>
    <w:p w14:paraId="6A34F617" w14:textId="77777777" w:rsidR="001004DA" w:rsidRDefault="001004DA" w:rsidP="00315167">
      <w:pPr>
        <w:spacing w:after="0"/>
        <w:textAlignment w:val="baseline"/>
        <w:rPr>
          <w:rFonts w:ascii="Calibri" w:hAnsi="Calibri" w:cs="Calibri"/>
          <w:color w:val="202020"/>
        </w:rPr>
      </w:pPr>
    </w:p>
    <w:p w14:paraId="6CE00CC3" w14:textId="77777777" w:rsidR="00315167" w:rsidRDefault="00315167" w:rsidP="00315167">
      <w:pPr>
        <w:spacing w:after="0"/>
        <w:textAlignment w:val="baseline"/>
        <w:rPr>
          <w:rFonts w:ascii="Calibri" w:hAnsi="Calibri" w:cs="Calibri"/>
          <w:color w:val="202020"/>
        </w:rPr>
      </w:pPr>
    </w:p>
    <w:p w14:paraId="3E896FC9" w14:textId="77777777" w:rsidR="00E23085" w:rsidRDefault="00E23085" w:rsidP="00315167">
      <w:pPr>
        <w:spacing w:after="0"/>
        <w:textAlignment w:val="baseline"/>
        <w:rPr>
          <w:rFonts w:ascii="Calibri" w:hAnsi="Calibri" w:cs="Calibri"/>
          <w:color w:val="202020"/>
        </w:rPr>
      </w:pPr>
    </w:p>
    <w:p w14:paraId="70E34638" w14:textId="1248067F" w:rsidR="00A339D4" w:rsidRPr="00A339D4" w:rsidRDefault="00A339D4" w:rsidP="00A339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noProof/>
        </w:rPr>
      </w:pPr>
      <w:bookmarkStart w:id="7" w:name="NO8"/>
      <w:r w:rsidRPr="00A339D4">
        <w:rPr>
          <w:rFonts w:eastAsiaTheme="minorEastAsia"/>
          <w:b/>
          <w:bCs/>
          <w:noProof/>
        </w:rPr>
        <w:t>8.Flu vaccinations</w:t>
      </w:r>
    </w:p>
    <w:bookmarkEnd w:id="7"/>
    <w:p w14:paraId="5A09B4CC" w14:textId="77777777" w:rsidR="00A339D4" w:rsidRPr="00A339D4" w:rsidRDefault="00A339D4" w:rsidP="00A339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A339D4">
        <w:rPr>
          <w:rFonts w:eastAsiaTheme="minorEastAsia"/>
          <w:noProof/>
        </w:rPr>
        <w:t>Flu vaccinations for practice staff</w:t>
      </w:r>
    </w:p>
    <w:p w14:paraId="4169EA06" w14:textId="77777777" w:rsidR="00A339D4" w:rsidRPr="008C7062" w:rsidRDefault="00A339D4" w:rsidP="00A339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A339D4">
        <w:rPr>
          <w:rFonts w:eastAsiaTheme="minorEastAsia"/>
          <w:noProof/>
        </w:rPr>
        <w:t>As in previous years, under the terms of the flu enhanced service, practices are able to provide flu vaccination to their patient-facing staff. Unfortunately, while these will not be eligible for an item of service payment due to an NHSE decision, such vaccinations will be covered under CNSGP.</w:t>
      </w:r>
    </w:p>
    <w:p w14:paraId="3DC8B0DA" w14:textId="77777777" w:rsidR="00E23085" w:rsidRDefault="00E23085" w:rsidP="00315167">
      <w:pPr>
        <w:spacing w:after="0"/>
        <w:textAlignment w:val="baseline"/>
        <w:rPr>
          <w:rFonts w:ascii="Calibri" w:hAnsi="Calibri" w:cs="Calibri"/>
          <w:color w:val="202020"/>
        </w:rPr>
      </w:pPr>
    </w:p>
    <w:p w14:paraId="382B33B4" w14:textId="77777777" w:rsidR="00E23085" w:rsidRDefault="00E23085" w:rsidP="00315167">
      <w:pPr>
        <w:spacing w:after="0"/>
        <w:textAlignment w:val="baseline"/>
        <w:rPr>
          <w:rFonts w:ascii="Calibri" w:hAnsi="Calibri" w:cs="Calibri"/>
          <w:color w:val="202020"/>
        </w:rPr>
      </w:pPr>
    </w:p>
    <w:p w14:paraId="3732142E" w14:textId="688F4397" w:rsidR="00821BDE" w:rsidRPr="00821BDE" w:rsidRDefault="00821BDE" w:rsidP="00821B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noProof/>
        </w:rPr>
      </w:pPr>
      <w:bookmarkStart w:id="8" w:name="NO9"/>
      <w:r w:rsidRPr="00821BDE">
        <w:rPr>
          <w:rFonts w:eastAsiaTheme="minorEastAsia"/>
          <w:b/>
          <w:bCs/>
          <w:noProof/>
        </w:rPr>
        <w:t>9.Flu vaccinations for locum GPs</w:t>
      </w:r>
    </w:p>
    <w:bookmarkEnd w:id="8"/>
    <w:p w14:paraId="173D0B8C" w14:textId="77777777" w:rsidR="00821BDE" w:rsidRPr="008C7062" w:rsidRDefault="00821BDE" w:rsidP="00821B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821BDE">
        <w:rPr>
          <w:rFonts w:eastAsiaTheme="minorEastAsia"/>
          <w:noProof/>
        </w:rPr>
        <w:t xml:space="preserve">Locum GPs are also eligible to receive free flu vaccination under the flu enhanced service. While this may be received from their registered practice, under the terms of the ES they do not need to be a registered patient in order to receive the vaccination, and so may receive it from their substantive workplace, if applicable, and vaccinations provided to locum GPs are eligible for an item of service payment, as with other patient cohorts. Further guidance on this, including how such vaccinations should be recorded, is available on the </w:t>
      </w:r>
      <w:hyperlink r:id="rId26" w:history="1">
        <w:r w:rsidRPr="00821BDE">
          <w:rPr>
            <w:rStyle w:val="Hyperlink"/>
            <w:rFonts w:eastAsiaTheme="minorEastAsia"/>
            <w:noProof/>
          </w:rPr>
          <w:t>NHS England website.</w:t>
        </w:r>
      </w:hyperlink>
    </w:p>
    <w:p w14:paraId="6A2FC09C" w14:textId="77777777" w:rsidR="00E23085" w:rsidRDefault="00E23085" w:rsidP="00315167">
      <w:pPr>
        <w:spacing w:after="0"/>
        <w:textAlignment w:val="baseline"/>
        <w:rPr>
          <w:rFonts w:ascii="Calibri" w:hAnsi="Calibri" w:cs="Calibri"/>
          <w:color w:val="202020"/>
        </w:rPr>
      </w:pPr>
    </w:p>
    <w:p w14:paraId="38F23BF3" w14:textId="77777777" w:rsidR="00E23085" w:rsidRDefault="00E23085" w:rsidP="00315167">
      <w:pPr>
        <w:spacing w:after="0"/>
        <w:textAlignment w:val="baseline"/>
        <w:rPr>
          <w:rFonts w:ascii="Calibri" w:hAnsi="Calibri" w:cs="Calibri"/>
          <w:color w:val="202020"/>
        </w:rPr>
      </w:pPr>
    </w:p>
    <w:p w14:paraId="5E4406C2" w14:textId="77777777" w:rsidR="00E23085" w:rsidRDefault="00E23085" w:rsidP="00315167">
      <w:pPr>
        <w:spacing w:after="0"/>
        <w:textAlignment w:val="baseline"/>
        <w:rPr>
          <w:rFonts w:ascii="Calibri" w:hAnsi="Calibri" w:cs="Calibri"/>
          <w:color w:val="202020"/>
        </w:rPr>
      </w:pPr>
    </w:p>
    <w:p w14:paraId="6854E58B" w14:textId="77777777" w:rsidR="00E23085" w:rsidRDefault="00E23085" w:rsidP="00315167">
      <w:pPr>
        <w:spacing w:after="0"/>
        <w:textAlignment w:val="baseline"/>
        <w:rPr>
          <w:rFonts w:ascii="Calibri" w:hAnsi="Calibri" w:cs="Calibri"/>
          <w:color w:val="202020"/>
        </w:rPr>
      </w:pPr>
    </w:p>
    <w:p w14:paraId="6CED895B" w14:textId="77777777" w:rsidR="00E23085" w:rsidRDefault="00E23085" w:rsidP="00315167">
      <w:pPr>
        <w:spacing w:after="0"/>
        <w:textAlignment w:val="baseline"/>
        <w:rPr>
          <w:rFonts w:ascii="Calibri" w:hAnsi="Calibri" w:cs="Calibri"/>
          <w:color w:val="202020"/>
        </w:rPr>
      </w:pPr>
    </w:p>
    <w:p w14:paraId="6F33DCCF" w14:textId="77777777" w:rsidR="00821BDE" w:rsidRDefault="00821BDE" w:rsidP="00315167">
      <w:pPr>
        <w:spacing w:after="0"/>
        <w:textAlignment w:val="baseline"/>
        <w:rPr>
          <w:rFonts w:ascii="Calibri" w:hAnsi="Calibri" w:cs="Calibri"/>
          <w:color w:val="202020"/>
        </w:rPr>
      </w:pPr>
    </w:p>
    <w:p w14:paraId="3EE4FAC9" w14:textId="77777777" w:rsidR="00821BDE" w:rsidRDefault="00821BDE" w:rsidP="00315167">
      <w:pPr>
        <w:spacing w:after="0"/>
        <w:textAlignment w:val="baseline"/>
        <w:rPr>
          <w:rFonts w:ascii="Calibri" w:hAnsi="Calibri" w:cs="Calibri"/>
          <w:color w:val="202020"/>
        </w:rPr>
      </w:pPr>
    </w:p>
    <w:p w14:paraId="4DA3DAB9" w14:textId="77777777" w:rsidR="00821BDE" w:rsidRDefault="00821BDE" w:rsidP="00315167">
      <w:pPr>
        <w:spacing w:after="0"/>
        <w:textAlignment w:val="baseline"/>
        <w:rPr>
          <w:rFonts w:ascii="Calibri" w:hAnsi="Calibri" w:cs="Calibri"/>
          <w:color w:val="202020"/>
        </w:rPr>
      </w:pPr>
    </w:p>
    <w:p w14:paraId="156C4A0C" w14:textId="77777777" w:rsidR="00821BDE" w:rsidRDefault="00821BDE" w:rsidP="00315167">
      <w:pPr>
        <w:spacing w:after="0"/>
        <w:textAlignment w:val="baseline"/>
        <w:rPr>
          <w:rFonts w:ascii="Calibri" w:hAnsi="Calibri" w:cs="Calibri"/>
          <w:color w:val="202020"/>
        </w:rPr>
      </w:pPr>
    </w:p>
    <w:p w14:paraId="6601588A" w14:textId="7F916912" w:rsidR="000C74EE" w:rsidRPr="000C74EE" w:rsidRDefault="000C74EE" w:rsidP="00F171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noProof/>
        </w:rPr>
      </w:pPr>
      <w:bookmarkStart w:id="9" w:name="NU10"/>
      <w:r w:rsidRPr="000C74EE">
        <w:rPr>
          <w:rFonts w:eastAsiaTheme="minorEastAsia"/>
          <w:b/>
          <w:bCs/>
          <w:noProof/>
        </w:rPr>
        <w:t>10.UEMO statement on MAPs and letter on prison doctors</w:t>
      </w:r>
    </w:p>
    <w:bookmarkEnd w:id="9"/>
    <w:p w14:paraId="32EDE5E4" w14:textId="0C0F0D9E" w:rsidR="000C74EE" w:rsidRPr="000C74EE" w:rsidRDefault="000C74EE" w:rsidP="00F171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0C74EE">
        <w:rPr>
          <w:rFonts w:eastAsiaTheme="minorEastAsia"/>
          <w:noProof/>
        </w:rPr>
        <w:t xml:space="preserve">At the UEMO (European Union of General Practitioners) autumn general assembly in Brussels over the weekend of 19 Oct, UEMO published a </w:t>
      </w:r>
      <w:hyperlink r:id="rId27" w:history="1">
        <w:r w:rsidRPr="000C74EE">
          <w:rPr>
            <w:rStyle w:val="Hyperlink"/>
            <w:rFonts w:eastAsiaTheme="minorEastAsia"/>
            <w:noProof/>
          </w:rPr>
          <w:t>statement</w:t>
        </w:r>
      </w:hyperlink>
      <w:r w:rsidRPr="000C74EE">
        <w:rPr>
          <w:rFonts w:eastAsiaTheme="minorEastAsia"/>
          <w:noProof/>
        </w:rPr>
        <w:t xml:space="preserve"> expressing its concern with the deployment of MAPs (medical associate professionals). The statement calls on governments across Europe to legislate prohibiting the unsupervised initial assessment, unverified diagnosis, treatment, and discharge of the undifferentiated patient by MAPs. The statement was proposed by our own committee member, UEMO vice president and head of the UK delegation, Peter Holden and was agreed to unanimously.</w:t>
      </w:r>
    </w:p>
    <w:p w14:paraId="6B9920E9" w14:textId="77777777" w:rsidR="000C74EE" w:rsidRPr="008C7062" w:rsidRDefault="000C74EE" w:rsidP="00F171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0C74EE">
        <w:rPr>
          <w:rFonts w:eastAsiaTheme="minorEastAsia"/>
          <w:noProof/>
        </w:rPr>
        <w:t>The statement goes on to unequivocally support the ethos that holistic cost-effective family medicine requires continuity of care primarily delivered by substantively appointed generalist professionals in (small and locally based) organisations acting as the first point of contact for patients, and which holds the patient’s lifetime record of care and draws in specialist skills as judged clinically necessary.</w:t>
      </w:r>
    </w:p>
    <w:p w14:paraId="7FAD9159" w14:textId="77777777" w:rsidR="00E23085" w:rsidRDefault="00E23085" w:rsidP="00315167">
      <w:pPr>
        <w:spacing w:after="0"/>
        <w:textAlignment w:val="baseline"/>
        <w:rPr>
          <w:rFonts w:ascii="Calibri" w:hAnsi="Calibri" w:cs="Calibri"/>
          <w:color w:val="202020"/>
        </w:rPr>
      </w:pPr>
    </w:p>
    <w:p w14:paraId="6D773FC6" w14:textId="77777777" w:rsidR="00E23085" w:rsidRPr="0070730E" w:rsidRDefault="00E23085"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CC196D" w14:textId="77777777" w:rsidR="00336C38" w:rsidRDefault="00336C38"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553D3E2" w14:textId="77777777" w:rsidR="006F4F5C" w:rsidRDefault="006F4F5C" w:rsidP="0070730E">
      <w:pPr>
        <w:ind w:left="-284"/>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1" w:history="1">
        <w:r w:rsidRPr="00C53DB4">
          <w:rPr>
            <w:rStyle w:val="Hyperlink"/>
            <w:rFonts w:cstheme="minorHAnsi"/>
            <w:b/>
            <w:bCs/>
          </w:rPr>
          <w:t>https://www.england.nhs.uk/</w:t>
        </w:r>
      </w:hyperlink>
    </w:p>
    <w:sectPr w:rsidR="00D14BAB" w:rsidSect="00A40293">
      <w:headerReference w:type="default" r:id="rId32"/>
      <w:footerReference w:type="default" r:id="rId3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57C2" w14:textId="77777777" w:rsidR="005455C1" w:rsidRDefault="005455C1" w:rsidP="001B4E81">
      <w:pPr>
        <w:spacing w:after="0" w:line="240" w:lineRule="auto"/>
      </w:pPr>
      <w:r>
        <w:separator/>
      </w:r>
    </w:p>
  </w:endnote>
  <w:endnote w:type="continuationSeparator" w:id="0">
    <w:p w14:paraId="4D6016EA" w14:textId="77777777" w:rsidR="005455C1" w:rsidRDefault="005455C1" w:rsidP="001B4E81">
      <w:pPr>
        <w:spacing w:after="0" w:line="240" w:lineRule="auto"/>
      </w:pPr>
      <w:r>
        <w:continuationSeparator/>
      </w:r>
    </w:p>
  </w:endnote>
  <w:endnote w:type="continuationNotice" w:id="1">
    <w:p w14:paraId="35146694" w14:textId="77777777" w:rsidR="005455C1" w:rsidRDefault="00545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742DB" w14:textId="77777777" w:rsidR="005455C1" w:rsidRDefault="005455C1" w:rsidP="001B4E81">
      <w:pPr>
        <w:spacing w:after="0" w:line="240" w:lineRule="auto"/>
      </w:pPr>
      <w:r>
        <w:separator/>
      </w:r>
    </w:p>
  </w:footnote>
  <w:footnote w:type="continuationSeparator" w:id="0">
    <w:p w14:paraId="231B2378" w14:textId="77777777" w:rsidR="005455C1" w:rsidRDefault="005455C1" w:rsidP="001B4E81">
      <w:pPr>
        <w:spacing w:after="0" w:line="240" w:lineRule="auto"/>
      </w:pPr>
      <w:r>
        <w:continuationSeparator/>
      </w:r>
    </w:p>
  </w:footnote>
  <w:footnote w:type="continuationNotice" w:id="1">
    <w:p w14:paraId="3AFB1F33" w14:textId="77777777" w:rsidR="005455C1" w:rsidRDefault="00545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901A5"/>
    <w:multiLevelType w:val="hybridMultilevel"/>
    <w:tmpl w:val="AACE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777B8"/>
    <w:multiLevelType w:val="multilevel"/>
    <w:tmpl w:val="6580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F4155D7"/>
    <w:multiLevelType w:val="hybridMultilevel"/>
    <w:tmpl w:val="C346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543468B"/>
    <w:multiLevelType w:val="multilevel"/>
    <w:tmpl w:val="2A743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36"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27780F"/>
    <w:multiLevelType w:val="multilevel"/>
    <w:tmpl w:val="3E6A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0"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6811EE"/>
    <w:multiLevelType w:val="multilevel"/>
    <w:tmpl w:val="3A6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67"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74"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77"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0"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9"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1"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68"/>
  </w:num>
  <w:num w:numId="2" w16cid:durableId="1787625626">
    <w:abstractNumId w:val="50"/>
  </w:num>
  <w:num w:numId="3" w16cid:durableId="1540629576">
    <w:abstractNumId w:val="39"/>
  </w:num>
  <w:num w:numId="4" w16cid:durableId="391077826">
    <w:abstractNumId w:val="41"/>
  </w:num>
  <w:num w:numId="5" w16cid:durableId="1341853404">
    <w:abstractNumId w:val="69"/>
  </w:num>
  <w:num w:numId="6" w16cid:durableId="767585139">
    <w:abstractNumId w:val="66"/>
  </w:num>
  <w:num w:numId="7" w16cid:durableId="2041667077">
    <w:abstractNumId w:val="16"/>
  </w:num>
  <w:num w:numId="8" w16cid:durableId="1515000037">
    <w:abstractNumId w:val="19"/>
  </w:num>
  <w:num w:numId="9" w16cid:durableId="872035998">
    <w:abstractNumId w:val="64"/>
  </w:num>
  <w:num w:numId="10" w16cid:durableId="1416436257">
    <w:abstractNumId w:val="16"/>
  </w:num>
  <w:num w:numId="11" w16cid:durableId="808744928">
    <w:abstractNumId w:val="23"/>
  </w:num>
  <w:num w:numId="12" w16cid:durableId="1915429240">
    <w:abstractNumId w:val="24"/>
  </w:num>
  <w:num w:numId="13" w16cid:durableId="1064135678">
    <w:abstractNumId w:val="89"/>
  </w:num>
  <w:num w:numId="14" w16cid:durableId="1438673690">
    <w:abstractNumId w:val="57"/>
  </w:num>
  <w:num w:numId="15" w16cid:durableId="131086688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1"/>
  </w:num>
  <w:num w:numId="17" w16cid:durableId="199755223">
    <w:abstractNumId w:val="43"/>
  </w:num>
  <w:num w:numId="18" w16cid:durableId="217059276">
    <w:abstractNumId w:val="30"/>
  </w:num>
  <w:num w:numId="19" w16cid:durableId="61373668">
    <w:abstractNumId w:val="29"/>
  </w:num>
  <w:num w:numId="20" w16cid:durableId="1882671202">
    <w:abstractNumId w:val="40"/>
  </w:num>
  <w:num w:numId="21" w16cid:durableId="1817532173">
    <w:abstractNumId w:val="36"/>
  </w:num>
  <w:num w:numId="22" w16cid:durableId="137655963">
    <w:abstractNumId w:val="88"/>
  </w:num>
  <w:num w:numId="23" w16cid:durableId="1401640374">
    <w:abstractNumId w:val="56"/>
  </w:num>
  <w:num w:numId="24" w16cid:durableId="1580678170">
    <w:abstractNumId w:val="86"/>
  </w:num>
  <w:num w:numId="25" w16cid:durableId="1695958751">
    <w:abstractNumId w:val="18"/>
  </w:num>
  <w:num w:numId="26" w16cid:durableId="4662469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5"/>
  </w:num>
  <w:num w:numId="28" w16cid:durableId="1404527918">
    <w:abstractNumId w:val="22"/>
  </w:num>
  <w:num w:numId="29" w16cid:durableId="1478451548">
    <w:abstractNumId w:val="61"/>
  </w:num>
  <w:num w:numId="30" w16cid:durableId="1055156669">
    <w:abstractNumId w:val="62"/>
  </w:num>
  <w:num w:numId="31" w16cid:durableId="1425298004">
    <w:abstractNumId w:val="38"/>
  </w:num>
  <w:num w:numId="32" w16cid:durableId="165443091">
    <w:abstractNumId w:val="81"/>
  </w:num>
  <w:num w:numId="33" w16cid:durableId="1729301968">
    <w:abstractNumId w:val="32"/>
  </w:num>
  <w:num w:numId="34" w16cid:durableId="1719234154">
    <w:abstractNumId w:val="42"/>
  </w:num>
  <w:num w:numId="35" w16cid:durableId="1182353712">
    <w:abstractNumId w:val="73"/>
  </w:num>
  <w:num w:numId="36" w16cid:durableId="215774871">
    <w:abstractNumId w:val="47"/>
  </w:num>
  <w:num w:numId="37" w16cid:durableId="11581096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55"/>
  </w:num>
  <w:num w:numId="39" w16cid:durableId="1107191438">
    <w:abstractNumId w:val="17"/>
  </w:num>
  <w:num w:numId="40" w16cid:durableId="9091939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58"/>
  </w:num>
  <w:num w:numId="46" w16cid:durableId="1190991610">
    <w:abstractNumId w:val="25"/>
  </w:num>
  <w:num w:numId="47" w16cid:durableId="107241670">
    <w:abstractNumId w:val="85"/>
  </w:num>
  <w:num w:numId="48" w16cid:durableId="1845972573">
    <w:abstractNumId w:val="93"/>
  </w:num>
  <w:num w:numId="49" w16cid:durableId="257447362">
    <w:abstractNumId w:val="83"/>
  </w:num>
  <w:num w:numId="50" w16cid:durableId="1163740367">
    <w:abstractNumId w:val="7"/>
  </w:num>
  <w:num w:numId="51" w16cid:durableId="1731033538">
    <w:abstractNumId w:val="67"/>
  </w:num>
  <w:num w:numId="52" w16cid:durableId="260794314">
    <w:abstractNumId w:val="8"/>
  </w:num>
  <w:num w:numId="53" w16cid:durableId="550267285">
    <w:abstractNumId w:val="48"/>
  </w:num>
  <w:num w:numId="54" w16cid:durableId="1441409181">
    <w:abstractNumId w:val="28"/>
  </w:num>
  <w:num w:numId="55" w16cid:durableId="2046979869">
    <w:abstractNumId w:val="10"/>
  </w:num>
  <w:num w:numId="56" w16cid:durableId="1848131498">
    <w:abstractNumId w:val="21"/>
  </w:num>
  <w:num w:numId="57" w16cid:durableId="222982892">
    <w:abstractNumId w:val="37"/>
  </w:num>
  <w:num w:numId="58" w16cid:durableId="1257789084">
    <w:abstractNumId w:val="78"/>
  </w:num>
  <w:num w:numId="59" w16cid:durableId="2023433351">
    <w:abstractNumId w:val="5"/>
  </w:num>
  <w:num w:numId="60" w16cid:durableId="1233393240">
    <w:abstractNumId w:val="33"/>
  </w:num>
  <w:num w:numId="61" w16cid:durableId="355810597">
    <w:abstractNumId w:val="75"/>
  </w:num>
  <w:num w:numId="62" w16cid:durableId="1428696261">
    <w:abstractNumId w:val="31"/>
  </w:num>
  <w:num w:numId="63" w16cid:durableId="1085541508">
    <w:abstractNumId w:val="2"/>
  </w:num>
  <w:num w:numId="64" w16cid:durableId="82922419">
    <w:abstractNumId w:val="14"/>
  </w:num>
  <w:num w:numId="65" w16cid:durableId="1224633004">
    <w:abstractNumId w:val="70"/>
  </w:num>
  <w:num w:numId="66" w16cid:durableId="1604414774">
    <w:abstractNumId w:val="90"/>
  </w:num>
  <w:num w:numId="67" w16cid:durableId="1182088593">
    <w:abstractNumId w:val="54"/>
  </w:num>
  <w:num w:numId="68" w16cid:durableId="495415082">
    <w:abstractNumId w:val="77"/>
  </w:num>
  <w:num w:numId="69" w16cid:durableId="2015719250">
    <w:abstractNumId w:val="91"/>
  </w:num>
  <w:num w:numId="70" w16cid:durableId="2126192390">
    <w:abstractNumId w:val="87"/>
  </w:num>
  <w:num w:numId="71" w16cid:durableId="1602495497">
    <w:abstractNumId w:val="9"/>
  </w:num>
  <w:num w:numId="72" w16cid:durableId="2127771182">
    <w:abstractNumId w:val="46"/>
  </w:num>
  <w:num w:numId="73" w16cid:durableId="1863396066">
    <w:abstractNumId w:val="74"/>
  </w:num>
  <w:num w:numId="74" w16cid:durableId="26101823">
    <w:abstractNumId w:val="44"/>
  </w:num>
  <w:num w:numId="75" w16cid:durableId="865212412">
    <w:abstractNumId w:val="49"/>
  </w:num>
  <w:num w:numId="76" w16cid:durableId="1637105321">
    <w:abstractNumId w:val="6"/>
  </w:num>
  <w:num w:numId="77" w16cid:durableId="624392270">
    <w:abstractNumId w:val="1"/>
  </w:num>
  <w:num w:numId="78" w16cid:durableId="920675426">
    <w:abstractNumId w:val="92"/>
  </w:num>
  <w:num w:numId="79" w16cid:durableId="1631593107">
    <w:abstractNumId w:val="20"/>
  </w:num>
  <w:num w:numId="80" w16cid:durableId="675810403">
    <w:abstractNumId w:val="92"/>
  </w:num>
  <w:num w:numId="81" w16cid:durableId="1234971073">
    <w:abstractNumId w:val="51"/>
  </w:num>
  <w:num w:numId="82" w16cid:durableId="1437217206">
    <w:abstractNumId w:val="80"/>
  </w:num>
  <w:num w:numId="83" w16cid:durableId="1475566900">
    <w:abstractNumId w:val="12"/>
  </w:num>
  <w:num w:numId="84" w16cid:durableId="373192872">
    <w:abstractNumId w:val="53"/>
  </w:num>
  <w:num w:numId="85" w16cid:durableId="871572710">
    <w:abstractNumId w:val="76"/>
  </w:num>
  <w:num w:numId="86" w16cid:durableId="1914117384">
    <w:abstractNumId w:val="35"/>
  </w:num>
  <w:num w:numId="87" w16cid:durableId="924344141">
    <w:abstractNumId w:val="65"/>
  </w:num>
  <w:num w:numId="88" w16cid:durableId="1367489771">
    <w:abstractNumId w:val="59"/>
  </w:num>
  <w:num w:numId="89" w16cid:durableId="518200100">
    <w:abstractNumId w:val="26"/>
  </w:num>
  <w:num w:numId="90" w16cid:durableId="1668897700">
    <w:abstractNumId w:val="82"/>
  </w:num>
  <w:num w:numId="91" w16cid:durableId="1518143">
    <w:abstractNumId w:val="4"/>
  </w:num>
  <w:num w:numId="92" w16cid:durableId="1382048326">
    <w:abstractNumId w:val="45"/>
  </w:num>
  <w:num w:numId="93" w16cid:durableId="1513253750">
    <w:abstractNumId w:val="52"/>
  </w:num>
  <w:num w:numId="94" w16cid:durableId="804128247">
    <w:abstractNumId w:val="13"/>
  </w:num>
  <w:num w:numId="95" w16cid:durableId="868491998">
    <w:abstractNumId w:val="27"/>
  </w:num>
  <w:num w:numId="96" w16cid:durableId="14463449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717"/>
    <w:rsid w:val="00026062"/>
    <w:rsid w:val="000267A4"/>
    <w:rsid w:val="00027D7F"/>
    <w:rsid w:val="00027FFD"/>
    <w:rsid w:val="000302F8"/>
    <w:rsid w:val="000306B5"/>
    <w:rsid w:val="00032351"/>
    <w:rsid w:val="00033A75"/>
    <w:rsid w:val="00034045"/>
    <w:rsid w:val="0003465C"/>
    <w:rsid w:val="00034B8D"/>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EDB"/>
    <w:rsid w:val="00075F17"/>
    <w:rsid w:val="0007676E"/>
    <w:rsid w:val="00076E27"/>
    <w:rsid w:val="00080880"/>
    <w:rsid w:val="00080B69"/>
    <w:rsid w:val="000811CB"/>
    <w:rsid w:val="00081413"/>
    <w:rsid w:val="00081652"/>
    <w:rsid w:val="00081BFA"/>
    <w:rsid w:val="00081DEF"/>
    <w:rsid w:val="00082950"/>
    <w:rsid w:val="00082F9E"/>
    <w:rsid w:val="00085477"/>
    <w:rsid w:val="00085598"/>
    <w:rsid w:val="00085B37"/>
    <w:rsid w:val="0009084C"/>
    <w:rsid w:val="00091E0F"/>
    <w:rsid w:val="00093F94"/>
    <w:rsid w:val="0009540A"/>
    <w:rsid w:val="00095426"/>
    <w:rsid w:val="00097E58"/>
    <w:rsid w:val="000A058D"/>
    <w:rsid w:val="000A0C59"/>
    <w:rsid w:val="000A0E4D"/>
    <w:rsid w:val="000A14A1"/>
    <w:rsid w:val="000A2B44"/>
    <w:rsid w:val="000A2E9E"/>
    <w:rsid w:val="000A316D"/>
    <w:rsid w:val="000A3CE8"/>
    <w:rsid w:val="000A3F82"/>
    <w:rsid w:val="000A4A05"/>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C74EE"/>
    <w:rsid w:val="000D0FD2"/>
    <w:rsid w:val="000D14AF"/>
    <w:rsid w:val="000D4782"/>
    <w:rsid w:val="000D4A4C"/>
    <w:rsid w:val="000D4CCB"/>
    <w:rsid w:val="000D64D6"/>
    <w:rsid w:val="000E1906"/>
    <w:rsid w:val="000E2D56"/>
    <w:rsid w:val="000E389E"/>
    <w:rsid w:val="000E4830"/>
    <w:rsid w:val="000E4A3E"/>
    <w:rsid w:val="000E4EBA"/>
    <w:rsid w:val="000E5E4F"/>
    <w:rsid w:val="000E6DF4"/>
    <w:rsid w:val="000E6E7A"/>
    <w:rsid w:val="000E6F41"/>
    <w:rsid w:val="000E7987"/>
    <w:rsid w:val="000E799D"/>
    <w:rsid w:val="000F0353"/>
    <w:rsid w:val="000F04EC"/>
    <w:rsid w:val="000F09E4"/>
    <w:rsid w:val="000F200D"/>
    <w:rsid w:val="000F2BE9"/>
    <w:rsid w:val="000F2FD2"/>
    <w:rsid w:val="000F3E17"/>
    <w:rsid w:val="000F41F3"/>
    <w:rsid w:val="000F48CE"/>
    <w:rsid w:val="000F5568"/>
    <w:rsid w:val="001003AD"/>
    <w:rsid w:val="001004DA"/>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0251"/>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4174"/>
    <w:rsid w:val="00174FDF"/>
    <w:rsid w:val="0017541B"/>
    <w:rsid w:val="00175A25"/>
    <w:rsid w:val="00175B1F"/>
    <w:rsid w:val="00176F8C"/>
    <w:rsid w:val="001771E3"/>
    <w:rsid w:val="00177616"/>
    <w:rsid w:val="00177735"/>
    <w:rsid w:val="00177887"/>
    <w:rsid w:val="00177EAB"/>
    <w:rsid w:val="00180AB9"/>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59CB"/>
    <w:rsid w:val="00196742"/>
    <w:rsid w:val="001969AE"/>
    <w:rsid w:val="001A1432"/>
    <w:rsid w:val="001A20BA"/>
    <w:rsid w:val="001A2EDA"/>
    <w:rsid w:val="001A3889"/>
    <w:rsid w:val="001A5B2D"/>
    <w:rsid w:val="001A5DEE"/>
    <w:rsid w:val="001A6819"/>
    <w:rsid w:val="001A6971"/>
    <w:rsid w:val="001A6D64"/>
    <w:rsid w:val="001A725E"/>
    <w:rsid w:val="001A730B"/>
    <w:rsid w:val="001A7E3C"/>
    <w:rsid w:val="001B17A2"/>
    <w:rsid w:val="001B21B8"/>
    <w:rsid w:val="001B25FF"/>
    <w:rsid w:val="001B4E81"/>
    <w:rsid w:val="001B4F3C"/>
    <w:rsid w:val="001B54AA"/>
    <w:rsid w:val="001B5732"/>
    <w:rsid w:val="001B642B"/>
    <w:rsid w:val="001B6600"/>
    <w:rsid w:val="001C01B0"/>
    <w:rsid w:val="001C1DE2"/>
    <w:rsid w:val="001C2AA4"/>
    <w:rsid w:val="001C3848"/>
    <w:rsid w:val="001C40AA"/>
    <w:rsid w:val="001C595F"/>
    <w:rsid w:val="001C72D0"/>
    <w:rsid w:val="001D1296"/>
    <w:rsid w:val="001D28C7"/>
    <w:rsid w:val="001D2C25"/>
    <w:rsid w:val="001D30A7"/>
    <w:rsid w:val="001D4C09"/>
    <w:rsid w:val="001D4F2B"/>
    <w:rsid w:val="001D6B4F"/>
    <w:rsid w:val="001D6F34"/>
    <w:rsid w:val="001E06C2"/>
    <w:rsid w:val="001E2D99"/>
    <w:rsid w:val="001E3845"/>
    <w:rsid w:val="001E3C51"/>
    <w:rsid w:val="001E45D2"/>
    <w:rsid w:val="001E591B"/>
    <w:rsid w:val="001E764F"/>
    <w:rsid w:val="001F3453"/>
    <w:rsid w:val="001F424B"/>
    <w:rsid w:val="001F50DA"/>
    <w:rsid w:val="001F53C4"/>
    <w:rsid w:val="001F5568"/>
    <w:rsid w:val="001F5C20"/>
    <w:rsid w:val="001F64D2"/>
    <w:rsid w:val="001F6A66"/>
    <w:rsid w:val="00200440"/>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23004"/>
    <w:rsid w:val="00223311"/>
    <w:rsid w:val="002244D3"/>
    <w:rsid w:val="00224AD9"/>
    <w:rsid w:val="00225552"/>
    <w:rsid w:val="002266D1"/>
    <w:rsid w:val="00226BE1"/>
    <w:rsid w:val="002275B5"/>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B8A"/>
    <w:rsid w:val="002754DC"/>
    <w:rsid w:val="0027622F"/>
    <w:rsid w:val="00276D77"/>
    <w:rsid w:val="002774BF"/>
    <w:rsid w:val="00277C75"/>
    <w:rsid w:val="00280C3C"/>
    <w:rsid w:val="0028162E"/>
    <w:rsid w:val="002819FA"/>
    <w:rsid w:val="00281B70"/>
    <w:rsid w:val="00281D0E"/>
    <w:rsid w:val="00281DDA"/>
    <w:rsid w:val="002841EF"/>
    <w:rsid w:val="0028451B"/>
    <w:rsid w:val="00284C03"/>
    <w:rsid w:val="00284E45"/>
    <w:rsid w:val="00293206"/>
    <w:rsid w:val="00294FD3"/>
    <w:rsid w:val="0029552E"/>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70B"/>
    <w:rsid w:val="002B2F4D"/>
    <w:rsid w:val="002B554E"/>
    <w:rsid w:val="002B78B2"/>
    <w:rsid w:val="002B7D9D"/>
    <w:rsid w:val="002C0A6D"/>
    <w:rsid w:val="002C1984"/>
    <w:rsid w:val="002C36DA"/>
    <w:rsid w:val="002C420D"/>
    <w:rsid w:val="002C5602"/>
    <w:rsid w:val="002C63F4"/>
    <w:rsid w:val="002C6CA0"/>
    <w:rsid w:val="002C7821"/>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2F5E2A"/>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167"/>
    <w:rsid w:val="00315C88"/>
    <w:rsid w:val="003164DC"/>
    <w:rsid w:val="003165E8"/>
    <w:rsid w:val="00316F24"/>
    <w:rsid w:val="00321E33"/>
    <w:rsid w:val="00322467"/>
    <w:rsid w:val="00322833"/>
    <w:rsid w:val="0032317A"/>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97193"/>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47FB"/>
    <w:rsid w:val="003D7449"/>
    <w:rsid w:val="003E06E6"/>
    <w:rsid w:val="003E0CC9"/>
    <w:rsid w:val="003E1832"/>
    <w:rsid w:val="003E298C"/>
    <w:rsid w:val="003E2F4B"/>
    <w:rsid w:val="003E4A49"/>
    <w:rsid w:val="003E5987"/>
    <w:rsid w:val="003E63F0"/>
    <w:rsid w:val="003E6828"/>
    <w:rsid w:val="003E6CAB"/>
    <w:rsid w:val="003E6D9F"/>
    <w:rsid w:val="003F0558"/>
    <w:rsid w:val="003F0D84"/>
    <w:rsid w:val="003F1955"/>
    <w:rsid w:val="003F1DC4"/>
    <w:rsid w:val="003F27EA"/>
    <w:rsid w:val="003F310C"/>
    <w:rsid w:val="003F380E"/>
    <w:rsid w:val="003F3B49"/>
    <w:rsid w:val="003F5E55"/>
    <w:rsid w:val="003F65E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430"/>
    <w:rsid w:val="00424708"/>
    <w:rsid w:val="0042540B"/>
    <w:rsid w:val="00426056"/>
    <w:rsid w:val="00430412"/>
    <w:rsid w:val="00430728"/>
    <w:rsid w:val="004308BD"/>
    <w:rsid w:val="00430CE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F8B"/>
    <w:rsid w:val="004514DD"/>
    <w:rsid w:val="00451DA0"/>
    <w:rsid w:val="00452234"/>
    <w:rsid w:val="00453D8F"/>
    <w:rsid w:val="00453FFA"/>
    <w:rsid w:val="004552A2"/>
    <w:rsid w:val="00456635"/>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06F2"/>
    <w:rsid w:val="004E1665"/>
    <w:rsid w:val="004E208E"/>
    <w:rsid w:val="004E2461"/>
    <w:rsid w:val="004E3A87"/>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5338"/>
    <w:rsid w:val="004F5756"/>
    <w:rsid w:val="004F5DD2"/>
    <w:rsid w:val="004F6095"/>
    <w:rsid w:val="004F7065"/>
    <w:rsid w:val="004F7C5D"/>
    <w:rsid w:val="004F7CC6"/>
    <w:rsid w:val="004F7E58"/>
    <w:rsid w:val="005000CD"/>
    <w:rsid w:val="00500D32"/>
    <w:rsid w:val="005018F4"/>
    <w:rsid w:val="00502055"/>
    <w:rsid w:val="005024C3"/>
    <w:rsid w:val="00502D69"/>
    <w:rsid w:val="00504C0D"/>
    <w:rsid w:val="00507222"/>
    <w:rsid w:val="00510736"/>
    <w:rsid w:val="00514433"/>
    <w:rsid w:val="00514B25"/>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5C1"/>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3AC2"/>
    <w:rsid w:val="005F4010"/>
    <w:rsid w:val="005F40DE"/>
    <w:rsid w:val="005F498C"/>
    <w:rsid w:val="005F4CBE"/>
    <w:rsid w:val="005F5155"/>
    <w:rsid w:val="005F595B"/>
    <w:rsid w:val="005F6A2D"/>
    <w:rsid w:val="005F6DCD"/>
    <w:rsid w:val="006004EA"/>
    <w:rsid w:val="00602044"/>
    <w:rsid w:val="006038A0"/>
    <w:rsid w:val="00604437"/>
    <w:rsid w:val="00605AB7"/>
    <w:rsid w:val="00605E2D"/>
    <w:rsid w:val="00606AF5"/>
    <w:rsid w:val="00610193"/>
    <w:rsid w:val="00610206"/>
    <w:rsid w:val="00610E0D"/>
    <w:rsid w:val="0061116B"/>
    <w:rsid w:val="006120F5"/>
    <w:rsid w:val="00612E52"/>
    <w:rsid w:val="00613760"/>
    <w:rsid w:val="0061448B"/>
    <w:rsid w:val="00614AA7"/>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33B"/>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67C9A"/>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3B0"/>
    <w:rsid w:val="006E6E75"/>
    <w:rsid w:val="006E785D"/>
    <w:rsid w:val="006E7A5F"/>
    <w:rsid w:val="006E7ED2"/>
    <w:rsid w:val="006F1C6F"/>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0E7"/>
    <w:rsid w:val="00736CBF"/>
    <w:rsid w:val="007370E8"/>
    <w:rsid w:val="00737A8C"/>
    <w:rsid w:val="00740676"/>
    <w:rsid w:val="0074133D"/>
    <w:rsid w:val="007417CF"/>
    <w:rsid w:val="007420F5"/>
    <w:rsid w:val="00742428"/>
    <w:rsid w:val="00747272"/>
    <w:rsid w:val="00751CFE"/>
    <w:rsid w:val="007530B9"/>
    <w:rsid w:val="007535B0"/>
    <w:rsid w:val="00753DB0"/>
    <w:rsid w:val="007541A0"/>
    <w:rsid w:val="0075571E"/>
    <w:rsid w:val="00755736"/>
    <w:rsid w:val="007602E7"/>
    <w:rsid w:val="0076045B"/>
    <w:rsid w:val="00760766"/>
    <w:rsid w:val="00763EC1"/>
    <w:rsid w:val="007641D2"/>
    <w:rsid w:val="0076424A"/>
    <w:rsid w:val="007645ED"/>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6BE"/>
    <w:rsid w:val="007B4298"/>
    <w:rsid w:val="007B439F"/>
    <w:rsid w:val="007B44E6"/>
    <w:rsid w:val="007B4F21"/>
    <w:rsid w:val="007B5759"/>
    <w:rsid w:val="007B6162"/>
    <w:rsid w:val="007B680F"/>
    <w:rsid w:val="007B72AC"/>
    <w:rsid w:val="007B73D5"/>
    <w:rsid w:val="007C1CC2"/>
    <w:rsid w:val="007C2CD5"/>
    <w:rsid w:val="007C56BF"/>
    <w:rsid w:val="007C6047"/>
    <w:rsid w:val="007C6748"/>
    <w:rsid w:val="007C6C9E"/>
    <w:rsid w:val="007D3DA3"/>
    <w:rsid w:val="007D5CCE"/>
    <w:rsid w:val="007D66AE"/>
    <w:rsid w:val="007D7D9E"/>
    <w:rsid w:val="007E09C8"/>
    <w:rsid w:val="007E11AC"/>
    <w:rsid w:val="007E1698"/>
    <w:rsid w:val="007E2041"/>
    <w:rsid w:val="007E2060"/>
    <w:rsid w:val="007E2066"/>
    <w:rsid w:val="007E384A"/>
    <w:rsid w:val="007E3A3E"/>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329"/>
    <w:rsid w:val="00806F5E"/>
    <w:rsid w:val="00807ABF"/>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1BDE"/>
    <w:rsid w:val="008223C6"/>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56D1"/>
    <w:rsid w:val="00855C0A"/>
    <w:rsid w:val="0085601F"/>
    <w:rsid w:val="00856C64"/>
    <w:rsid w:val="00856E07"/>
    <w:rsid w:val="00857527"/>
    <w:rsid w:val="0086185C"/>
    <w:rsid w:val="00861B5E"/>
    <w:rsid w:val="00861CA3"/>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4475"/>
    <w:rsid w:val="008850A1"/>
    <w:rsid w:val="0088529D"/>
    <w:rsid w:val="008855B8"/>
    <w:rsid w:val="0088615A"/>
    <w:rsid w:val="008901C7"/>
    <w:rsid w:val="00890D95"/>
    <w:rsid w:val="00891855"/>
    <w:rsid w:val="008948BC"/>
    <w:rsid w:val="008952E6"/>
    <w:rsid w:val="00896343"/>
    <w:rsid w:val="008968A4"/>
    <w:rsid w:val="00896D3D"/>
    <w:rsid w:val="008A02F6"/>
    <w:rsid w:val="008A1828"/>
    <w:rsid w:val="008A1B56"/>
    <w:rsid w:val="008A2820"/>
    <w:rsid w:val="008A2D4D"/>
    <w:rsid w:val="008A3E29"/>
    <w:rsid w:val="008A45E0"/>
    <w:rsid w:val="008A53F4"/>
    <w:rsid w:val="008A5B81"/>
    <w:rsid w:val="008A5BBD"/>
    <w:rsid w:val="008A6ACF"/>
    <w:rsid w:val="008A6C3C"/>
    <w:rsid w:val="008A6D8E"/>
    <w:rsid w:val="008B02BE"/>
    <w:rsid w:val="008B1891"/>
    <w:rsid w:val="008B2543"/>
    <w:rsid w:val="008B2BEB"/>
    <w:rsid w:val="008B2CD4"/>
    <w:rsid w:val="008B3B03"/>
    <w:rsid w:val="008B4886"/>
    <w:rsid w:val="008B4C49"/>
    <w:rsid w:val="008B5785"/>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0F4B"/>
    <w:rsid w:val="008D11BB"/>
    <w:rsid w:val="008D352B"/>
    <w:rsid w:val="008D40B3"/>
    <w:rsid w:val="008D525F"/>
    <w:rsid w:val="008D786B"/>
    <w:rsid w:val="008E1697"/>
    <w:rsid w:val="008E26CD"/>
    <w:rsid w:val="008E2F6B"/>
    <w:rsid w:val="008E31F2"/>
    <w:rsid w:val="008E369B"/>
    <w:rsid w:val="008E3A7F"/>
    <w:rsid w:val="008E43DA"/>
    <w:rsid w:val="008E5647"/>
    <w:rsid w:val="008E62A0"/>
    <w:rsid w:val="008E79DC"/>
    <w:rsid w:val="008F0253"/>
    <w:rsid w:val="008F0562"/>
    <w:rsid w:val="008F06D1"/>
    <w:rsid w:val="008F165A"/>
    <w:rsid w:val="008F22B2"/>
    <w:rsid w:val="008F2C1D"/>
    <w:rsid w:val="008F2EC4"/>
    <w:rsid w:val="008F3047"/>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6B6"/>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6B1D"/>
    <w:rsid w:val="009F7179"/>
    <w:rsid w:val="009F78E1"/>
    <w:rsid w:val="00A01E19"/>
    <w:rsid w:val="00A02B18"/>
    <w:rsid w:val="00A04474"/>
    <w:rsid w:val="00A05554"/>
    <w:rsid w:val="00A05EC8"/>
    <w:rsid w:val="00A0611A"/>
    <w:rsid w:val="00A0616A"/>
    <w:rsid w:val="00A10AB8"/>
    <w:rsid w:val="00A10CAF"/>
    <w:rsid w:val="00A1157B"/>
    <w:rsid w:val="00A115D5"/>
    <w:rsid w:val="00A11EE5"/>
    <w:rsid w:val="00A1323C"/>
    <w:rsid w:val="00A13255"/>
    <w:rsid w:val="00A135E2"/>
    <w:rsid w:val="00A14ED4"/>
    <w:rsid w:val="00A158C3"/>
    <w:rsid w:val="00A15B0B"/>
    <w:rsid w:val="00A15C17"/>
    <w:rsid w:val="00A15E09"/>
    <w:rsid w:val="00A1696C"/>
    <w:rsid w:val="00A17241"/>
    <w:rsid w:val="00A17351"/>
    <w:rsid w:val="00A178F6"/>
    <w:rsid w:val="00A2083C"/>
    <w:rsid w:val="00A215AA"/>
    <w:rsid w:val="00A2169A"/>
    <w:rsid w:val="00A228B2"/>
    <w:rsid w:val="00A237DA"/>
    <w:rsid w:val="00A248E5"/>
    <w:rsid w:val="00A249E4"/>
    <w:rsid w:val="00A251A7"/>
    <w:rsid w:val="00A260C7"/>
    <w:rsid w:val="00A264A9"/>
    <w:rsid w:val="00A26549"/>
    <w:rsid w:val="00A32CD9"/>
    <w:rsid w:val="00A339D4"/>
    <w:rsid w:val="00A36B8E"/>
    <w:rsid w:val="00A374CC"/>
    <w:rsid w:val="00A3796E"/>
    <w:rsid w:val="00A37989"/>
    <w:rsid w:val="00A40293"/>
    <w:rsid w:val="00A40329"/>
    <w:rsid w:val="00A41442"/>
    <w:rsid w:val="00A41FBB"/>
    <w:rsid w:val="00A43D8A"/>
    <w:rsid w:val="00A43FF3"/>
    <w:rsid w:val="00A44E77"/>
    <w:rsid w:val="00A45367"/>
    <w:rsid w:val="00A45A40"/>
    <w:rsid w:val="00A4620F"/>
    <w:rsid w:val="00A46F36"/>
    <w:rsid w:val="00A47849"/>
    <w:rsid w:val="00A47F64"/>
    <w:rsid w:val="00A51627"/>
    <w:rsid w:val="00A51DF5"/>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77995"/>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CDB"/>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2D80"/>
    <w:rsid w:val="00B156DE"/>
    <w:rsid w:val="00B168E9"/>
    <w:rsid w:val="00B16B3B"/>
    <w:rsid w:val="00B171D8"/>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26D4"/>
    <w:rsid w:val="00B4466D"/>
    <w:rsid w:val="00B449A3"/>
    <w:rsid w:val="00B452A2"/>
    <w:rsid w:val="00B45577"/>
    <w:rsid w:val="00B46810"/>
    <w:rsid w:val="00B51EB9"/>
    <w:rsid w:val="00B53967"/>
    <w:rsid w:val="00B54604"/>
    <w:rsid w:val="00B550A9"/>
    <w:rsid w:val="00B5654B"/>
    <w:rsid w:val="00B5660B"/>
    <w:rsid w:val="00B605F6"/>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2017"/>
    <w:rsid w:val="00BB201C"/>
    <w:rsid w:val="00BB24D0"/>
    <w:rsid w:val="00BB4605"/>
    <w:rsid w:val="00BB5074"/>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E18"/>
    <w:rsid w:val="00C042B5"/>
    <w:rsid w:val="00C04743"/>
    <w:rsid w:val="00C0611F"/>
    <w:rsid w:val="00C0648A"/>
    <w:rsid w:val="00C06681"/>
    <w:rsid w:val="00C071CD"/>
    <w:rsid w:val="00C075F3"/>
    <w:rsid w:val="00C11C58"/>
    <w:rsid w:val="00C12911"/>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3BEA"/>
    <w:rsid w:val="00C44054"/>
    <w:rsid w:val="00C44185"/>
    <w:rsid w:val="00C454D4"/>
    <w:rsid w:val="00C45A32"/>
    <w:rsid w:val="00C46181"/>
    <w:rsid w:val="00C5078C"/>
    <w:rsid w:val="00C5116C"/>
    <w:rsid w:val="00C5152D"/>
    <w:rsid w:val="00C51658"/>
    <w:rsid w:val="00C51D81"/>
    <w:rsid w:val="00C5222B"/>
    <w:rsid w:val="00C53370"/>
    <w:rsid w:val="00C54813"/>
    <w:rsid w:val="00C55995"/>
    <w:rsid w:val="00C57C4D"/>
    <w:rsid w:val="00C57E2C"/>
    <w:rsid w:val="00C60307"/>
    <w:rsid w:val="00C6059B"/>
    <w:rsid w:val="00C614B3"/>
    <w:rsid w:val="00C61D79"/>
    <w:rsid w:val="00C61D91"/>
    <w:rsid w:val="00C6230E"/>
    <w:rsid w:val="00C62E53"/>
    <w:rsid w:val="00C63005"/>
    <w:rsid w:val="00C632F7"/>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3C23"/>
    <w:rsid w:val="00CB4202"/>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0A1A"/>
    <w:rsid w:val="00CF1A58"/>
    <w:rsid w:val="00CF2623"/>
    <w:rsid w:val="00CF2A13"/>
    <w:rsid w:val="00CF2A1A"/>
    <w:rsid w:val="00CF32EF"/>
    <w:rsid w:val="00CF4A29"/>
    <w:rsid w:val="00CF4D88"/>
    <w:rsid w:val="00CF4E43"/>
    <w:rsid w:val="00CF5251"/>
    <w:rsid w:val="00CF6403"/>
    <w:rsid w:val="00CF6C14"/>
    <w:rsid w:val="00CF7511"/>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2873"/>
    <w:rsid w:val="00D24BD5"/>
    <w:rsid w:val="00D25136"/>
    <w:rsid w:val="00D2680D"/>
    <w:rsid w:val="00D302CC"/>
    <w:rsid w:val="00D303E6"/>
    <w:rsid w:val="00D30878"/>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60BDA"/>
    <w:rsid w:val="00D614AF"/>
    <w:rsid w:val="00D614E2"/>
    <w:rsid w:val="00D61838"/>
    <w:rsid w:val="00D6212C"/>
    <w:rsid w:val="00D629A3"/>
    <w:rsid w:val="00D62D4D"/>
    <w:rsid w:val="00D63881"/>
    <w:rsid w:val="00D64102"/>
    <w:rsid w:val="00D64B4F"/>
    <w:rsid w:val="00D64FD4"/>
    <w:rsid w:val="00D651C4"/>
    <w:rsid w:val="00D653CA"/>
    <w:rsid w:val="00D66915"/>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D81"/>
    <w:rsid w:val="00D83F9B"/>
    <w:rsid w:val="00D84745"/>
    <w:rsid w:val="00D848BC"/>
    <w:rsid w:val="00D87444"/>
    <w:rsid w:val="00D9011A"/>
    <w:rsid w:val="00D90423"/>
    <w:rsid w:val="00D9100B"/>
    <w:rsid w:val="00D91593"/>
    <w:rsid w:val="00D92392"/>
    <w:rsid w:val="00D92CD1"/>
    <w:rsid w:val="00D9300D"/>
    <w:rsid w:val="00D93381"/>
    <w:rsid w:val="00D940D1"/>
    <w:rsid w:val="00D9454B"/>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06BE"/>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3085"/>
    <w:rsid w:val="00E2486A"/>
    <w:rsid w:val="00E27473"/>
    <w:rsid w:val="00E279C3"/>
    <w:rsid w:val="00E27B89"/>
    <w:rsid w:val="00E3101F"/>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46CCF"/>
    <w:rsid w:val="00E501BF"/>
    <w:rsid w:val="00E50CBD"/>
    <w:rsid w:val="00E51CEB"/>
    <w:rsid w:val="00E529EE"/>
    <w:rsid w:val="00E532C1"/>
    <w:rsid w:val="00E536A7"/>
    <w:rsid w:val="00E5420F"/>
    <w:rsid w:val="00E55BFB"/>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6594"/>
    <w:rsid w:val="00EF66EA"/>
    <w:rsid w:val="00EF7C4C"/>
    <w:rsid w:val="00F03E5A"/>
    <w:rsid w:val="00F057B7"/>
    <w:rsid w:val="00F06974"/>
    <w:rsid w:val="00F071D9"/>
    <w:rsid w:val="00F07BB5"/>
    <w:rsid w:val="00F105F0"/>
    <w:rsid w:val="00F11779"/>
    <w:rsid w:val="00F120BC"/>
    <w:rsid w:val="00F12751"/>
    <w:rsid w:val="00F12CE6"/>
    <w:rsid w:val="00F13397"/>
    <w:rsid w:val="00F15B49"/>
    <w:rsid w:val="00F166B7"/>
    <w:rsid w:val="00F169C3"/>
    <w:rsid w:val="00F171E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759"/>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2BF"/>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3886"/>
    <w:rsid w:val="00F93BB1"/>
    <w:rsid w:val="00F9473E"/>
    <w:rsid w:val="00F975A0"/>
    <w:rsid w:val="00FA4921"/>
    <w:rsid w:val="00FA5636"/>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563B"/>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D718D"/>
    <w:rsid w:val="00FE08B3"/>
    <w:rsid w:val="00FE1174"/>
    <w:rsid w:val="00FE1BBE"/>
    <w:rsid w:val="00FE361F"/>
    <w:rsid w:val="00FE40BE"/>
    <w:rsid w:val="00FE495F"/>
    <w:rsid w:val="00FE7570"/>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69608326">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4848203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0596982">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2533179">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publication/preparedness-for-potential-industrial-action-in-the-nhs/" TargetMode="External"/><Relationship Id="rId18" Type="http://schemas.openxmlformats.org/officeDocument/2006/relationships/hyperlink" Target="https://primarycarebulletin.cmail19.com/t/d-l-slkidkt-tluhhdhyld-o/" TargetMode="External"/><Relationship Id="rId26" Type="http://schemas.openxmlformats.org/officeDocument/2006/relationships/hyperlink" Target="https://www.england.nhs.uk/long-read/general-practice-seasonal-influenza-vaccination-programme-enhanced-service-2024-25-additional-guidance/?utm_campaign=365726_31102024%20NEWSLETTER%20GPs%20England%20M%20CMP-03713-J2C3K&amp;utm_medium=email&amp;utm_source=The%20British%20Medical%20Association%20%28Comms%20Engagment%29&amp;dm_t=0,0,0,0,0" TargetMode="External"/><Relationship Id="rId3" Type="http://schemas.openxmlformats.org/officeDocument/2006/relationships/customXml" Target="../customXml/item3.xml"/><Relationship Id="rId21" Type="http://schemas.openxmlformats.org/officeDocument/2006/relationships/hyperlink" Target="https://www.youtube.com/watch?v=ev4soGqAu1E&amp;utm_campaign=365726_31102024%20NEWSLETTER%20GPs%20England%20M%20CMP-03713-J2C3K&amp;utm_medium=email&amp;utm_source=The%20British%20Medical%20Association%20%28Comms%20Engagment%29"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ma.org.uk/our-campaigns/gp-campaigns/patients/gps-are-on-your-side" TargetMode="External"/><Relationship Id="rId17" Type="http://schemas.openxmlformats.org/officeDocument/2006/relationships/hyperlink" Target="https://primarycarebulletin.cmail19.com/t/d-l-slkidkt-tluhhdhyld-u/" TargetMode="External"/><Relationship Id="rId25" Type="http://schemas.openxmlformats.org/officeDocument/2006/relationships/hyperlink" Target="https://bma-mail.org.uk/t/c/AQiEtRUQnqkWGOHMsxcggNqlBLoPYgtDv9_-A4FW26hRVWjoclAmObmU9EgrNgoxCf0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imarycarebulletin.cmail19.com/t/d-l-slkidkt-tluhhdhyld-k/" TargetMode="External"/><Relationship Id="rId20" Type="http://schemas.openxmlformats.org/officeDocument/2006/relationships/hyperlink" Target="https://www.bma.org.uk/our-campaigns/gp-campaigns/contracts/guidance-for-gp-collective-action?utm_campaign=365726_31102024%20NEWSLETTER%20GPs%20England%20M%20CMP-03713-J2C3K&amp;utm_medium=email&amp;utm_source=The%20British%20Medical%20Association%20%28Comms%20Engagment%29&amp;dm_t=0,0,0,0,0" TargetMode="External"/><Relationship Id="rId29" Type="http://schemas.openxmlformats.org/officeDocument/2006/relationships/hyperlink" Target="https://www.bma.org.uk/advice-and-support/gp-prac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rminghamlmc.sharepoint.com/sites/BLMC-Shared/Shared%20Documents/05_GENERAL/Newsletters/2024/&#8226;%09https:/www.bma.org.uk/our-campaigns/gp-campaigns/contracts/gp-contract-202425-changes" TargetMode="External"/><Relationship Id="rId24" Type="http://schemas.openxmlformats.org/officeDocument/2006/relationships/hyperlink" Target="https://www.research.net/r/FP9JLQJ?utm_campaign=365726_31102024%20NEWSLETTER%20GPs%20England%20M%20CMP-03713-J2C3K&amp;utm_medium=email&amp;utm_source=The%20British%20Medical%20Association%20%28Comms%20Engagment%29&amp;dm_t=0,0,0,0,0"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imarycarebulletin.cmail19.com/t/d-l-slkidkt-tluhhdhyld-h/" TargetMode="External"/><Relationship Id="rId23" Type="http://schemas.openxmlformats.org/officeDocument/2006/relationships/hyperlink" Target="https://www.research.net/r/FP9JLQJ?utm_campaign=365726_31102024%20NEWSLETTER%20GPs%20England%20M%20CMP-03713-J2C3K&amp;utm_medium=email&amp;utm_source=The%20British%20Medical%20Association%20%28Comms%20Engagment%29&amp;dm_t=0,0,0,0,0" TargetMode="External"/><Relationship Id="rId28" Type="http://schemas.openxmlformats.org/officeDocument/2006/relationships/hyperlink" Target="mailto:birmingham.lmc@nhs.net" TargetMode="External"/><Relationship Id="rId10" Type="http://schemas.openxmlformats.org/officeDocument/2006/relationships/endnotes" Target="endnotes.xml"/><Relationship Id="rId19" Type="http://schemas.openxmlformats.org/officeDocument/2006/relationships/hyperlink" Target="https://primarycarebulletin.cmail19.com/t/d-l-slkidkt-tluhhdhyld-p/" TargetMode="External"/><Relationship Id="rId31" Type="http://schemas.openxmlformats.org/officeDocument/2006/relationships/hyperlink" Target="https://www.englan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19.com/t/d-l-slkidkt-tluhhdhyld-d/" TargetMode="External"/><Relationship Id="rId22" Type="http://schemas.openxmlformats.org/officeDocument/2006/relationships/hyperlink" Target="https://activism.bma.org.uk/page/160285/action/1?ea.tracking.id=newsletter&amp;utm_campaign=365726_31102024%20NEWSLETTER%20GPs%20England%20M%20CMP-03713-J2C3K&amp;utm_medium=email&amp;utm_source=The%20British%20Medical%20Association%20%28Comms%20Engagment%29&amp;dm_t=0,0,0,0,0" TargetMode="External"/><Relationship Id="rId27" Type="http://schemas.openxmlformats.org/officeDocument/2006/relationships/hyperlink" Target="https://www.uemo.eu/uemo-urges-governments-to-pass-legislation-prohibiting-physician-assistants-physician-associates-from-managing-undifferentiated-patients/?utm_campaign=365726_31102024%20NEWSLETTER%20GPs%20England%20M%20CMP-03713-J2C3K&amp;utm_medium=email&amp;utm_source=The%20British%20Medical%20Association%20%28Comms%20Engagment%29&amp;dm_t=0,0,0,0,0" TargetMode="External"/><Relationship Id="rId30" Type="http://schemas.openxmlformats.org/officeDocument/2006/relationships/hyperlink" Target="https://www.gov.uk/coronaviru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30</cp:revision>
  <dcterms:created xsi:type="dcterms:W3CDTF">2024-11-08T12:22:00Z</dcterms:created>
  <dcterms:modified xsi:type="dcterms:W3CDTF">2024-11-08T17:51:00Z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